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35BA0" w14:textId="54F7C209" w:rsidR="00352E32" w:rsidRPr="00352E32" w:rsidRDefault="00352E32" w:rsidP="00352E32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163220081"/>
      <w:bookmarkStart w:id="1" w:name="_Hlk167959436"/>
      <w:bookmarkStart w:id="2" w:name="_Hlk220921672"/>
      <w:bookmarkStart w:id="3" w:name="_Hlk220922094"/>
      <w:bookmarkStart w:id="4" w:name="_Hlk149118016"/>
      <w:bookmarkStart w:id="5" w:name="_Hlk149118076"/>
      <w:bookmarkStart w:id="6" w:name="_Hlk226107287"/>
      <w:r w:rsidRPr="00352E32">
        <w:rPr>
          <w:noProof/>
          <w:lang w:val="uk-UA" w:eastAsia="uk-UA"/>
        </w:rPr>
        <w:drawing>
          <wp:inline distT="0" distB="0" distL="0" distR="0" wp14:anchorId="00066167" wp14:editId="4F679CD0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ECD3D" w14:textId="77777777" w:rsidR="00352E32" w:rsidRPr="00352E32" w:rsidRDefault="00352E32" w:rsidP="00352E32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352E32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47C46290" w14:textId="77777777" w:rsidR="00352E32" w:rsidRPr="00352E32" w:rsidRDefault="00352E32" w:rsidP="00352E32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352E32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ВИКОНАВЧИЙ КОМІТЕТ</w:t>
      </w:r>
    </w:p>
    <w:p w14:paraId="540607ED" w14:textId="77777777" w:rsidR="00352E32" w:rsidRPr="00352E32" w:rsidRDefault="00352E32" w:rsidP="00352E32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</w:pPr>
      <w:r w:rsidRPr="00352E32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</w:t>
      </w:r>
      <w:r w:rsidRPr="00352E32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352E32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МІСЬК</w:t>
      </w:r>
      <w:r w:rsidRPr="00352E32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352E32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РАД</w:t>
      </w:r>
      <w:r w:rsidRPr="00352E32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И</w:t>
      </w:r>
    </w:p>
    <w:p w14:paraId="066AF23B" w14:textId="77777777" w:rsidR="00352E32" w:rsidRPr="00352E32" w:rsidRDefault="00352E32" w:rsidP="00352E32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</w:pPr>
      <w:r w:rsidRPr="00352E32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Одеського району Одеської області</w:t>
      </w:r>
    </w:p>
    <w:p w14:paraId="4FDB80D3" w14:textId="77777777" w:rsidR="00352E32" w:rsidRPr="00352E32" w:rsidRDefault="00352E32" w:rsidP="00352E32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</w:pPr>
      <w:r w:rsidRPr="00352E32"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  <w:t>Р І Ш Е Н Н Я</w:t>
      </w:r>
    </w:p>
    <w:p w14:paraId="32E9EBC1" w14:textId="77777777" w:rsidR="00352E32" w:rsidRPr="00352E32" w:rsidRDefault="00352E32" w:rsidP="00352E32">
      <w:pPr>
        <w:suppressAutoHyphens/>
        <w:jc w:val="center"/>
        <w:rPr>
          <w:lang w:val="uk-UA" w:eastAsia="zh-CN"/>
        </w:rPr>
      </w:pPr>
    </w:p>
    <w:p w14:paraId="5306216E" w14:textId="512943AD" w:rsidR="00352E32" w:rsidRPr="00DE4762" w:rsidRDefault="00352E32" w:rsidP="00DE4762">
      <w:pPr>
        <w:tabs>
          <w:tab w:val="left" w:pos="7710"/>
        </w:tabs>
        <w:suppressAutoHyphens/>
        <w:rPr>
          <w:b/>
          <w:sz w:val="36"/>
          <w:szCs w:val="36"/>
          <w:lang w:val="uk-UA" w:eastAsia="zh-CN"/>
        </w:rPr>
      </w:pPr>
      <w:r w:rsidRPr="00352E32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7312298" wp14:editId="5EF3D766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13335" t="15240" r="14605" b="1333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64E2209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352E32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3091F66" wp14:editId="6EC758B4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13335" t="15240" r="14605" b="1333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A21721E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352E32">
        <w:rPr>
          <w:b/>
          <w:sz w:val="36"/>
          <w:szCs w:val="36"/>
          <w:lang w:eastAsia="zh-CN"/>
        </w:rPr>
        <w:t xml:space="preserve">   </w:t>
      </w:r>
      <w:bookmarkEnd w:id="0"/>
      <w:bookmarkEnd w:id="1"/>
      <w:bookmarkEnd w:id="2"/>
      <w:bookmarkEnd w:id="3"/>
      <w:r w:rsidR="00DE4762">
        <w:rPr>
          <w:b/>
          <w:sz w:val="36"/>
          <w:szCs w:val="36"/>
          <w:lang w:val="uk-UA" w:eastAsia="zh-CN"/>
        </w:rPr>
        <w:t xml:space="preserve">  05.06.2026</w:t>
      </w:r>
      <w:r w:rsidR="00DE4762">
        <w:rPr>
          <w:b/>
          <w:sz w:val="36"/>
          <w:szCs w:val="36"/>
          <w:lang w:val="uk-UA" w:eastAsia="zh-CN"/>
        </w:rPr>
        <w:tab/>
        <w:t>182</w:t>
      </w:r>
    </w:p>
    <w:p w14:paraId="3D3871FF" w14:textId="77777777" w:rsidR="00B61278" w:rsidRPr="00352E32" w:rsidRDefault="00B61278" w:rsidP="00352E32">
      <w:pPr>
        <w:suppressAutoHyphens/>
        <w:rPr>
          <w:lang w:val="uk-UA" w:eastAsia="zh-CN"/>
        </w:rPr>
      </w:pPr>
    </w:p>
    <w:bookmarkEnd w:id="4"/>
    <w:bookmarkEnd w:id="5"/>
    <w:bookmarkEnd w:id="6"/>
    <w:p w14:paraId="615EF25F" w14:textId="77777777" w:rsidR="006F322C" w:rsidRPr="00016B4F" w:rsidRDefault="006F322C" w:rsidP="00016B4F">
      <w:pPr>
        <w:rPr>
          <w:lang w:val="uk-UA"/>
        </w:rPr>
      </w:pPr>
    </w:p>
    <w:p w14:paraId="4803FA0A" w14:textId="77777777" w:rsidR="00FC78C9" w:rsidRDefault="00C22ADF" w:rsidP="00DF1468">
      <w:pPr>
        <w:pStyle w:val="ab"/>
        <w:tabs>
          <w:tab w:val="left" w:pos="4820"/>
        </w:tabs>
        <w:ind w:right="4536"/>
        <w:jc w:val="both"/>
        <w:rPr>
          <w:lang w:val="uk-UA"/>
        </w:rPr>
      </w:pPr>
      <w:bookmarkStart w:id="7" w:name="_Hlk175734028"/>
      <w:r w:rsidRPr="00C22ADF">
        <w:rPr>
          <w:lang w:val="uk-UA"/>
        </w:rPr>
        <w:t>Про</w:t>
      </w:r>
      <w:r w:rsidR="007C6692">
        <w:rPr>
          <w:lang w:val="uk-UA"/>
        </w:rPr>
        <w:t xml:space="preserve"> </w:t>
      </w:r>
      <w:r w:rsidR="004C3119">
        <w:rPr>
          <w:lang w:val="uk-UA"/>
        </w:rPr>
        <w:t xml:space="preserve"> </w:t>
      </w:r>
      <w:r w:rsidR="007C6692">
        <w:rPr>
          <w:lang w:val="uk-UA"/>
        </w:rPr>
        <w:t xml:space="preserve"> </w:t>
      </w:r>
      <w:r w:rsidR="004C3119">
        <w:rPr>
          <w:lang w:val="uk-UA"/>
        </w:rPr>
        <w:t xml:space="preserve">забезпечення </w:t>
      </w:r>
      <w:r w:rsidR="007C6692">
        <w:rPr>
          <w:lang w:val="uk-UA"/>
        </w:rPr>
        <w:t xml:space="preserve"> </w:t>
      </w:r>
      <w:r w:rsidR="004C3119">
        <w:rPr>
          <w:lang w:val="uk-UA"/>
        </w:rPr>
        <w:t xml:space="preserve">контролю </w:t>
      </w:r>
      <w:r w:rsidR="007C6692">
        <w:rPr>
          <w:lang w:val="uk-UA"/>
        </w:rPr>
        <w:t xml:space="preserve"> </w:t>
      </w:r>
      <w:r w:rsidRPr="00C22ADF">
        <w:rPr>
          <w:lang w:val="uk-UA"/>
        </w:rPr>
        <w:t>за</w:t>
      </w:r>
      <w:r w:rsidR="007C6692">
        <w:rPr>
          <w:lang w:val="uk-UA"/>
        </w:rPr>
        <w:t xml:space="preserve"> </w:t>
      </w:r>
      <w:r w:rsidRPr="00C22ADF">
        <w:rPr>
          <w:lang w:val="uk-UA"/>
        </w:rPr>
        <w:t xml:space="preserve"> паркуванням</w:t>
      </w:r>
    </w:p>
    <w:p w14:paraId="4AE0AAFB" w14:textId="3A8629B6" w:rsidR="00437D92" w:rsidRPr="00385F4E" w:rsidRDefault="00FF52A2" w:rsidP="00DF1468">
      <w:pPr>
        <w:pStyle w:val="ab"/>
        <w:tabs>
          <w:tab w:val="left" w:pos="4820"/>
        </w:tabs>
        <w:ind w:right="4536"/>
        <w:jc w:val="both"/>
        <w:rPr>
          <w:strike/>
          <w:color w:val="FF0000"/>
          <w:lang w:val="uk-UA"/>
        </w:rPr>
      </w:pPr>
      <w:r>
        <w:rPr>
          <w:lang w:val="uk-UA"/>
        </w:rPr>
        <w:t>та проїздом</w:t>
      </w:r>
      <w:r w:rsidR="004C3119">
        <w:rPr>
          <w:lang w:val="uk-UA"/>
        </w:rPr>
        <w:t xml:space="preserve"> транспортних засобів </w:t>
      </w:r>
      <w:r w:rsidR="00DF1468">
        <w:rPr>
          <w:lang w:val="uk-UA"/>
        </w:rPr>
        <w:t xml:space="preserve">через пішохідну зону </w:t>
      </w:r>
      <w:r w:rsidR="00442D2A">
        <w:rPr>
          <w:lang w:val="uk-UA"/>
        </w:rPr>
        <w:t xml:space="preserve">по вул. Данченка </w:t>
      </w:r>
      <w:r w:rsidR="00DF1468">
        <w:rPr>
          <w:lang w:val="uk-UA"/>
        </w:rPr>
        <w:t>вздовж Приморського парку та Чорноморської спеціальної школи Чорноморської  міської ради Одеського району Одеської області</w:t>
      </w:r>
      <w:r w:rsidR="007C6692">
        <w:rPr>
          <w:lang w:val="uk-UA"/>
        </w:rPr>
        <w:t xml:space="preserve"> </w:t>
      </w:r>
      <w:bookmarkEnd w:id="7"/>
    </w:p>
    <w:p w14:paraId="320E99EF" w14:textId="7AFB2D1B" w:rsidR="00C22ADF" w:rsidRDefault="00C22ADF" w:rsidP="007E432E">
      <w:pPr>
        <w:pStyle w:val="ab"/>
        <w:tabs>
          <w:tab w:val="left" w:pos="4820"/>
        </w:tabs>
        <w:rPr>
          <w:lang w:val="uk-UA"/>
        </w:rPr>
      </w:pPr>
    </w:p>
    <w:p w14:paraId="7534395E" w14:textId="77777777" w:rsidR="00C22ADF" w:rsidRPr="00C22ADF" w:rsidRDefault="00C22ADF" w:rsidP="00C22ADF">
      <w:pPr>
        <w:pStyle w:val="ab"/>
        <w:rPr>
          <w:lang w:val="uk-UA"/>
        </w:rPr>
      </w:pPr>
    </w:p>
    <w:p w14:paraId="6F89B94A" w14:textId="069D800C" w:rsidR="00C22ADF" w:rsidRPr="00C22ADF" w:rsidRDefault="00FC78C9" w:rsidP="00F8646F">
      <w:pPr>
        <w:pStyle w:val="ab"/>
        <w:tabs>
          <w:tab w:val="left" w:pos="4820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="00437D92">
        <w:rPr>
          <w:lang w:val="uk-UA"/>
        </w:rPr>
        <w:t xml:space="preserve">З метою забезпечення </w:t>
      </w:r>
      <w:r w:rsidR="00D03E8C" w:rsidRPr="00C912F1">
        <w:rPr>
          <w:lang w:val="uk-UA"/>
        </w:rPr>
        <w:t xml:space="preserve">належного рівня благоустрою території міста, захисту рекреаційної зони Приморського парку від надмірного транспортного навантаження, </w:t>
      </w:r>
      <w:r w:rsidR="00FF4422">
        <w:rPr>
          <w:lang w:val="uk-UA"/>
        </w:rPr>
        <w:t>безпечного руху</w:t>
      </w:r>
      <w:r w:rsidR="00D03E8C" w:rsidRPr="00C912F1">
        <w:rPr>
          <w:lang w:val="uk-UA"/>
        </w:rPr>
        <w:t xml:space="preserve"> пішоходів та дотримання режиму пішохідної зони</w:t>
      </w:r>
      <w:r w:rsidR="00D03E8C">
        <w:rPr>
          <w:lang w:val="uk-UA"/>
        </w:rPr>
        <w:t xml:space="preserve"> </w:t>
      </w:r>
      <w:r w:rsidR="00442D2A">
        <w:rPr>
          <w:lang w:val="uk-UA"/>
        </w:rPr>
        <w:t xml:space="preserve">по вул. Данченка </w:t>
      </w:r>
      <w:r w:rsidR="00F8646F">
        <w:rPr>
          <w:lang w:val="uk-UA"/>
        </w:rPr>
        <w:t>вздовж Приморського парку та Чорноморської спеціальної школи Чорноморської міської ради Одеського району Одеської області</w:t>
      </w:r>
      <w:r w:rsidR="00437D92" w:rsidRPr="005379B3">
        <w:rPr>
          <w:lang w:val="uk-UA"/>
        </w:rPr>
        <w:t xml:space="preserve">, керуючись </w:t>
      </w:r>
      <w:r w:rsidR="00FF4422">
        <w:rPr>
          <w:lang w:val="uk-UA"/>
        </w:rPr>
        <w:t>ст.</w:t>
      </w:r>
      <w:r w:rsidR="00C912F1">
        <w:rPr>
          <w:lang w:val="uk-UA"/>
        </w:rPr>
        <w:t xml:space="preserve">ст. </w:t>
      </w:r>
      <w:r w:rsidR="0083506C">
        <w:rPr>
          <w:lang w:val="uk-UA"/>
        </w:rPr>
        <w:t xml:space="preserve">10, 13, </w:t>
      </w:r>
      <w:r w:rsidR="00C912F1">
        <w:rPr>
          <w:lang w:val="uk-UA"/>
        </w:rPr>
        <w:t>16</w:t>
      </w:r>
      <w:r w:rsidR="0083506C">
        <w:rPr>
          <w:lang w:val="uk-UA"/>
        </w:rPr>
        <w:t>, 21</w:t>
      </w:r>
      <w:r w:rsidR="00C912F1">
        <w:rPr>
          <w:lang w:val="uk-UA"/>
        </w:rPr>
        <w:t xml:space="preserve"> </w:t>
      </w:r>
      <w:r w:rsidR="00FF4422">
        <w:rPr>
          <w:lang w:val="uk-UA"/>
        </w:rPr>
        <w:t>Закону України</w:t>
      </w:r>
      <w:r w:rsidR="00C912F1">
        <w:rPr>
          <w:lang w:val="uk-UA"/>
        </w:rPr>
        <w:t xml:space="preserve"> </w:t>
      </w:r>
      <w:r w:rsidR="00C912F1" w:rsidRPr="005379B3">
        <w:rPr>
          <w:lang w:val="uk-UA"/>
        </w:rPr>
        <w:t>"</w:t>
      </w:r>
      <w:r w:rsidR="00C912F1">
        <w:rPr>
          <w:lang w:val="uk-UA"/>
        </w:rPr>
        <w:t>Про благоустрій</w:t>
      </w:r>
      <w:r w:rsidR="00D03E8C">
        <w:rPr>
          <w:lang w:val="uk-UA"/>
        </w:rPr>
        <w:t xml:space="preserve"> населених пунктів</w:t>
      </w:r>
      <w:r w:rsidR="00C912F1" w:rsidRPr="005379B3">
        <w:rPr>
          <w:lang w:val="uk-UA"/>
        </w:rPr>
        <w:t>"</w:t>
      </w:r>
      <w:r w:rsidR="00C912F1">
        <w:rPr>
          <w:lang w:val="uk-UA"/>
        </w:rPr>
        <w:t xml:space="preserve">, </w:t>
      </w:r>
      <w:r w:rsidR="00C22ADF" w:rsidRPr="00C22ADF">
        <w:rPr>
          <w:lang w:val="uk-UA"/>
        </w:rPr>
        <w:t xml:space="preserve"> </w:t>
      </w:r>
      <w:r w:rsidR="00C912F1" w:rsidRPr="00C912F1">
        <w:rPr>
          <w:lang w:val="uk-UA"/>
        </w:rPr>
        <w:t>ст.</w:t>
      </w:r>
      <w:r w:rsidR="00FF4422">
        <w:rPr>
          <w:lang w:val="uk-UA"/>
        </w:rPr>
        <w:t>ст.</w:t>
      </w:r>
      <w:r w:rsidR="00C912F1" w:rsidRPr="00C912F1">
        <w:rPr>
          <w:lang w:val="uk-UA"/>
        </w:rPr>
        <w:t xml:space="preserve"> 6, 27 Закону України </w:t>
      </w:r>
      <w:r w:rsidR="00D03E8C" w:rsidRPr="005379B3">
        <w:rPr>
          <w:lang w:val="uk-UA"/>
        </w:rPr>
        <w:t>"</w:t>
      </w:r>
      <w:r w:rsidR="00C912F1" w:rsidRPr="00C912F1">
        <w:rPr>
          <w:lang w:val="uk-UA"/>
        </w:rPr>
        <w:t>Про дорожній рух</w:t>
      </w:r>
      <w:r w:rsidR="00D03E8C" w:rsidRPr="005379B3">
        <w:rPr>
          <w:lang w:val="uk-UA"/>
        </w:rPr>
        <w:t>"</w:t>
      </w:r>
      <w:r w:rsidR="00C912F1" w:rsidRPr="00C912F1">
        <w:rPr>
          <w:lang w:val="uk-UA"/>
        </w:rPr>
        <w:t xml:space="preserve">, пунктами 15.15, 26.3 </w:t>
      </w:r>
      <w:r w:rsidR="00FF4422" w:rsidRPr="005379B3">
        <w:rPr>
          <w:lang w:val="uk-UA"/>
        </w:rPr>
        <w:t>"</w:t>
      </w:r>
      <w:r w:rsidR="00C912F1" w:rsidRPr="00C912F1">
        <w:rPr>
          <w:lang w:val="uk-UA"/>
        </w:rPr>
        <w:t>Правил дорожнього руху</w:t>
      </w:r>
      <w:r w:rsidR="00FF4422" w:rsidRPr="005379B3">
        <w:rPr>
          <w:lang w:val="uk-UA"/>
        </w:rPr>
        <w:t>"</w:t>
      </w:r>
      <w:r w:rsidR="00C912F1" w:rsidRPr="00C912F1">
        <w:rPr>
          <w:lang w:val="uk-UA"/>
        </w:rPr>
        <w:t xml:space="preserve">, </w:t>
      </w:r>
      <w:r w:rsidR="00C912F1">
        <w:rPr>
          <w:lang w:val="uk-UA"/>
        </w:rPr>
        <w:t>затверджених постановою Кабінету Міністрів України від 10 жовтня 2001</w:t>
      </w:r>
      <w:r w:rsidR="00FF4422">
        <w:rPr>
          <w:lang w:val="uk-UA"/>
        </w:rPr>
        <w:t xml:space="preserve"> року</w:t>
      </w:r>
      <w:r w:rsidR="00C912F1">
        <w:rPr>
          <w:lang w:val="uk-UA"/>
        </w:rPr>
        <w:t xml:space="preserve"> № 1306</w:t>
      </w:r>
      <w:r w:rsidR="00FF4422">
        <w:rPr>
          <w:lang w:val="uk-UA"/>
        </w:rPr>
        <w:t xml:space="preserve">, </w:t>
      </w:r>
      <w:r w:rsidR="00FF4422" w:rsidRPr="005379B3">
        <w:rPr>
          <w:lang w:val="uk-UA"/>
        </w:rPr>
        <w:t>ст.</w:t>
      </w:r>
      <w:r w:rsidR="00FF4422">
        <w:rPr>
          <w:lang w:val="uk-UA"/>
        </w:rPr>
        <w:t xml:space="preserve"> </w:t>
      </w:r>
      <w:r w:rsidR="00FF4422" w:rsidRPr="005379B3">
        <w:rPr>
          <w:lang w:val="uk-UA"/>
        </w:rPr>
        <w:t>ст.</w:t>
      </w:r>
      <w:r w:rsidR="00FF4422">
        <w:rPr>
          <w:lang w:val="uk-UA"/>
        </w:rPr>
        <w:t xml:space="preserve"> </w:t>
      </w:r>
      <w:r w:rsidR="00FF4422" w:rsidRPr="005379B3">
        <w:rPr>
          <w:lang w:val="uk-UA"/>
        </w:rPr>
        <w:t>30</w:t>
      </w:r>
      <w:r w:rsidR="00FF4422">
        <w:rPr>
          <w:lang w:val="uk-UA"/>
        </w:rPr>
        <w:t>, 52</w:t>
      </w:r>
      <w:r w:rsidR="00FF4422" w:rsidRPr="005379B3">
        <w:rPr>
          <w:lang w:val="uk-UA"/>
        </w:rPr>
        <w:t xml:space="preserve"> Закону України "Про місцеве самоврядування в Україні"</w:t>
      </w:r>
      <w:r w:rsidR="00FF4422">
        <w:rPr>
          <w:lang w:val="uk-UA"/>
        </w:rPr>
        <w:t>,</w:t>
      </w:r>
    </w:p>
    <w:p w14:paraId="11964CB0" w14:textId="77777777" w:rsidR="00C22ADF" w:rsidRPr="00C22ADF" w:rsidRDefault="00C22ADF" w:rsidP="00FC78C9">
      <w:pPr>
        <w:pStyle w:val="ab"/>
        <w:jc w:val="both"/>
        <w:rPr>
          <w:lang w:val="uk-UA"/>
        </w:rPr>
      </w:pPr>
    </w:p>
    <w:p w14:paraId="4E08B8B4" w14:textId="77777777" w:rsidR="00FC78C9" w:rsidRDefault="00C22ADF" w:rsidP="004C1446">
      <w:pPr>
        <w:pStyle w:val="ab"/>
        <w:jc w:val="center"/>
        <w:rPr>
          <w:lang w:val="uk-UA"/>
        </w:rPr>
      </w:pPr>
      <w:r w:rsidRPr="00C22ADF">
        <w:rPr>
          <w:lang w:val="uk-UA"/>
        </w:rPr>
        <w:t>виконавчий комітет Чорноморської міської ради Одеського району Одеської області</w:t>
      </w:r>
    </w:p>
    <w:p w14:paraId="3FA2B725" w14:textId="77777777" w:rsidR="00C22ADF" w:rsidRPr="00C22ADF" w:rsidRDefault="00C22ADF" w:rsidP="004C1446">
      <w:pPr>
        <w:pStyle w:val="ab"/>
        <w:jc w:val="center"/>
        <w:rPr>
          <w:lang w:val="uk-UA"/>
        </w:rPr>
      </w:pPr>
      <w:r w:rsidRPr="00C22ADF">
        <w:rPr>
          <w:lang w:val="uk-UA"/>
        </w:rPr>
        <w:t>вирішив:</w:t>
      </w:r>
    </w:p>
    <w:p w14:paraId="6058D38A" w14:textId="77777777" w:rsidR="00C22ADF" w:rsidRPr="00F90150" w:rsidRDefault="00C22ADF" w:rsidP="004C1446">
      <w:pPr>
        <w:pStyle w:val="ab"/>
        <w:jc w:val="center"/>
      </w:pPr>
    </w:p>
    <w:p w14:paraId="31CC9A8A" w14:textId="4A5146AF" w:rsidR="00C22ADF" w:rsidRDefault="004C1446" w:rsidP="004C1446">
      <w:pPr>
        <w:pStyle w:val="ab"/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 xml:space="preserve">    </w:t>
      </w:r>
      <w:r w:rsidR="00F8646F">
        <w:rPr>
          <w:lang w:val="uk-UA"/>
        </w:rPr>
        <w:t>1</w:t>
      </w:r>
      <w:r w:rsidR="004C3119" w:rsidRPr="00CF14EA">
        <w:rPr>
          <w:sz w:val="16"/>
          <w:szCs w:val="16"/>
          <w:lang w:val="uk-UA"/>
        </w:rPr>
        <w:t>.</w:t>
      </w:r>
      <w:r>
        <w:rPr>
          <w:sz w:val="16"/>
          <w:szCs w:val="16"/>
          <w:lang w:val="uk-UA"/>
        </w:rPr>
        <w:t xml:space="preserve"> </w:t>
      </w:r>
      <w:r w:rsidR="004C3119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437D92">
        <w:rPr>
          <w:lang w:val="uk-UA"/>
        </w:rPr>
        <w:t>О</w:t>
      </w:r>
      <w:r w:rsidR="00437D92" w:rsidRPr="00C15906">
        <w:rPr>
          <w:lang w:val="uk-UA"/>
        </w:rPr>
        <w:t xml:space="preserve">бмежити проїзд транспортних засобів </w:t>
      </w:r>
      <w:r w:rsidR="00F8646F">
        <w:rPr>
          <w:lang w:val="uk-UA"/>
        </w:rPr>
        <w:t xml:space="preserve">через пішохідну зону </w:t>
      </w:r>
      <w:r w:rsidR="0083506C">
        <w:rPr>
          <w:lang w:val="uk-UA"/>
        </w:rPr>
        <w:t xml:space="preserve">по вул. Данченка </w:t>
      </w:r>
      <w:r w:rsidR="00F8646F">
        <w:rPr>
          <w:lang w:val="uk-UA"/>
        </w:rPr>
        <w:t xml:space="preserve">вздовж Приморського парку та Чорноморської спеціальної школи Чорноморської міської ради Одеського району Одеської області  </w:t>
      </w:r>
      <w:r w:rsidR="00437D92" w:rsidRPr="00C15906">
        <w:rPr>
          <w:lang w:val="uk-UA"/>
        </w:rPr>
        <w:t xml:space="preserve">в період з </w:t>
      </w:r>
      <w:r w:rsidR="00385F4E" w:rsidRPr="00385F4E">
        <w:rPr>
          <w:lang w:val="uk-UA"/>
        </w:rPr>
        <w:t>08</w:t>
      </w:r>
      <w:r w:rsidR="00437D92" w:rsidRPr="00385F4E">
        <w:rPr>
          <w:lang w:val="uk-UA"/>
        </w:rPr>
        <w:t xml:space="preserve"> </w:t>
      </w:r>
      <w:r w:rsidR="00385F4E" w:rsidRPr="00385F4E">
        <w:rPr>
          <w:lang w:val="uk-UA"/>
        </w:rPr>
        <w:t>червня</w:t>
      </w:r>
      <w:r w:rsidR="00BA5C66" w:rsidRPr="00385F4E">
        <w:rPr>
          <w:lang w:val="uk-UA"/>
        </w:rPr>
        <w:t xml:space="preserve"> 2026</w:t>
      </w:r>
      <w:r w:rsidR="00BA5C66">
        <w:rPr>
          <w:lang w:val="uk-UA"/>
        </w:rPr>
        <w:t xml:space="preserve"> року</w:t>
      </w:r>
      <w:r w:rsidR="00437D92" w:rsidRPr="008C2DDE">
        <w:rPr>
          <w:lang w:val="uk-UA"/>
        </w:rPr>
        <w:t xml:space="preserve"> до 1</w:t>
      </w:r>
      <w:r w:rsidR="00437D92">
        <w:rPr>
          <w:lang w:val="uk-UA"/>
        </w:rPr>
        <w:t>4</w:t>
      </w:r>
      <w:r w:rsidR="00437D92" w:rsidRPr="008C2DDE">
        <w:rPr>
          <w:lang w:val="uk-UA"/>
        </w:rPr>
        <w:t xml:space="preserve"> вересня </w:t>
      </w:r>
      <w:r w:rsidR="00437D92" w:rsidRPr="00C15906">
        <w:rPr>
          <w:lang w:val="uk-UA"/>
        </w:rPr>
        <w:t>202</w:t>
      </w:r>
      <w:r w:rsidR="00437D92">
        <w:rPr>
          <w:lang w:val="uk-UA"/>
        </w:rPr>
        <w:t>6</w:t>
      </w:r>
      <w:r w:rsidR="00437D92" w:rsidRPr="00C15906">
        <w:rPr>
          <w:lang w:val="uk-UA"/>
        </w:rPr>
        <w:t xml:space="preserve"> року.</w:t>
      </w:r>
    </w:p>
    <w:p w14:paraId="0C0D3359" w14:textId="77777777" w:rsidR="00064AFC" w:rsidRDefault="00064AFC" w:rsidP="004C1446">
      <w:pPr>
        <w:pStyle w:val="ab"/>
        <w:tabs>
          <w:tab w:val="left" w:pos="0"/>
        </w:tabs>
        <w:jc w:val="both"/>
        <w:rPr>
          <w:lang w:val="uk-UA"/>
        </w:rPr>
      </w:pPr>
    </w:p>
    <w:p w14:paraId="03078335" w14:textId="3654342F" w:rsidR="00442D2A" w:rsidRDefault="00064AFC" w:rsidP="00442D2A">
      <w:pPr>
        <w:pStyle w:val="ab"/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 xml:space="preserve">    2. </w:t>
      </w:r>
      <w:r w:rsidR="00442D2A" w:rsidRPr="00442D2A">
        <w:rPr>
          <w:lang w:val="uk-UA"/>
        </w:rPr>
        <w:t xml:space="preserve">Встановити технічний засіб регулювання дорожнього руху (автоматичний шлагбаум) по вул. </w:t>
      </w:r>
      <w:r w:rsidR="00442D2A">
        <w:rPr>
          <w:lang w:val="uk-UA"/>
        </w:rPr>
        <w:t>Данченка</w:t>
      </w:r>
      <w:r w:rsidR="00442D2A" w:rsidRPr="00442D2A">
        <w:rPr>
          <w:lang w:val="uk-UA"/>
        </w:rPr>
        <w:t xml:space="preserve"> (на ділянці біля входу в Приморський парк) для обмеження в’їзду транспортних засобів та забезпечення режиму пішохідної зони.</w:t>
      </w:r>
    </w:p>
    <w:p w14:paraId="5762BD99" w14:textId="77777777" w:rsidR="0083506C" w:rsidRPr="00442D2A" w:rsidRDefault="0083506C" w:rsidP="00442D2A">
      <w:pPr>
        <w:pStyle w:val="ab"/>
        <w:tabs>
          <w:tab w:val="left" w:pos="0"/>
        </w:tabs>
        <w:jc w:val="both"/>
        <w:rPr>
          <w:lang w:val="uk-UA"/>
        </w:rPr>
      </w:pPr>
    </w:p>
    <w:p w14:paraId="52413104" w14:textId="629BE74B" w:rsidR="00442D2A" w:rsidRDefault="00442D2A" w:rsidP="00442D2A">
      <w:pPr>
        <w:pStyle w:val="ab"/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 xml:space="preserve">    3</w:t>
      </w:r>
      <w:r w:rsidRPr="00442D2A">
        <w:rPr>
          <w:lang w:val="uk-UA"/>
        </w:rPr>
        <w:t xml:space="preserve">. Призначити відповідальним за встановлення, утримання та технічну експлуатацію шлагбаума </w:t>
      </w:r>
      <w:r w:rsidR="0083506C">
        <w:rPr>
          <w:lang w:val="uk-UA"/>
        </w:rPr>
        <w:t>КП «Міське управління житлово-комунального господарства»</w:t>
      </w:r>
      <w:r w:rsidR="00FF4422">
        <w:rPr>
          <w:lang w:val="uk-UA"/>
        </w:rPr>
        <w:t xml:space="preserve"> </w:t>
      </w:r>
      <w:r w:rsidR="00FF4422" w:rsidRPr="00C22ADF">
        <w:rPr>
          <w:lang w:val="uk-UA"/>
        </w:rPr>
        <w:t>Чорноморської міської ради Одеського району Одеської області</w:t>
      </w:r>
      <w:r w:rsidR="00FF4422">
        <w:rPr>
          <w:lang w:val="uk-UA"/>
        </w:rPr>
        <w:t xml:space="preserve"> (Сергій Альт)</w:t>
      </w:r>
      <w:r w:rsidRPr="00442D2A">
        <w:rPr>
          <w:lang w:val="uk-UA"/>
        </w:rPr>
        <w:t>.</w:t>
      </w:r>
    </w:p>
    <w:p w14:paraId="54C45439" w14:textId="77777777" w:rsidR="0083506C" w:rsidRPr="00442D2A" w:rsidRDefault="0083506C" w:rsidP="00442D2A">
      <w:pPr>
        <w:pStyle w:val="ab"/>
        <w:tabs>
          <w:tab w:val="left" w:pos="0"/>
        </w:tabs>
        <w:jc w:val="both"/>
        <w:rPr>
          <w:lang w:val="uk-UA"/>
        </w:rPr>
      </w:pPr>
    </w:p>
    <w:p w14:paraId="27F58DBB" w14:textId="2477F841" w:rsidR="00064AFC" w:rsidRDefault="0083506C" w:rsidP="00442D2A">
      <w:pPr>
        <w:pStyle w:val="ab"/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 xml:space="preserve">     4</w:t>
      </w:r>
      <w:r w:rsidR="00442D2A" w:rsidRPr="00442D2A">
        <w:rPr>
          <w:lang w:val="uk-UA"/>
        </w:rPr>
        <w:t xml:space="preserve">. </w:t>
      </w:r>
      <w:r>
        <w:rPr>
          <w:lang w:val="uk-UA"/>
        </w:rPr>
        <w:t>Відповідальному виконавцю, визначеному у п. 3</w:t>
      </w:r>
      <w:r w:rsidR="00FF4422">
        <w:rPr>
          <w:lang w:val="uk-UA"/>
        </w:rPr>
        <w:t xml:space="preserve"> цього рішення,</w:t>
      </w:r>
      <w:r w:rsidR="00385F4E">
        <w:rPr>
          <w:lang w:val="uk-UA"/>
        </w:rPr>
        <w:t xml:space="preserve"> </w:t>
      </w:r>
      <w:r w:rsidR="00442D2A" w:rsidRPr="00442D2A">
        <w:rPr>
          <w:lang w:val="uk-UA"/>
        </w:rPr>
        <w:t xml:space="preserve">розробити та погодити з уповноваженим підрозділом Національної поліції Схему організації дорожнього руху на вказаній ділянці з урахуванням встановлення </w:t>
      </w:r>
      <w:r>
        <w:rPr>
          <w:lang w:val="uk-UA"/>
        </w:rPr>
        <w:t>технічного засобу регулювання дорожнього руху, визначеному у п. 2</w:t>
      </w:r>
      <w:r w:rsidR="00FF4422">
        <w:rPr>
          <w:lang w:val="uk-UA"/>
        </w:rPr>
        <w:t xml:space="preserve"> цього рішення</w:t>
      </w:r>
      <w:r>
        <w:rPr>
          <w:lang w:val="uk-UA"/>
        </w:rPr>
        <w:t>,</w:t>
      </w:r>
      <w:r w:rsidR="00442D2A" w:rsidRPr="00442D2A">
        <w:rPr>
          <w:lang w:val="uk-UA"/>
        </w:rPr>
        <w:t xml:space="preserve"> та існуючих дорожніх знаків (5.33 «Пішохідна зона», 3.1 «Рух заборонено»).</w:t>
      </w:r>
    </w:p>
    <w:p w14:paraId="1AB62ECD" w14:textId="77777777" w:rsidR="00016B4F" w:rsidRDefault="00016B4F" w:rsidP="004C1446">
      <w:pPr>
        <w:pStyle w:val="ab"/>
        <w:tabs>
          <w:tab w:val="left" w:pos="0"/>
        </w:tabs>
        <w:jc w:val="both"/>
        <w:rPr>
          <w:lang w:val="uk-UA"/>
        </w:rPr>
      </w:pPr>
    </w:p>
    <w:p w14:paraId="1F876F80" w14:textId="08B0514D" w:rsidR="00064AFC" w:rsidRPr="00C22ADF" w:rsidRDefault="00016B4F" w:rsidP="004C1446">
      <w:pPr>
        <w:pStyle w:val="ab"/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lastRenderedPageBreak/>
        <w:t xml:space="preserve">     </w:t>
      </w:r>
      <w:r w:rsidR="0083506C">
        <w:rPr>
          <w:lang w:val="uk-UA"/>
        </w:rPr>
        <w:t>5</w:t>
      </w:r>
      <w:r>
        <w:rPr>
          <w:lang w:val="uk-UA"/>
        </w:rPr>
        <w:t xml:space="preserve">. </w:t>
      </w:r>
      <w:r w:rsidR="00437D92" w:rsidRPr="00C15906">
        <w:rPr>
          <w:lang w:val="uk-UA"/>
        </w:rPr>
        <w:t xml:space="preserve">Комунальній установі «Муніципальна варта» Чорноморської міської ради Одеського району Одеської області </w:t>
      </w:r>
      <w:r w:rsidR="00137DE9">
        <w:rPr>
          <w:lang w:val="uk-UA"/>
        </w:rPr>
        <w:t>(Петро Канар</w:t>
      </w:r>
      <w:r w:rsidR="00137DE9" w:rsidRPr="00137DE9">
        <w:rPr>
          <w:lang w:val="uk-UA"/>
        </w:rPr>
        <w:t>’</w:t>
      </w:r>
      <w:r w:rsidR="00137DE9">
        <w:rPr>
          <w:lang w:val="uk-UA"/>
        </w:rPr>
        <w:t xml:space="preserve">ян) </w:t>
      </w:r>
      <w:r w:rsidR="00437D92" w:rsidRPr="00C15906">
        <w:rPr>
          <w:lang w:val="uk-UA"/>
        </w:rPr>
        <w:t xml:space="preserve">встановити охорону біля в’їзду на </w:t>
      </w:r>
      <w:r w:rsidR="003C6B97">
        <w:rPr>
          <w:lang w:val="uk-UA"/>
        </w:rPr>
        <w:t xml:space="preserve">пішохідну зону вздовж Приморського парку та Чорноморської спеціальної школи Чорноморської міської ради Одеського району Одеської області </w:t>
      </w:r>
      <w:r w:rsidR="00437D92" w:rsidRPr="00C15906">
        <w:rPr>
          <w:lang w:val="uk-UA"/>
        </w:rPr>
        <w:t xml:space="preserve">з </w:t>
      </w:r>
      <w:r w:rsidR="00137DE9">
        <w:rPr>
          <w:lang w:val="uk-UA"/>
        </w:rPr>
        <w:t>0</w:t>
      </w:r>
      <w:r w:rsidR="00437D92" w:rsidRPr="00C15906">
        <w:rPr>
          <w:lang w:val="uk-UA"/>
        </w:rPr>
        <w:t>6</w:t>
      </w:r>
      <w:r w:rsidR="00855666">
        <w:rPr>
          <w:lang w:val="uk-UA"/>
        </w:rPr>
        <w:t>:</w:t>
      </w:r>
      <w:r w:rsidR="00437D92" w:rsidRPr="00C15906">
        <w:rPr>
          <w:lang w:val="uk-UA"/>
        </w:rPr>
        <w:t>00 до 24</w:t>
      </w:r>
      <w:r w:rsidR="00855666">
        <w:rPr>
          <w:lang w:val="uk-UA"/>
        </w:rPr>
        <w:t>:</w:t>
      </w:r>
      <w:r w:rsidR="00437D92" w:rsidRPr="00C15906">
        <w:rPr>
          <w:lang w:val="uk-UA"/>
        </w:rPr>
        <w:t xml:space="preserve">00 та забезпечити безперешкодний проїзд </w:t>
      </w:r>
      <w:r w:rsidR="00064AFC" w:rsidRPr="00064AFC">
        <w:rPr>
          <w:lang w:val="uk-UA"/>
        </w:rPr>
        <w:t xml:space="preserve">транспортних засобів </w:t>
      </w:r>
      <w:r w:rsidR="00064AFC">
        <w:rPr>
          <w:lang w:val="uk-UA"/>
        </w:rPr>
        <w:t>відповідно до</w:t>
      </w:r>
      <w:r w:rsidR="00064AFC" w:rsidRPr="00064AFC">
        <w:rPr>
          <w:lang w:val="uk-UA"/>
        </w:rPr>
        <w:t xml:space="preserve"> пункту 26.3 </w:t>
      </w:r>
      <w:r w:rsidR="00FF4422" w:rsidRPr="005379B3">
        <w:rPr>
          <w:lang w:val="uk-UA"/>
        </w:rPr>
        <w:t>"</w:t>
      </w:r>
      <w:r w:rsidR="00064AFC">
        <w:rPr>
          <w:lang w:val="uk-UA"/>
        </w:rPr>
        <w:t>Правил дорожнього руху</w:t>
      </w:r>
      <w:r w:rsidR="00FF4422" w:rsidRPr="005379B3">
        <w:rPr>
          <w:lang w:val="uk-UA"/>
        </w:rPr>
        <w:t>"</w:t>
      </w:r>
      <w:r w:rsidR="00064AFC">
        <w:rPr>
          <w:lang w:val="uk-UA"/>
        </w:rPr>
        <w:t>, затверджених постановою Кабінету Міністрів України від 10 жовтня 2001</w:t>
      </w:r>
      <w:r w:rsidR="00FF4422">
        <w:rPr>
          <w:lang w:val="uk-UA"/>
        </w:rPr>
        <w:t xml:space="preserve"> року</w:t>
      </w:r>
      <w:r w:rsidR="00064AFC">
        <w:rPr>
          <w:lang w:val="uk-UA"/>
        </w:rPr>
        <w:t xml:space="preserve"> № 1306</w:t>
      </w:r>
      <w:r w:rsidR="00442D2A">
        <w:rPr>
          <w:lang w:val="uk-UA"/>
        </w:rPr>
        <w:t>, а також аварійних служб та спецавтотранспорту.</w:t>
      </w:r>
    </w:p>
    <w:p w14:paraId="11515CC1" w14:textId="77777777" w:rsidR="00C22ADF" w:rsidRPr="00C22ADF" w:rsidRDefault="00C22ADF" w:rsidP="004C1446">
      <w:pPr>
        <w:pStyle w:val="ab"/>
        <w:ind w:firstLine="709"/>
        <w:jc w:val="both"/>
        <w:rPr>
          <w:lang w:val="uk-UA"/>
        </w:rPr>
      </w:pPr>
    </w:p>
    <w:p w14:paraId="745BD504" w14:textId="082E3EB9" w:rsidR="00C22ADF" w:rsidRDefault="004C1446" w:rsidP="00016B4F">
      <w:pPr>
        <w:pStyle w:val="ab"/>
        <w:jc w:val="both"/>
        <w:rPr>
          <w:lang w:val="uk-UA"/>
        </w:rPr>
      </w:pPr>
      <w:r>
        <w:rPr>
          <w:lang w:val="uk-UA"/>
        </w:rPr>
        <w:t xml:space="preserve">     </w:t>
      </w:r>
      <w:r w:rsidR="0083506C">
        <w:rPr>
          <w:lang w:val="uk-UA"/>
        </w:rPr>
        <w:t>6</w:t>
      </w:r>
      <w:r>
        <w:rPr>
          <w:lang w:val="uk-UA"/>
        </w:rPr>
        <w:t xml:space="preserve">.  </w:t>
      </w:r>
      <w:r w:rsidR="00C22ADF" w:rsidRPr="00C22ADF">
        <w:rPr>
          <w:lang w:val="uk-UA"/>
        </w:rPr>
        <w:t xml:space="preserve">Контроль за виконанням цього рішення покласти на заступника міського голови </w:t>
      </w:r>
      <w:r w:rsidR="00FC78C9">
        <w:rPr>
          <w:lang w:val="uk-UA"/>
        </w:rPr>
        <w:t>Руслана</w:t>
      </w:r>
      <w:r w:rsidR="00C22ADF" w:rsidRPr="00C22ADF">
        <w:rPr>
          <w:lang w:val="uk-UA"/>
        </w:rPr>
        <w:t xml:space="preserve"> </w:t>
      </w:r>
      <w:r w:rsidR="00FC78C9">
        <w:rPr>
          <w:lang w:val="uk-UA"/>
        </w:rPr>
        <w:t>С</w:t>
      </w:r>
      <w:r w:rsidR="00F90150">
        <w:rPr>
          <w:lang w:val="uk-UA"/>
        </w:rPr>
        <w:t>аїнчука</w:t>
      </w:r>
      <w:r w:rsidR="00C22ADF" w:rsidRPr="00C22ADF">
        <w:rPr>
          <w:lang w:val="uk-UA"/>
        </w:rPr>
        <w:t>.</w:t>
      </w:r>
    </w:p>
    <w:p w14:paraId="6B5B6D0A" w14:textId="77777777" w:rsidR="00016B4F" w:rsidRDefault="00016B4F" w:rsidP="004C1446">
      <w:pPr>
        <w:pStyle w:val="ab"/>
        <w:ind w:firstLine="284"/>
        <w:jc w:val="both"/>
        <w:rPr>
          <w:lang w:val="uk-UA"/>
        </w:rPr>
      </w:pPr>
    </w:p>
    <w:p w14:paraId="3ADB501A" w14:textId="77777777" w:rsidR="00437D92" w:rsidRDefault="00437D92" w:rsidP="004C1446">
      <w:pPr>
        <w:pStyle w:val="ab"/>
        <w:ind w:firstLine="284"/>
        <w:jc w:val="both"/>
        <w:rPr>
          <w:lang w:val="uk-UA"/>
        </w:rPr>
      </w:pPr>
    </w:p>
    <w:p w14:paraId="3CA9569D" w14:textId="77777777" w:rsidR="00437D92" w:rsidRDefault="00437D92" w:rsidP="004C1446">
      <w:pPr>
        <w:pStyle w:val="ab"/>
        <w:ind w:firstLine="284"/>
        <w:jc w:val="both"/>
        <w:rPr>
          <w:lang w:val="uk-UA"/>
        </w:rPr>
      </w:pPr>
    </w:p>
    <w:p w14:paraId="7E1A18C6" w14:textId="77777777" w:rsidR="00C22ADF" w:rsidRPr="00C22ADF" w:rsidRDefault="00C22ADF" w:rsidP="00FC78C9">
      <w:pPr>
        <w:pStyle w:val="ab"/>
        <w:jc w:val="both"/>
        <w:rPr>
          <w:lang w:val="uk-UA"/>
        </w:rPr>
      </w:pPr>
    </w:p>
    <w:p w14:paraId="28BF6A50" w14:textId="1A25C94A" w:rsidR="00C22ADF" w:rsidRDefault="00987425" w:rsidP="00016B4F">
      <w:pPr>
        <w:pStyle w:val="ab"/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27057E">
        <w:rPr>
          <w:lang w:val="uk-UA"/>
        </w:rPr>
        <w:t>Секретар міської ради</w:t>
      </w:r>
      <w:r w:rsidR="00C22ADF" w:rsidRPr="00C22ADF">
        <w:rPr>
          <w:lang w:val="uk-UA"/>
        </w:rPr>
        <w:t xml:space="preserve">                                                                   </w:t>
      </w:r>
      <w:r>
        <w:rPr>
          <w:lang w:val="uk-UA"/>
        </w:rPr>
        <w:t xml:space="preserve">            </w:t>
      </w:r>
      <w:r w:rsidR="0027057E">
        <w:rPr>
          <w:lang w:val="uk-UA"/>
        </w:rPr>
        <w:t>Олена ШОЛАР</w:t>
      </w:r>
    </w:p>
    <w:p w14:paraId="4B93C3BA" w14:textId="6F7B758F" w:rsidR="00437D92" w:rsidRDefault="00437D92" w:rsidP="00016B4F">
      <w:pPr>
        <w:pStyle w:val="ab"/>
        <w:jc w:val="both"/>
        <w:rPr>
          <w:lang w:val="uk-UA"/>
        </w:rPr>
      </w:pPr>
    </w:p>
    <w:p w14:paraId="40217FB6" w14:textId="77777777" w:rsidR="00FF4422" w:rsidRDefault="00FF4422" w:rsidP="00016B4F">
      <w:pPr>
        <w:pStyle w:val="ab"/>
        <w:jc w:val="both"/>
        <w:rPr>
          <w:lang w:val="uk-UA"/>
        </w:rPr>
      </w:pPr>
    </w:p>
    <w:p w14:paraId="431B266D" w14:textId="77777777" w:rsidR="00FF4422" w:rsidRDefault="00FF4422" w:rsidP="00016B4F">
      <w:pPr>
        <w:pStyle w:val="ab"/>
        <w:jc w:val="both"/>
        <w:rPr>
          <w:lang w:val="uk-UA"/>
        </w:rPr>
      </w:pPr>
    </w:p>
    <w:p w14:paraId="5FA8DC81" w14:textId="77777777" w:rsidR="00FF4422" w:rsidRDefault="00FF4422" w:rsidP="00016B4F">
      <w:pPr>
        <w:pStyle w:val="ab"/>
        <w:jc w:val="both"/>
        <w:rPr>
          <w:lang w:val="uk-UA"/>
        </w:rPr>
      </w:pPr>
    </w:p>
    <w:p w14:paraId="285F4989" w14:textId="77777777" w:rsidR="00FF4422" w:rsidRDefault="00FF4422" w:rsidP="00016B4F">
      <w:pPr>
        <w:pStyle w:val="ab"/>
        <w:jc w:val="both"/>
        <w:rPr>
          <w:lang w:val="uk-UA"/>
        </w:rPr>
      </w:pPr>
    </w:p>
    <w:p w14:paraId="6C0C8F9A" w14:textId="77777777" w:rsidR="00FF4422" w:rsidRDefault="00FF4422" w:rsidP="00016B4F">
      <w:pPr>
        <w:pStyle w:val="ab"/>
        <w:jc w:val="both"/>
        <w:rPr>
          <w:lang w:val="uk-UA"/>
        </w:rPr>
      </w:pPr>
    </w:p>
    <w:p w14:paraId="1CA6A4CC" w14:textId="77777777" w:rsidR="00FF4422" w:rsidRDefault="00FF4422" w:rsidP="00016B4F">
      <w:pPr>
        <w:pStyle w:val="ab"/>
        <w:jc w:val="both"/>
        <w:rPr>
          <w:lang w:val="uk-UA"/>
        </w:rPr>
      </w:pPr>
    </w:p>
    <w:p w14:paraId="4BBB965B" w14:textId="77777777" w:rsidR="00FF4422" w:rsidRDefault="00FF4422" w:rsidP="00016B4F">
      <w:pPr>
        <w:pStyle w:val="ab"/>
        <w:jc w:val="both"/>
        <w:rPr>
          <w:lang w:val="uk-UA"/>
        </w:rPr>
      </w:pPr>
    </w:p>
    <w:p w14:paraId="42B85EA5" w14:textId="77777777" w:rsidR="00FF4422" w:rsidRDefault="00FF4422" w:rsidP="00016B4F">
      <w:pPr>
        <w:pStyle w:val="ab"/>
        <w:jc w:val="both"/>
        <w:rPr>
          <w:lang w:val="uk-UA"/>
        </w:rPr>
      </w:pPr>
    </w:p>
    <w:p w14:paraId="2F3AEEC7" w14:textId="77777777" w:rsidR="00FF4422" w:rsidRDefault="00FF4422" w:rsidP="00016B4F">
      <w:pPr>
        <w:pStyle w:val="ab"/>
        <w:jc w:val="both"/>
        <w:rPr>
          <w:lang w:val="uk-UA"/>
        </w:rPr>
      </w:pPr>
    </w:p>
    <w:p w14:paraId="73B43675" w14:textId="77777777" w:rsidR="00FF4422" w:rsidRDefault="00FF4422" w:rsidP="00016B4F">
      <w:pPr>
        <w:pStyle w:val="ab"/>
        <w:jc w:val="both"/>
        <w:rPr>
          <w:lang w:val="uk-UA"/>
        </w:rPr>
      </w:pPr>
    </w:p>
    <w:p w14:paraId="2B1F5E31" w14:textId="77777777" w:rsidR="00FF4422" w:rsidRDefault="00FF4422" w:rsidP="00016B4F">
      <w:pPr>
        <w:pStyle w:val="ab"/>
        <w:jc w:val="both"/>
        <w:rPr>
          <w:lang w:val="uk-UA"/>
        </w:rPr>
      </w:pPr>
    </w:p>
    <w:p w14:paraId="122A9568" w14:textId="77777777" w:rsidR="00FF4422" w:rsidRDefault="00FF4422" w:rsidP="00016B4F">
      <w:pPr>
        <w:pStyle w:val="ab"/>
        <w:jc w:val="both"/>
        <w:rPr>
          <w:lang w:val="uk-UA"/>
        </w:rPr>
      </w:pPr>
    </w:p>
    <w:p w14:paraId="06722E57" w14:textId="77777777" w:rsidR="00FF4422" w:rsidRDefault="00FF4422" w:rsidP="00016B4F">
      <w:pPr>
        <w:pStyle w:val="ab"/>
        <w:jc w:val="both"/>
        <w:rPr>
          <w:lang w:val="uk-UA"/>
        </w:rPr>
      </w:pPr>
    </w:p>
    <w:p w14:paraId="74896D7C" w14:textId="77777777" w:rsidR="00FF4422" w:rsidRDefault="00FF4422" w:rsidP="00016B4F">
      <w:pPr>
        <w:pStyle w:val="ab"/>
        <w:jc w:val="both"/>
        <w:rPr>
          <w:lang w:val="uk-UA"/>
        </w:rPr>
      </w:pPr>
    </w:p>
    <w:p w14:paraId="6E2F9D71" w14:textId="77777777" w:rsidR="00FF4422" w:rsidRDefault="00FF4422" w:rsidP="00016B4F">
      <w:pPr>
        <w:pStyle w:val="ab"/>
        <w:jc w:val="both"/>
        <w:rPr>
          <w:lang w:val="uk-UA"/>
        </w:rPr>
      </w:pPr>
    </w:p>
    <w:p w14:paraId="330C4F53" w14:textId="77777777" w:rsidR="00FF4422" w:rsidRDefault="00FF4422" w:rsidP="00016B4F">
      <w:pPr>
        <w:pStyle w:val="ab"/>
        <w:jc w:val="both"/>
        <w:rPr>
          <w:lang w:val="uk-UA"/>
        </w:rPr>
      </w:pPr>
    </w:p>
    <w:p w14:paraId="4FA89448" w14:textId="77777777" w:rsidR="00FF4422" w:rsidRDefault="00FF4422" w:rsidP="00016B4F">
      <w:pPr>
        <w:pStyle w:val="ab"/>
        <w:jc w:val="both"/>
        <w:rPr>
          <w:lang w:val="uk-UA"/>
        </w:rPr>
      </w:pPr>
    </w:p>
    <w:p w14:paraId="6311227F" w14:textId="77777777" w:rsidR="00FF4422" w:rsidRDefault="00FF4422" w:rsidP="00016B4F">
      <w:pPr>
        <w:pStyle w:val="ab"/>
        <w:jc w:val="both"/>
        <w:rPr>
          <w:lang w:val="uk-UA"/>
        </w:rPr>
      </w:pPr>
    </w:p>
    <w:p w14:paraId="7DDD35F0" w14:textId="77777777" w:rsidR="00FF4422" w:rsidRDefault="00FF4422" w:rsidP="00016B4F">
      <w:pPr>
        <w:pStyle w:val="ab"/>
        <w:jc w:val="both"/>
        <w:rPr>
          <w:lang w:val="uk-UA"/>
        </w:rPr>
      </w:pPr>
    </w:p>
    <w:p w14:paraId="6CA479FD" w14:textId="77777777" w:rsidR="00FF4422" w:rsidRDefault="00FF4422" w:rsidP="00016B4F">
      <w:pPr>
        <w:pStyle w:val="ab"/>
        <w:jc w:val="both"/>
        <w:rPr>
          <w:lang w:val="uk-UA"/>
        </w:rPr>
      </w:pPr>
    </w:p>
    <w:p w14:paraId="0B1DA039" w14:textId="77777777" w:rsidR="00FF4422" w:rsidRDefault="00FF4422" w:rsidP="00016B4F">
      <w:pPr>
        <w:pStyle w:val="ab"/>
        <w:jc w:val="both"/>
        <w:rPr>
          <w:lang w:val="uk-UA"/>
        </w:rPr>
      </w:pPr>
    </w:p>
    <w:p w14:paraId="1120113C" w14:textId="77777777" w:rsidR="00FF4422" w:rsidRDefault="00FF4422" w:rsidP="00016B4F">
      <w:pPr>
        <w:pStyle w:val="ab"/>
        <w:jc w:val="both"/>
        <w:rPr>
          <w:lang w:val="uk-UA"/>
        </w:rPr>
      </w:pPr>
    </w:p>
    <w:p w14:paraId="7815B3CE" w14:textId="77777777" w:rsidR="00FF4422" w:rsidRDefault="00FF4422" w:rsidP="00016B4F">
      <w:pPr>
        <w:pStyle w:val="ab"/>
        <w:jc w:val="both"/>
        <w:rPr>
          <w:lang w:val="uk-UA"/>
        </w:rPr>
      </w:pPr>
    </w:p>
    <w:p w14:paraId="57CA6512" w14:textId="77777777" w:rsidR="00FF4422" w:rsidRDefault="00FF4422" w:rsidP="00016B4F">
      <w:pPr>
        <w:pStyle w:val="ab"/>
        <w:jc w:val="both"/>
        <w:rPr>
          <w:lang w:val="uk-UA"/>
        </w:rPr>
      </w:pPr>
    </w:p>
    <w:p w14:paraId="736E0AA2" w14:textId="77777777" w:rsidR="00FF4422" w:rsidRDefault="00FF4422" w:rsidP="00016B4F">
      <w:pPr>
        <w:pStyle w:val="ab"/>
        <w:jc w:val="both"/>
        <w:rPr>
          <w:lang w:val="uk-UA"/>
        </w:rPr>
      </w:pPr>
    </w:p>
    <w:p w14:paraId="5278EC06" w14:textId="77777777" w:rsidR="00FF4422" w:rsidRDefault="00FF4422" w:rsidP="00016B4F">
      <w:pPr>
        <w:pStyle w:val="ab"/>
        <w:jc w:val="both"/>
        <w:rPr>
          <w:lang w:val="uk-UA"/>
        </w:rPr>
      </w:pPr>
    </w:p>
    <w:p w14:paraId="181AD690" w14:textId="77777777" w:rsidR="00FF4422" w:rsidRDefault="00FF4422" w:rsidP="00016B4F">
      <w:pPr>
        <w:pStyle w:val="ab"/>
        <w:jc w:val="both"/>
        <w:rPr>
          <w:lang w:val="uk-UA"/>
        </w:rPr>
      </w:pPr>
    </w:p>
    <w:p w14:paraId="77FBDCBA" w14:textId="77777777" w:rsidR="00FF4422" w:rsidRDefault="00FF4422" w:rsidP="00016B4F">
      <w:pPr>
        <w:pStyle w:val="ab"/>
        <w:jc w:val="both"/>
        <w:rPr>
          <w:lang w:val="uk-UA"/>
        </w:rPr>
      </w:pPr>
    </w:p>
    <w:p w14:paraId="544C1C79" w14:textId="77777777" w:rsidR="00FF4422" w:rsidRDefault="00FF4422" w:rsidP="00016B4F">
      <w:pPr>
        <w:pStyle w:val="ab"/>
        <w:jc w:val="both"/>
        <w:rPr>
          <w:lang w:val="uk-UA"/>
        </w:rPr>
      </w:pPr>
    </w:p>
    <w:p w14:paraId="526D36AB" w14:textId="77777777" w:rsidR="00FF4422" w:rsidRDefault="00FF4422" w:rsidP="00016B4F">
      <w:pPr>
        <w:pStyle w:val="ab"/>
        <w:jc w:val="both"/>
        <w:rPr>
          <w:lang w:val="uk-UA"/>
        </w:rPr>
      </w:pPr>
    </w:p>
    <w:p w14:paraId="53DB4637" w14:textId="77777777" w:rsidR="00FF4422" w:rsidRDefault="00FF4422" w:rsidP="00016B4F">
      <w:pPr>
        <w:pStyle w:val="ab"/>
        <w:jc w:val="both"/>
        <w:rPr>
          <w:lang w:val="uk-UA"/>
        </w:rPr>
      </w:pPr>
    </w:p>
    <w:p w14:paraId="086DAB93" w14:textId="77777777" w:rsidR="00FF4422" w:rsidRDefault="00FF4422" w:rsidP="00016B4F">
      <w:pPr>
        <w:pStyle w:val="ab"/>
        <w:jc w:val="both"/>
        <w:rPr>
          <w:lang w:val="uk-UA"/>
        </w:rPr>
      </w:pPr>
    </w:p>
    <w:p w14:paraId="49F030D5" w14:textId="77777777" w:rsidR="00FF4422" w:rsidRDefault="00FF4422" w:rsidP="00016B4F">
      <w:pPr>
        <w:pStyle w:val="ab"/>
        <w:jc w:val="both"/>
        <w:rPr>
          <w:lang w:val="uk-UA"/>
        </w:rPr>
      </w:pPr>
    </w:p>
    <w:p w14:paraId="4EF30A28" w14:textId="77777777" w:rsidR="00FF4422" w:rsidRDefault="00FF4422" w:rsidP="00016B4F">
      <w:pPr>
        <w:pStyle w:val="ab"/>
        <w:jc w:val="both"/>
        <w:rPr>
          <w:lang w:val="uk-UA"/>
        </w:rPr>
      </w:pPr>
    </w:p>
    <w:p w14:paraId="1D91A7B0" w14:textId="77777777" w:rsidR="00FF4422" w:rsidRDefault="00FF4422" w:rsidP="00016B4F">
      <w:pPr>
        <w:pStyle w:val="ab"/>
        <w:jc w:val="both"/>
        <w:rPr>
          <w:lang w:val="uk-UA"/>
        </w:rPr>
      </w:pPr>
    </w:p>
    <w:p w14:paraId="6A009DD3" w14:textId="77777777" w:rsidR="00FF4422" w:rsidRDefault="00FF4422" w:rsidP="00FF4422">
      <w:pPr>
        <w:ind w:right="283"/>
        <w:jc w:val="both"/>
        <w:rPr>
          <w:lang w:val="uk-UA"/>
        </w:rPr>
      </w:pPr>
    </w:p>
    <w:sectPr w:rsidR="00FF4422" w:rsidSect="00352E32">
      <w:headerReference w:type="default" r:id="rId9"/>
      <w:pgSz w:w="11906" w:h="16838"/>
      <w:pgMar w:top="113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B8B06" w14:textId="77777777" w:rsidR="00E07B5D" w:rsidRDefault="00E07B5D" w:rsidP="00B26CFE">
      <w:r>
        <w:separator/>
      </w:r>
    </w:p>
  </w:endnote>
  <w:endnote w:type="continuationSeparator" w:id="0">
    <w:p w14:paraId="53B12FFA" w14:textId="77777777" w:rsidR="00E07B5D" w:rsidRDefault="00E07B5D" w:rsidP="00B2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0861" w14:textId="77777777" w:rsidR="00E07B5D" w:rsidRDefault="00E07B5D" w:rsidP="00B26CFE">
      <w:r>
        <w:separator/>
      </w:r>
    </w:p>
  </w:footnote>
  <w:footnote w:type="continuationSeparator" w:id="0">
    <w:p w14:paraId="5B299E17" w14:textId="77777777" w:rsidR="00E07B5D" w:rsidRDefault="00E07B5D" w:rsidP="00B26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E62F" w14:textId="77777777" w:rsidR="00B26CFE" w:rsidRDefault="00B26CFE">
    <w:pPr>
      <w:pStyle w:val="a7"/>
      <w:jc w:val="center"/>
    </w:pPr>
  </w:p>
  <w:p w14:paraId="311E3985" w14:textId="77777777" w:rsidR="00B26CFE" w:rsidRDefault="00B26C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C3DB4"/>
    <w:multiLevelType w:val="hybridMultilevel"/>
    <w:tmpl w:val="D77AF3E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55A30"/>
    <w:multiLevelType w:val="multilevel"/>
    <w:tmpl w:val="7048F12A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2" w15:restartNumberingAfterBreak="0">
    <w:nsid w:val="18A52BCA"/>
    <w:multiLevelType w:val="multilevel"/>
    <w:tmpl w:val="1236E83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%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BF0BBF"/>
    <w:multiLevelType w:val="hybridMultilevel"/>
    <w:tmpl w:val="AB44FAAA"/>
    <w:lvl w:ilvl="0" w:tplc="8A102B84">
      <w:numFmt w:val="bullet"/>
      <w:lvlText w:val="-"/>
      <w:lvlJc w:val="left"/>
      <w:pPr>
        <w:tabs>
          <w:tab w:val="num" w:pos="2364"/>
        </w:tabs>
        <w:ind w:left="2364" w:hanging="92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D11750"/>
    <w:multiLevelType w:val="multilevel"/>
    <w:tmpl w:val="16368F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5" w15:restartNumberingAfterBreak="0">
    <w:nsid w:val="28E17D9F"/>
    <w:multiLevelType w:val="hybridMultilevel"/>
    <w:tmpl w:val="70422A96"/>
    <w:lvl w:ilvl="0" w:tplc="29F28D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 w:tplc="16A28CF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EC28F1"/>
    <w:multiLevelType w:val="hybridMultilevel"/>
    <w:tmpl w:val="D38A03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F8360B8"/>
    <w:multiLevelType w:val="hybridMultilevel"/>
    <w:tmpl w:val="2976D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25F46"/>
    <w:multiLevelType w:val="hybridMultilevel"/>
    <w:tmpl w:val="ABDA494C"/>
    <w:lvl w:ilvl="0" w:tplc="3DDC9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944EC6"/>
    <w:multiLevelType w:val="hybridMultilevel"/>
    <w:tmpl w:val="48566B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27FFE"/>
    <w:multiLevelType w:val="hybridMultilevel"/>
    <w:tmpl w:val="BA445EF4"/>
    <w:lvl w:ilvl="0" w:tplc="C0DEB7A4">
      <w:start w:val="7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 w15:restartNumberingAfterBreak="0">
    <w:nsid w:val="53D847D6"/>
    <w:multiLevelType w:val="hybridMultilevel"/>
    <w:tmpl w:val="7D744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71E29"/>
    <w:multiLevelType w:val="hybridMultilevel"/>
    <w:tmpl w:val="75B2A504"/>
    <w:lvl w:ilvl="0" w:tplc="B72831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7DE29D4"/>
    <w:multiLevelType w:val="hybridMultilevel"/>
    <w:tmpl w:val="FD7AC9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3936AC"/>
    <w:multiLevelType w:val="hybridMultilevel"/>
    <w:tmpl w:val="3BD26E54"/>
    <w:lvl w:ilvl="0" w:tplc="D7A45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312AB"/>
    <w:multiLevelType w:val="hybridMultilevel"/>
    <w:tmpl w:val="800E09A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E63DE0"/>
    <w:multiLevelType w:val="hybridMultilevel"/>
    <w:tmpl w:val="F8C2D95E"/>
    <w:lvl w:ilvl="0" w:tplc="8A102B84">
      <w:numFmt w:val="bullet"/>
      <w:lvlText w:val="-"/>
      <w:lvlJc w:val="left"/>
      <w:pPr>
        <w:tabs>
          <w:tab w:val="num" w:pos="2424"/>
        </w:tabs>
        <w:ind w:left="2424" w:hanging="92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64B00749"/>
    <w:multiLevelType w:val="hybridMultilevel"/>
    <w:tmpl w:val="DAD6F3BA"/>
    <w:lvl w:ilvl="0" w:tplc="8A102B84">
      <w:numFmt w:val="bullet"/>
      <w:lvlText w:val="-"/>
      <w:lvlJc w:val="left"/>
      <w:pPr>
        <w:tabs>
          <w:tab w:val="num" w:pos="2004"/>
        </w:tabs>
        <w:ind w:left="2004" w:hanging="924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6A285202"/>
    <w:multiLevelType w:val="hybridMultilevel"/>
    <w:tmpl w:val="105C01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77B9B"/>
    <w:multiLevelType w:val="multilevel"/>
    <w:tmpl w:val="576A0E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17"/>
  </w:num>
  <w:num w:numId="5">
    <w:abstractNumId w:val="3"/>
  </w:num>
  <w:num w:numId="6">
    <w:abstractNumId w:val="16"/>
  </w:num>
  <w:num w:numId="7">
    <w:abstractNumId w:val="12"/>
  </w:num>
  <w:num w:numId="8">
    <w:abstractNumId w:val="2"/>
  </w:num>
  <w:num w:numId="9">
    <w:abstractNumId w:val="14"/>
  </w:num>
  <w:num w:numId="10">
    <w:abstractNumId w:val="19"/>
  </w:num>
  <w:num w:numId="11">
    <w:abstractNumId w:val="4"/>
  </w:num>
  <w:num w:numId="12">
    <w:abstractNumId w:val="13"/>
  </w:num>
  <w:num w:numId="13">
    <w:abstractNumId w:val="9"/>
  </w:num>
  <w:num w:numId="14">
    <w:abstractNumId w:val="18"/>
  </w:num>
  <w:num w:numId="15">
    <w:abstractNumId w:val="15"/>
  </w:num>
  <w:num w:numId="16">
    <w:abstractNumId w:val="0"/>
  </w:num>
  <w:num w:numId="17">
    <w:abstractNumId w:val="8"/>
  </w:num>
  <w:num w:numId="18">
    <w:abstractNumId w:val="6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50"/>
    <w:rsid w:val="00016B4F"/>
    <w:rsid w:val="00021B7C"/>
    <w:rsid w:val="00024DF0"/>
    <w:rsid w:val="00026A77"/>
    <w:rsid w:val="00035505"/>
    <w:rsid w:val="00064AFC"/>
    <w:rsid w:val="00076187"/>
    <w:rsid w:val="000A0131"/>
    <w:rsid w:val="000B6015"/>
    <w:rsid w:val="000C64AB"/>
    <w:rsid w:val="000D06E5"/>
    <w:rsid w:val="000F5395"/>
    <w:rsid w:val="0011279E"/>
    <w:rsid w:val="00112EC4"/>
    <w:rsid w:val="00112F41"/>
    <w:rsid w:val="00125305"/>
    <w:rsid w:val="00137DE9"/>
    <w:rsid w:val="00146700"/>
    <w:rsid w:val="00155291"/>
    <w:rsid w:val="00187BE7"/>
    <w:rsid w:val="00190EC0"/>
    <w:rsid w:val="00193CC3"/>
    <w:rsid w:val="001A305E"/>
    <w:rsid w:val="001A58B6"/>
    <w:rsid w:val="001A7C4C"/>
    <w:rsid w:val="001B06E4"/>
    <w:rsid w:val="001B46A1"/>
    <w:rsid w:val="001B579F"/>
    <w:rsid w:val="001C475D"/>
    <w:rsid w:val="001D39D6"/>
    <w:rsid w:val="001D4217"/>
    <w:rsid w:val="001F6E74"/>
    <w:rsid w:val="00251BEF"/>
    <w:rsid w:val="0027057E"/>
    <w:rsid w:val="00275512"/>
    <w:rsid w:val="00290171"/>
    <w:rsid w:val="002A19C3"/>
    <w:rsid w:val="002A3173"/>
    <w:rsid w:val="002C35A0"/>
    <w:rsid w:val="002D69FE"/>
    <w:rsid w:val="00315C89"/>
    <w:rsid w:val="00320E53"/>
    <w:rsid w:val="00323B2F"/>
    <w:rsid w:val="00337639"/>
    <w:rsid w:val="00352E32"/>
    <w:rsid w:val="003604F6"/>
    <w:rsid w:val="003645DE"/>
    <w:rsid w:val="00373CBD"/>
    <w:rsid w:val="00385F4E"/>
    <w:rsid w:val="00387656"/>
    <w:rsid w:val="003C0537"/>
    <w:rsid w:val="003C3EEF"/>
    <w:rsid w:val="003C4A2B"/>
    <w:rsid w:val="003C5A7B"/>
    <w:rsid w:val="003C6B97"/>
    <w:rsid w:val="003E246B"/>
    <w:rsid w:val="003F1259"/>
    <w:rsid w:val="004013A7"/>
    <w:rsid w:val="00437D92"/>
    <w:rsid w:val="00441F24"/>
    <w:rsid w:val="00442D2A"/>
    <w:rsid w:val="00444AB7"/>
    <w:rsid w:val="0044712C"/>
    <w:rsid w:val="00465770"/>
    <w:rsid w:val="00473312"/>
    <w:rsid w:val="00473C19"/>
    <w:rsid w:val="00487CA9"/>
    <w:rsid w:val="004A500D"/>
    <w:rsid w:val="004B1B0C"/>
    <w:rsid w:val="004C1446"/>
    <w:rsid w:val="004C3119"/>
    <w:rsid w:val="004D6550"/>
    <w:rsid w:val="004E789B"/>
    <w:rsid w:val="004F6859"/>
    <w:rsid w:val="00550E53"/>
    <w:rsid w:val="00550F8B"/>
    <w:rsid w:val="00565AB3"/>
    <w:rsid w:val="00572F1E"/>
    <w:rsid w:val="00583DC7"/>
    <w:rsid w:val="00593363"/>
    <w:rsid w:val="005A2DB2"/>
    <w:rsid w:val="005A4B07"/>
    <w:rsid w:val="005D5303"/>
    <w:rsid w:val="006219FC"/>
    <w:rsid w:val="00636876"/>
    <w:rsid w:val="00641087"/>
    <w:rsid w:val="006454B4"/>
    <w:rsid w:val="00656F96"/>
    <w:rsid w:val="00663AF3"/>
    <w:rsid w:val="0069415F"/>
    <w:rsid w:val="006B1323"/>
    <w:rsid w:val="006C47C8"/>
    <w:rsid w:val="006E0883"/>
    <w:rsid w:val="006E762C"/>
    <w:rsid w:val="006F322C"/>
    <w:rsid w:val="0073633C"/>
    <w:rsid w:val="007416EA"/>
    <w:rsid w:val="00762032"/>
    <w:rsid w:val="00765566"/>
    <w:rsid w:val="00770B2D"/>
    <w:rsid w:val="00773671"/>
    <w:rsid w:val="007858F4"/>
    <w:rsid w:val="00795AF0"/>
    <w:rsid w:val="0079616D"/>
    <w:rsid w:val="00796FCE"/>
    <w:rsid w:val="007974EA"/>
    <w:rsid w:val="007B5E89"/>
    <w:rsid w:val="007C6692"/>
    <w:rsid w:val="007D1BF7"/>
    <w:rsid w:val="007D3C6E"/>
    <w:rsid w:val="007D6E8E"/>
    <w:rsid w:val="007E432E"/>
    <w:rsid w:val="007E4D9E"/>
    <w:rsid w:val="00817F07"/>
    <w:rsid w:val="0083506C"/>
    <w:rsid w:val="008508FD"/>
    <w:rsid w:val="00855666"/>
    <w:rsid w:val="00855992"/>
    <w:rsid w:val="00875B24"/>
    <w:rsid w:val="00884317"/>
    <w:rsid w:val="00887F67"/>
    <w:rsid w:val="00894D70"/>
    <w:rsid w:val="008950F0"/>
    <w:rsid w:val="008C4F57"/>
    <w:rsid w:val="008E17BD"/>
    <w:rsid w:val="00901230"/>
    <w:rsid w:val="00915953"/>
    <w:rsid w:val="009232E7"/>
    <w:rsid w:val="009575A6"/>
    <w:rsid w:val="00957674"/>
    <w:rsid w:val="00957D39"/>
    <w:rsid w:val="009632E6"/>
    <w:rsid w:val="00981EB9"/>
    <w:rsid w:val="00987425"/>
    <w:rsid w:val="009875DC"/>
    <w:rsid w:val="00997895"/>
    <w:rsid w:val="009A1778"/>
    <w:rsid w:val="009B17F8"/>
    <w:rsid w:val="009B1BB7"/>
    <w:rsid w:val="009B3976"/>
    <w:rsid w:val="009C1B99"/>
    <w:rsid w:val="009D3FE5"/>
    <w:rsid w:val="00A22BF7"/>
    <w:rsid w:val="00A26DC3"/>
    <w:rsid w:val="00A31550"/>
    <w:rsid w:val="00A340CA"/>
    <w:rsid w:val="00A41ABB"/>
    <w:rsid w:val="00A56540"/>
    <w:rsid w:val="00A607AA"/>
    <w:rsid w:val="00A74908"/>
    <w:rsid w:val="00AA3820"/>
    <w:rsid w:val="00AC0F65"/>
    <w:rsid w:val="00AD0EE1"/>
    <w:rsid w:val="00AE0C18"/>
    <w:rsid w:val="00AE7894"/>
    <w:rsid w:val="00AF6F49"/>
    <w:rsid w:val="00B03C7A"/>
    <w:rsid w:val="00B26CFE"/>
    <w:rsid w:val="00B31F4B"/>
    <w:rsid w:val="00B33B29"/>
    <w:rsid w:val="00B364B2"/>
    <w:rsid w:val="00B53F3C"/>
    <w:rsid w:val="00B61278"/>
    <w:rsid w:val="00B716D4"/>
    <w:rsid w:val="00BA1BD0"/>
    <w:rsid w:val="00BA32CA"/>
    <w:rsid w:val="00BA5C66"/>
    <w:rsid w:val="00BE5E70"/>
    <w:rsid w:val="00BF5C85"/>
    <w:rsid w:val="00C00E4C"/>
    <w:rsid w:val="00C03699"/>
    <w:rsid w:val="00C145F3"/>
    <w:rsid w:val="00C15930"/>
    <w:rsid w:val="00C161EF"/>
    <w:rsid w:val="00C22ADF"/>
    <w:rsid w:val="00C44D61"/>
    <w:rsid w:val="00C64CD9"/>
    <w:rsid w:val="00C8587D"/>
    <w:rsid w:val="00C912F1"/>
    <w:rsid w:val="00C92D09"/>
    <w:rsid w:val="00CC5853"/>
    <w:rsid w:val="00CD0810"/>
    <w:rsid w:val="00CD59E3"/>
    <w:rsid w:val="00CF14EA"/>
    <w:rsid w:val="00D03E8C"/>
    <w:rsid w:val="00D073C8"/>
    <w:rsid w:val="00D358D9"/>
    <w:rsid w:val="00D50B75"/>
    <w:rsid w:val="00D73FAD"/>
    <w:rsid w:val="00D8638B"/>
    <w:rsid w:val="00DC03C5"/>
    <w:rsid w:val="00DE4762"/>
    <w:rsid w:val="00DF1468"/>
    <w:rsid w:val="00DF1B71"/>
    <w:rsid w:val="00E00D5F"/>
    <w:rsid w:val="00E04FBB"/>
    <w:rsid w:val="00E07B5D"/>
    <w:rsid w:val="00E24412"/>
    <w:rsid w:val="00E469F1"/>
    <w:rsid w:val="00E74090"/>
    <w:rsid w:val="00E81CA9"/>
    <w:rsid w:val="00E90BF4"/>
    <w:rsid w:val="00E9611C"/>
    <w:rsid w:val="00EA1CF9"/>
    <w:rsid w:val="00EC5B35"/>
    <w:rsid w:val="00ED2007"/>
    <w:rsid w:val="00EF1317"/>
    <w:rsid w:val="00EF380D"/>
    <w:rsid w:val="00EF77C7"/>
    <w:rsid w:val="00F1562D"/>
    <w:rsid w:val="00F175E3"/>
    <w:rsid w:val="00F27F1D"/>
    <w:rsid w:val="00F34E1F"/>
    <w:rsid w:val="00F35E6D"/>
    <w:rsid w:val="00F40937"/>
    <w:rsid w:val="00F73296"/>
    <w:rsid w:val="00F852F6"/>
    <w:rsid w:val="00F8646F"/>
    <w:rsid w:val="00F90150"/>
    <w:rsid w:val="00FB4003"/>
    <w:rsid w:val="00FC78C9"/>
    <w:rsid w:val="00FD0CA6"/>
    <w:rsid w:val="00FE2326"/>
    <w:rsid w:val="00FF4422"/>
    <w:rsid w:val="00FF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E9543"/>
  <w15:docId w15:val="{9A8C06E1-471F-49BD-A85C-7F83AFEB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F65"/>
    <w:pPr>
      <w:ind w:left="720"/>
      <w:contextualSpacing/>
    </w:pPr>
  </w:style>
  <w:style w:type="character" w:customStyle="1" w:styleId="rvts0">
    <w:name w:val="rvts0"/>
    <w:basedOn w:val="a0"/>
    <w:rsid w:val="00AC0F65"/>
  </w:style>
  <w:style w:type="character" w:customStyle="1" w:styleId="rvts9">
    <w:name w:val="rvts9"/>
    <w:basedOn w:val="a0"/>
    <w:rsid w:val="00AC0F65"/>
  </w:style>
  <w:style w:type="paragraph" w:styleId="a4">
    <w:name w:val="Balloon Text"/>
    <w:basedOn w:val="a"/>
    <w:link w:val="a5"/>
    <w:uiPriority w:val="99"/>
    <w:semiHidden/>
    <w:unhideWhenUsed/>
    <w:rsid w:val="00E469F1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69F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473C19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B26CF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26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26CF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B26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C22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454B4"/>
    <w:pPr>
      <w:ind w:right="-81"/>
      <w:jc w:val="both"/>
    </w:pPr>
    <w:rPr>
      <w:lang w:val="uk-UA"/>
    </w:rPr>
  </w:style>
  <w:style w:type="character" w:customStyle="1" w:styleId="20">
    <w:name w:val="Основний текст 2 Знак"/>
    <w:basedOn w:val="a0"/>
    <w:link w:val="2"/>
    <w:rsid w:val="006454B4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87AB2-DB51-4D70-8307-B0EDE87D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1966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User-02</dc:creator>
  <cp:lastModifiedBy>Admin</cp:lastModifiedBy>
  <cp:revision>4</cp:revision>
  <cp:lastPrinted>2026-06-04T08:11:00Z</cp:lastPrinted>
  <dcterms:created xsi:type="dcterms:W3CDTF">2026-06-04T08:12:00Z</dcterms:created>
  <dcterms:modified xsi:type="dcterms:W3CDTF">2026-06-08T06:01:00Z</dcterms:modified>
</cp:coreProperties>
</file>