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eastAsia="ru-RU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711D3C8F" w:rsidR="002B5F46" w:rsidRPr="00AE1A57" w:rsidRDefault="00AE1A57" w:rsidP="002B5F46">
      <w:pPr>
        <w:shd w:val="clear" w:color="auto" w:fill="FFFFFF"/>
        <w:spacing w:before="22"/>
        <w:jc w:val="center"/>
        <w:rPr>
          <w:spacing w:val="2"/>
          <w:sz w:val="24"/>
          <w:szCs w:val="24"/>
          <w:lang w:val="uk-UA"/>
        </w:rPr>
      </w:pPr>
      <w:r w:rsidRPr="00AE1A57">
        <w:rPr>
          <w:bCs/>
          <w:spacing w:val="2"/>
          <w:sz w:val="24"/>
          <w:szCs w:val="24"/>
          <w:lang w:val="uk-UA"/>
        </w:rPr>
        <w:t>ВИКОНАВЧИЙ КОМІТЕТ</w:t>
      </w:r>
    </w:p>
    <w:p w14:paraId="43E50F40" w14:textId="70B93960" w:rsidR="002B5F46" w:rsidRDefault="00AE1A57" w:rsidP="00AE1A57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  <w:lang w:val="uk-UA"/>
        </w:rPr>
        <w:t>Р</w:t>
      </w:r>
      <w:r w:rsidR="002B5F46" w:rsidRPr="00624188">
        <w:rPr>
          <w:b/>
          <w:bCs/>
          <w:caps/>
          <w:spacing w:val="-15"/>
          <w:sz w:val="32"/>
          <w:szCs w:val="32"/>
        </w:rPr>
        <w:t xml:space="preserve"> і ш е н н</w:t>
      </w:r>
      <w:r w:rsidR="002B5F46">
        <w:rPr>
          <w:b/>
          <w:bCs/>
          <w:caps/>
          <w:spacing w:val="-15"/>
          <w:sz w:val="32"/>
          <w:szCs w:val="32"/>
        </w:rPr>
        <w:t xml:space="preserve"> </w:t>
      </w:r>
      <w:r w:rsidR="002B5F46" w:rsidRPr="00624188">
        <w:rPr>
          <w:b/>
          <w:bCs/>
          <w:caps/>
          <w:spacing w:val="-15"/>
          <w:sz w:val="32"/>
          <w:szCs w:val="32"/>
        </w:rPr>
        <w:t>я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6BE924CD" w:rsidR="002B5F46" w:rsidRPr="001061C4" w:rsidRDefault="005B4A12" w:rsidP="001036B7">
      <w:pPr>
        <w:shd w:val="clear" w:color="auto" w:fill="FFFFFF"/>
        <w:tabs>
          <w:tab w:val="left" w:pos="180"/>
          <w:tab w:val="left" w:pos="7530"/>
        </w:tabs>
        <w:spacing w:before="22"/>
        <w:rPr>
          <w:b/>
          <w:caps/>
          <w:spacing w:val="-15"/>
          <w:sz w:val="36"/>
          <w:szCs w:val="36"/>
        </w:rPr>
      </w:pPr>
      <w:r>
        <w:rPr>
          <w:b/>
          <w:caps/>
          <w:spacing w:val="-15"/>
          <w:sz w:val="32"/>
          <w:szCs w:val="32"/>
          <w:lang w:val="uk-UA"/>
        </w:rPr>
        <w:tab/>
      </w:r>
      <w:r w:rsidR="001036B7">
        <w:rPr>
          <w:b/>
          <w:caps/>
          <w:spacing w:val="-15"/>
          <w:sz w:val="32"/>
          <w:szCs w:val="32"/>
          <w:lang w:val="uk-UA"/>
        </w:rPr>
        <w:tab/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86DDF" w:rsidRPr="00F40838" w14:paraId="65DE6CEA" w14:textId="77777777" w:rsidTr="002E25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64F103F1" w:rsidR="00586DDF" w:rsidRPr="00F40838" w:rsidRDefault="00586DDF" w:rsidP="002E2523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F40838">
              <w:rPr>
                <w:sz w:val="24"/>
                <w:szCs w:val="24"/>
                <w:lang w:val="uk-UA"/>
              </w:rPr>
              <w:t>Про</w:t>
            </w:r>
            <w:r w:rsidR="001206F8">
              <w:rPr>
                <w:sz w:val="24"/>
                <w:szCs w:val="24"/>
                <w:lang w:val="uk-UA"/>
              </w:rPr>
              <w:t xml:space="preserve"> внесення змін</w:t>
            </w:r>
            <w:r w:rsidR="00AE1A57">
              <w:rPr>
                <w:sz w:val="24"/>
                <w:szCs w:val="24"/>
                <w:lang w:val="uk-UA"/>
              </w:rPr>
              <w:t xml:space="preserve"> </w:t>
            </w:r>
            <w:r w:rsidR="001206F8">
              <w:rPr>
                <w:sz w:val="24"/>
                <w:szCs w:val="24"/>
                <w:lang w:val="uk-UA"/>
              </w:rPr>
              <w:t xml:space="preserve">до </w:t>
            </w:r>
            <w:r w:rsidR="00E513F1">
              <w:rPr>
                <w:sz w:val="24"/>
                <w:szCs w:val="24"/>
                <w:lang w:val="uk-UA"/>
              </w:rPr>
              <w:t>з</w:t>
            </w:r>
            <w:r w:rsidR="001206F8">
              <w:rPr>
                <w:sz w:val="24"/>
                <w:szCs w:val="24"/>
                <w:lang w:val="uk-UA"/>
              </w:rPr>
              <w:t xml:space="preserve">аходів </w:t>
            </w:r>
            <w:r w:rsidRPr="00F40838">
              <w:rPr>
                <w:sz w:val="24"/>
                <w:szCs w:val="24"/>
                <w:lang w:val="uk-UA"/>
              </w:rPr>
              <w:t xml:space="preserve"> Міської цільової</w:t>
            </w:r>
            <w:r w:rsidR="002E2523">
              <w:rPr>
                <w:sz w:val="24"/>
                <w:szCs w:val="24"/>
                <w:lang w:val="uk-UA"/>
              </w:rPr>
              <w:t xml:space="preserve"> п</w:t>
            </w:r>
            <w:r w:rsidRPr="00F40838">
              <w:rPr>
                <w:sz w:val="24"/>
                <w:szCs w:val="24"/>
                <w:lang w:val="uk-UA"/>
              </w:rPr>
              <w:t>рограми сприяння територіальн</w:t>
            </w:r>
            <w:r w:rsidR="006D7A66">
              <w:rPr>
                <w:sz w:val="24"/>
                <w:szCs w:val="24"/>
                <w:lang w:val="uk-UA"/>
              </w:rPr>
              <w:t>ій</w:t>
            </w:r>
            <w:r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6D7A66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6D7A66">
              <w:rPr>
                <w:sz w:val="24"/>
                <w:szCs w:val="24"/>
                <w:lang w:val="uk-UA"/>
              </w:rPr>
              <w:t xml:space="preserve">ради Одеського району Одеської області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6D7A6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>2022 рік</w:t>
            </w:r>
            <w:r w:rsidR="001206F8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01.03.2022 </w:t>
            </w:r>
            <w:r w:rsidR="002E2523">
              <w:rPr>
                <w:spacing w:val="-2"/>
                <w:sz w:val="24"/>
                <w:szCs w:val="24"/>
                <w:lang w:val="uk-UA"/>
              </w:rPr>
              <w:t xml:space="preserve">                        </w:t>
            </w:r>
            <w:r w:rsidR="001206F8">
              <w:rPr>
                <w:spacing w:val="-2"/>
                <w:sz w:val="24"/>
                <w:szCs w:val="24"/>
                <w:lang w:val="uk-UA"/>
              </w:rPr>
              <w:t>№ 195-</w:t>
            </w:r>
            <w:r w:rsidR="001206F8">
              <w:rPr>
                <w:spacing w:val="-2"/>
                <w:sz w:val="24"/>
                <w:szCs w:val="24"/>
                <w:lang w:val="en-US"/>
              </w:rPr>
              <w:t>VIII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  <w:r w:rsidR="00E73D46">
              <w:rPr>
                <w:sz w:val="24"/>
                <w:szCs w:val="24"/>
                <w:lang w:val="uk-UA"/>
              </w:rPr>
              <w:t>(із змінами та доповненнями)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053BE8D7" w:rsidR="0091798B" w:rsidRPr="00E533D1" w:rsidRDefault="00572CD6" w:rsidP="00D66C2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З </w:t>
      </w:r>
      <w:r w:rsidR="00966CE1">
        <w:rPr>
          <w:sz w:val="24"/>
          <w:szCs w:val="24"/>
          <w:lang w:val="uk-UA" w:eastAsia="uk-UA"/>
        </w:rPr>
        <w:t xml:space="preserve">метою сприяння у створенні належних умов функціонування військових формувань в період воєнного стану,  строк якого продовжено </w:t>
      </w:r>
      <w:r>
        <w:rPr>
          <w:sz w:val="24"/>
          <w:szCs w:val="24"/>
          <w:lang w:val="uk-UA" w:eastAsia="uk-UA"/>
        </w:rPr>
        <w:t>в Україні відповідно до Указу Президента України від 12 серпня 2022 року № 573/2022 "Про продовження строку дії воєнного стану в України", затвердженого Законом України від 15.08.2022 року  № 2500-</w:t>
      </w:r>
      <w:r>
        <w:rPr>
          <w:sz w:val="24"/>
          <w:szCs w:val="24"/>
          <w:lang w:val="en-US" w:eastAsia="uk-UA"/>
        </w:rPr>
        <w:t>IX</w:t>
      </w:r>
      <w:r>
        <w:rPr>
          <w:sz w:val="24"/>
          <w:szCs w:val="24"/>
          <w:lang w:val="uk-UA" w:eastAsia="uk-UA"/>
        </w:rPr>
        <w:t xml:space="preserve">, приймаючи до уваги </w:t>
      </w:r>
      <w:r w:rsidR="001749D8">
        <w:rPr>
          <w:sz w:val="24"/>
          <w:szCs w:val="24"/>
          <w:lang w:val="uk-UA" w:eastAsia="uk-UA"/>
        </w:rPr>
        <w:t xml:space="preserve">звернення </w:t>
      </w:r>
      <w:r w:rsidR="009D2B06">
        <w:rPr>
          <w:sz w:val="24"/>
          <w:szCs w:val="24"/>
          <w:lang w:val="uk-UA" w:eastAsia="uk-UA"/>
        </w:rPr>
        <w:t xml:space="preserve">начальника Першого відділу Одеського РТЦК та СП (лист від 24.10.2022 № 1/1450) та </w:t>
      </w:r>
      <w:r w:rsidR="001749D8">
        <w:rPr>
          <w:sz w:val="24"/>
          <w:szCs w:val="24"/>
          <w:lang w:val="uk-UA" w:eastAsia="uk-UA"/>
        </w:rPr>
        <w:t>військових формувань (</w:t>
      </w:r>
      <w:r w:rsidR="009620B0">
        <w:rPr>
          <w:sz w:val="24"/>
          <w:szCs w:val="24"/>
          <w:lang w:val="uk-UA" w:eastAsia="uk-UA"/>
        </w:rPr>
        <w:t>лист командира військової частини А2455 від 06.10.2022 року № 636/925)</w:t>
      </w:r>
      <w:r>
        <w:rPr>
          <w:sz w:val="24"/>
          <w:szCs w:val="24"/>
          <w:lang w:val="uk-UA" w:eastAsia="uk-UA"/>
        </w:rPr>
        <w:t xml:space="preserve">, </w:t>
      </w:r>
      <w:r w:rsidR="00966CE1">
        <w:rPr>
          <w:sz w:val="24"/>
          <w:szCs w:val="24"/>
          <w:lang w:val="uk-UA" w:eastAsia="uk-UA"/>
        </w:rPr>
        <w:t xml:space="preserve"> відповідно до законів України </w:t>
      </w:r>
      <w:r w:rsidR="00966CE1" w:rsidRPr="00966CE1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</w:t>
      </w:r>
      <w:r w:rsidRPr="00966CE1">
        <w:rPr>
          <w:color w:val="000000" w:themeColor="text1"/>
          <w:sz w:val="24"/>
          <w:szCs w:val="24"/>
          <w:lang w:val="uk-UA" w:eastAsia="uk-UA"/>
        </w:rPr>
        <w:t xml:space="preserve">на підставі </w:t>
      </w:r>
      <w:r w:rsidRPr="00966CE1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966CE1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966CE1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керуючись підпунктом 2 пункту 1 постанови</w:t>
      </w:r>
      <w:r w:rsidRPr="00E533D1">
        <w:rPr>
          <w:color w:val="000000" w:themeColor="text1"/>
          <w:sz w:val="24"/>
          <w:szCs w:val="24"/>
          <w:lang w:val="uk-UA"/>
        </w:rPr>
        <w:t xml:space="preserve"> Кабінету Міністрів України від 11</w:t>
      </w:r>
      <w:r>
        <w:rPr>
          <w:color w:val="000000" w:themeColor="text1"/>
          <w:sz w:val="24"/>
          <w:szCs w:val="24"/>
          <w:lang w:val="uk-UA"/>
        </w:rPr>
        <w:t xml:space="preserve"> березня </w:t>
      </w:r>
      <w:r w:rsidRPr="00E533D1">
        <w:rPr>
          <w:color w:val="000000" w:themeColor="text1"/>
          <w:sz w:val="24"/>
          <w:szCs w:val="24"/>
          <w:lang w:val="uk-UA"/>
        </w:rPr>
        <w:t>2022</w:t>
      </w:r>
      <w:r>
        <w:rPr>
          <w:color w:val="000000" w:themeColor="text1"/>
          <w:sz w:val="24"/>
          <w:szCs w:val="24"/>
          <w:lang w:val="uk-UA"/>
        </w:rPr>
        <w:t xml:space="preserve"> року</w:t>
      </w:r>
      <w:r w:rsidRPr="00E533D1">
        <w:rPr>
          <w:color w:val="000000" w:themeColor="text1"/>
          <w:sz w:val="24"/>
          <w:szCs w:val="24"/>
          <w:lang w:val="uk-UA"/>
        </w:rPr>
        <w:t xml:space="preserve"> № 252 "Деякі питання формування та виконання місцевих бюджетів у період воєнного стану", статтею 40 Закону України </w:t>
      </w:r>
      <w:r>
        <w:rPr>
          <w:color w:val="000000" w:themeColor="text1"/>
          <w:sz w:val="24"/>
          <w:szCs w:val="24"/>
          <w:lang w:val="uk-UA"/>
        </w:rPr>
        <w:t>"</w:t>
      </w:r>
      <w:r w:rsidRPr="00E533D1">
        <w:rPr>
          <w:color w:val="000000" w:themeColor="text1"/>
          <w:sz w:val="24"/>
          <w:szCs w:val="24"/>
          <w:lang w:val="uk-UA"/>
        </w:rPr>
        <w:t>Про місцеве самоврядування в Україні</w:t>
      </w:r>
      <w:r>
        <w:rPr>
          <w:color w:val="000000" w:themeColor="text1"/>
          <w:sz w:val="24"/>
          <w:szCs w:val="24"/>
          <w:lang w:val="uk-UA"/>
        </w:rPr>
        <w:t>"</w:t>
      </w:r>
    </w:p>
    <w:p w14:paraId="161046E2" w14:textId="77777777" w:rsidR="00D076BD" w:rsidRPr="00E533D1" w:rsidRDefault="00D076BD" w:rsidP="00D66C25">
      <w:pPr>
        <w:ind w:firstLine="567"/>
        <w:jc w:val="both"/>
        <w:rPr>
          <w:sz w:val="24"/>
          <w:szCs w:val="24"/>
          <w:lang w:val="uk-UA"/>
        </w:rPr>
      </w:pPr>
    </w:p>
    <w:p w14:paraId="097C1AEE" w14:textId="2B53278D" w:rsidR="00D076BD" w:rsidRPr="00625335" w:rsidRDefault="002E2523" w:rsidP="00D66C25">
      <w:pPr>
        <w:ind w:firstLine="567"/>
        <w:jc w:val="center"/>
        <w:rPr>
          <w:bCs/>
          <w:sz w:val="24"/>
          <w:szCs w:val="24"/>
          <w:lang w:val="uk-UA"/>
        </w:rPr>
      </w:pPr>
      <w:r w:rsidRPr="00625335">
        <w:rPr>
          <w:bCs/>
          <w:sz w:val="24"/>
          <w:szCs w:val="24"/>
          <w:lang w:val="uk-UA"/>
        </w:rPr>
        <w:t>в</w:t>
      </w:r>
      <w:r w:rsidR="00B67800" w:rsidRPr="00625335">
        <w:rPr>
          <w:bCs/>
          <w:sz w:val="24"/>
          <w:szCs w:val="24"/>
          <w:lang w:val="uk-UA"/>
        </w:rPr>
        <w:t xml:space="preserve">иконавчий комітет </w:t>
      </w:r>
      <w:r w:rsidR="00D076BD" w:rsidRPr="00625335">
        <w:rPr>
          <w:bCs/>
          <w:sz w:val="24"/>
          <w:szCs w:val="24"/>
          <w:lang w:val="uk-UA"/>
        </w:rPr>
        <w:t>Чорноморськ</w:t>
      </w:r>
      <w:r w:rsidRPr="00625335">
        <w:rPr>
          <w:bCs/>
          <w:sz w:val="24"/>
          <w:szCs w:val="24"/>
          <w:lang w:val="uk-UA"/>
        </w:rPr>
        <w:t>ої</w:t>
      </w:r>
      <w:r w:rsidR="00D076BD" w:rsidRPr="00625335">
        <w:rPr>
          <w:bCs/>
          <w:sz w:val="24"/>
          <w:szCs w:val="24"/>
          <w:lang w:val="uk-UA"/>
        </w:rPr>
        <w:t xml:space="preserve"> міськ</w:t>
      </w:r>
      <w:r w:rsidRPr="00625335">
        <w:rPr>
          <w:bCs/>
          <w:sz w:val="24"/>
          <w:szCs w:val="24"/>
          <w:lang w:val="uk-UA"/>
        </w:rPr>
        <w:t>ої</w:t>
      </w:r>
      <w:r w:rsidR="00D076BD" w:rsidRPr="00625335">
        <w:rPr>
          <w:bCs/>
          <w:sz w:val="24"/>
          <w:szCs w:val="24"/>
          <w:lang w:val="uk-UA"/>
        </w:rPr>
        <w:t xml:space="preserve"> рад</w:t>
      </w:r>
      <w:r w:rsidRPr="00625335">
        <w:rPr>
          <w:bCs/>
          <w:sz w:val="24"/>
          <w:szCs w:val="24"/>
          <w:lang w:val="uk-UA"/>
        </w:rPr>
        <w:t>и</w:t>
      </w:r>
      <w:r w:rsidR="00D076BD" w:rsidRPr="00625335">
        <w:rPr>
          <w:bCs/>
          <w:sz w:val="24"/>
          <w:szCs w:val="24"/>
          <w:lang w:val="uk-UA"/>
        </w:rPr>
        <w:t xml:space="preserve"> Одеського району Одеської області виріши</w:t>
      </w:r>
      <w:r w:rsidRPr="00625335">
        <w:rPr>
          <w:bCs/>
          <w:sz w:val="24"/>
          <w:szCs w:val="24"/>
          <w:lang w:val="uk-UA"/>
        </w:rPr>
        <w:t>в</w:t>
      </w:r>
      <w:r w:rsidR="00D076BD" w:rsidRPr="00625335">
        <w:rPr>
          <w:bCs/>
          <w:sz w:val="24"/>
          <w:szCs w:val="24"/>
          <w:lang w:val="uk-UA"/>
        </w:rPr>
        <w:t>:</w:t>
      </w:r>
    </w:p>
    <w:p w14:paraId="7921D33B" w14:textId="77777777" w:rsidR="0091798B" w:rsidRPr="000F1DB1" w:rsidRDefault="0091798B" w:rsidP="00D66C25">
      <w:pPr>
        <w:pStyle w:val="a3"/>
        <w:rPr>
          <w:sz w:val="24"/>
          <w:szCs w:val="24"/>
          <w:lang w:val="uk-UA"/>
        </w:rPr>
      </w:pPr>
    </w:p>
    <w:p w14:paraId="6BA7C2DE" w14:textId="0EAFB11C" w:rsidR="00572CD6" w:rsidRDefault="00572CD6" w:rsidP="00572CD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037223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>
        <w:rPr>
          <w:sz w:val="24"/>
          <w:szCs w:val="24"/>
          <w:lang w:val="uk-UA"/>
        </w:rPr>
        <w:t xml:space="preserve">до заходів </w:t>
      </w:r>
      <w:r w:rsidRPr="00F40838">
        <w:rPr>
          <w:sz w:val="24"/>
          <w:szCs w:val="24"/>
          <w:lang w:val="uk-UA"/>
        </w:rPr>
        <w:t xml:space="preserve"> Міської цільової програми сприяння територіальн</w:t>
      </w:r>
      <w:r>
        <w:rPr>
          <w:sz w:val="24"/>
          <w:szCs w:val="24"/>
          <w:lang w:val="uk-UA"/>
        </w:rPr>
        <w:t>ій</w:t>
      </w:r>
      <w:r w:rsidRPr="00F40838">
        <w:rPr>
          <w:sz w:val="24"/>
          <w:szCs w:val="24"/>
          <w:lang w:val="uk-UA"/>
        </w:rPr>
        <w:t xml:space="preserve"> оборон</w:t>
      </w:r>
      <w:r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Pr="00F40838">
        <w:rPr>
          <w:sz w:val="24"/>
          <w:szCs w:val="24"/>
          <w:lang w:val="uk-UA"/>
        </w:rPr>
        <w:t xml:space="preserve">Чорноморської міської </w:t>
      </w:r>
      <w:r>
        <w:rPr>
          <w:sz w:val="24"/>
          <w:szCs w:val="24"/>
          <w:lang w:val="uk-UA"/>
        </w:rPr>
        <w:t xml:space="preserve">ради Одеського району Одеської області </w:t>
      </w:r>
      <w:r w:rsidRPr="00F40838">
        <w:rPr>
          <w:sz w:val="24"/>
          <w:szCs w:val="24"/>
          <w:lang w:val="uk-UA"/>
        </w:rPr>
        <w:t>на</w:t>
      </w:r>
      <w:r w:rsidRPr="00F40838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 </w:t>
      </w:r>
      <w:r w:rsidRPr="00F40838">
        <w:rPr>
          <w:spacing w:val="-2"/>
          <w:sz w:val="24"/>
          <w:szCs w:val="24"/>
          <w:lang w:val="uk-UA"/>
        </w:rPr>
        <w:t>2022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01.03.2022 № 195-</w:t>
      </w:r>
      <w:r>
        <w:rPr>
          <w:spacing w:val="-2"/>
          <w:sz w:val="24"/>
          <w:szCs w:val="24"/>
          <w:lang w:val="en-US"/>
        </w:rPr>
        <w:t>VIII</w:t>
      </w:r>
      <w:r w:rsidRPr="00037223">
        <w:rPr>
          <w:rFonts w:eastAsia="MS Mincho"/>
          <w:sz w:val="24"/>
          <w:szCs w:val="24"/>
          <w:lang w:val="uk-UA" w:eastAsia="ru-RU"/>
        </w:rPr>
        <w:t>, та викласти додат</w:t>
      </w:r>
      <w:r w:rsidR="00D6413C">
        <w:rPr>
          <w:rFonts w:eastAsia="MS Mincho"/>
          <w:sz w:val="24"/>
          <w:szCs w:val="24"/>
          <w:lang w:val="uk-UA" w:eastAsia="ru-RU"/>
        </w:rPr>
        <w:t xml:space="preserve">ок </w:t>
      </w:r>
      <w:r w:rsidRPr="00037223">
        <w:rPr>
          <w:rFonts w:eastAsia="MS Mincho"/>
          <w:sz w:val="24"/>
          <w:szCs w:val="24"/>
          <w:lang w:val="uk-UA" w:eastAsia="ru-RU"/>
        </w:rPr>
        <w:t>2 до цієї програми у новій редакції згідно з додатк</w:t>
      </w:r>
      <w:r w:rsidR="00D6413C">
        <w:rPr>
          <w:rFonts w:eastAsia="MS Mincho"/>
          <w:sz w:val="24"/>
          <w:szCs w:val="24"/>
          <w:lang w:val="uk-UA" w:eastAsia="ru-RU"/>
        </w:rPr>
        <w:t xml:space="preserve">ом </w:t>
      </w:r>
      <w:r w:rsidRPr="00037223">
        <w:rPr>
          <w:rFonts w:eastAsia="MS Mincho"/>
          <w:sz w:val="24"/>
          <w:szCs w:val="24"/>
          <w:lang w:val="uk-UA" w:eastAsia="ru-RU"/>
        </w:rPr>
        <w:t>1 до цього рішення (дода</w:t>
      </w:r>
      <w:r w:rsidR="00D6413C">
        <w:rPr>
          <w:rFonts w:eastAsia="MS Mincho"/>
          <w:sz w:val="24"/>
          <w:szCs w:val="24"/>
          <w:lang w:val="uk-UA" w:eastAsia="ru-RU"/>
        </w:rPr>
        <w:t>є</w:t>
      </w:r>
      <w:bookmarkStart w:id="0" w:name="_GoBack"/>
      <w:bookmarkEnd w:id="0"/>
      <w:r w:rsidRPr="00037223">
        <w:rPr>
          <w:rFonts w:eastAsia="MS Mincho"/>
          <w:sz w:val="24"/>
          <w:szCs w:val="24"/>
          <w:lang w:val="uk-UA" w:eastAsia="ru-RU"/>
        </w:rPr>
        <w:t>ться).</w:t>
      </w:r>
    </w:p>
    <w:p w14:paraId="6AB79E2D" w14:textId="77777777" w:rsidR="00572CD6" w:rsidRDefault="00572CD6" w:rsidP="00D66C25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523D53F3" w14:textId="224EFB7E" w:rsidR="0091798B" w:rsidRPr="00D66C25" w:rsidRDefault="00A0475A" w:rsidP="00D66C25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572CD6">
        <w:rPr>
          <w:sz w:val="24"/>
          <w:szCs w:val="24"/>
          <w:lang w:val="uk-UA"/>
        </w:rPr>
        <w:t xml:space="preserve">. </w:t>
      </w:r>
      <w:r w:rsidR="00B227A8" w:rsidRPr="00D66C25">
        <w:rPr>
          <w:sz w:val="24"/>
          <w:szCs w:val="24"/>
          <w:lang w:val="uk-UA"/>
        </w:rPr>
        <w:t>Контроль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за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виконанням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даного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рішення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покласти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на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D1970" w:rsidRPr="00D66C25">
        <w:rPr>
          <w:sz w:val="24"/>
          <w:szCs w:val="24"/>
          <w:lang w:val="uk-UA"/>
        </w:rPr>
        <w:t>заступника міського голо</w:t>
      </w:r>
      <w:r w:rsidR="00DF23D5" w:rsidRPr="00D66C25">
        <w:rPr>
          <w:sz w:val="24"/>
          <w:szCs w:val="24"/>
          <w:lang w:val="uk-UA"/>
        </w:rPr>
        <w:t xml:space="preserve">ви </w:t>
      </w:r>
      <w:r w:rsidR="00500C20">
        <w:rPr>
          <w:sz w:val="24"/>
          <w:szCs w:val="24"/>
          <w:lang w:val="uk-UA"/>
        </w:rPr>
        <w:t>Руслана Саїнчука</w:t>
      </w:r>
      <w:r w:rsidR="00DF23D5" w:rsidRPr="00D66C25">
        <w:rPr>
          <w:sz w:val="24"/>
          <w:szCs w:val="24"/>
          <w:lang w:val="uk-UA"/>
        </w:rPr>
        <w:t>.</w:t>
      </w:r>
    </w:p>
    <w:p w14:paraId="225B8F6B" w14:textId="77777777" w:rsidR="00E73D46" w:rsidRDefault="00E73D46" w:rsidP="00463945">
      <w:pPr>
        <w:pStyle w:val="a3"/>
        <w:ind w:firstLine="567"/>
        <w:rPr>
          <w:sz w:val="24"/>
          <w:szCs w:val="24"/>
          <w:lang w:val="uk-UA"/>
        </w:rPr>
      </w:pPr>
    </w:p>
    <w:p w14:paraId="41CA9989" w14:textId="711B441B" w:rsidR="00512BA9" w:rsidRPr="00512BA9" w:rsidRDefault="00B227A8" w:rsidP="00E73D46">
      <w:pPr>
        <w:pStyle w:val="a3"/>
        <w:ind w:firstLine="709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="00512BA9">
        <w:rPr>
          <w:color w:val="000000"/>
          <w:sz w:val="24"/>
          <w:szCs w:val="24"/>
          <w:lang w:val="uk-UA" w:eastAsia="uk-UA"/>
        </w:rPr>
        <w:t xml:space="preserve">                    </w:t>
      </w:r>
    </w:p>
    <w:sectPr w:rsidR="00512BA9" w:rsidRPr="00512BA9" w:rsidSect="00C134CC">
      <w:pgSz w:w="12240" w:h="15840"/>
      <w:pgMar w:top="709" w:right="567" w:bottom="0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4E39" w14:textId="77777777" w:rsidR="00B53A32" w:rsidRDefault="00B53A32">
      <w:r>
        <w:separator/>
      </w:r>
    </w:p>
  </w:endnote>
  <w:endnote w:type="continuationSeparator" w:id="0">
    <w:p w14:paraId="199FCE8E" w14:textId="77777777" w:rsidR="00B53A32" w:rsidRDefault="00B5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E8D1" w14:textId="77777777" w:rsidR="00B53A32" w:rsidRDefault="00B53A32">
      <w:r>
        <w:separator/>
      </w:r>
    </w:p>
  </w:footnote>
  <w:footnote w:type="continuationSeparator" w:id="0">
    <w:p w14:paraId="1BF61802" w14:textId="77777777" w:rsidR="00B53A32" w:rsidRDefault="00B5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20254"/>
    <w:rsid w:val="00061062"/>
    <w:rsid w:val="0007436E"/>
    <w:rsid w:val="000903CE"/>
    <w:rsid w:val="000C3085"/>
    <w:rsid w:val="000C77CB"/>
    <w:rsid w:val="000F1DB1"/>
    <w:rsid w:val="00101B85"/>
    <w:rsid w:val="001036B7"/>
    <w:rsid w:val="001061C4"/>
    <w:rsid w:val="00112D17"/>
    <w:rsid w:val="00120687"/>
    <w:rsid w:val="001206F8"/>
    <w:rsid w:val="00133422"/>
    <w:rsid w:val="001574B0"/>
    <w:rsid w:val="001644D0"/>
    <w:rsid w:val="00166F4D"/>
    <w:rsid w:val="001749D8"/>
    <w:rsid w:val="0017632E"/>
    <w:rsid w:val="00183FD3"/>
    <w:rsid w:val="00195D8F"/>
    <w:rsid w:val="001977EB"/>
    <w:rsid w:val="001A289D"/>
    <w:rsid w:val="001F7A5E"/>
    <w:rsid w:val="00213694"/>
    <w:rsid w:val="00214B46"/>
    <w:rsid w:val="002174EC"/>
    <w:rsid w:val="002320B9"/>
    <w:rsid w:val="0023721D"/>
    <w:rsid w:val="00241927"/>
    <w:rsid w:val="00243913"/>
    <w:rsid w:val="00274EBC"/>
    <w:rsid w:val="00286FE3"/>
    <w:rsid w:val="00294EA8"/>
    <w:rsid w:val="002B5F46"/>
    <w:rsid w:val="002C4F97"/>
    <w:rsid w:val="002E2523"/>
    <w:rsid w:val="00362A4A"/>
    <w:rsid w:val="003630AE"/>
    <w:rsid w:val="00373D65"/>
    <w:rsid w:val="003B24F0"/>
    <w:rsid w:val="003B50EB"/>
    <w:rsid w:val="003C4DDB"/>
    <w:rsid w:val="003D65F4"/>
    <w:rsid w:val="003E2F44"/>
    <w:rsid w:val="003E5602"/>
    <w:rsid w:val="003F211F"/>
    <w:rsid w:val="00432B06"/>
    <w:rsid w:val="00440524"/>
    <w:rsid w:val="00456637"/>
    <w:rsid w:val="00463945"/>
    <w:rsid w:val="0047280D"/>
    <w:rsid w:val="00495E57"/>
    <w:rsid w:val="00500C20"/>
    <w:rsid w:val="00512BA9"/>
    <w:rsid w:val="00513D7A"/>
    <w:rsid w:val="005218B5"/>
    <w:rsid w:val="00541722"/>
    <w:rsid w:val="00551796"/>
    <w:rsid w:val="00555E11"/>
    <w:rsid w:val="00566F23"/>
    <w:rsid w:val="005716BF"/>
    <w:rsid w:val="00572CD6"/>
    <w:rsid w:val="00586DDF"/>
    <w:rsid w:val="005957D0"/>
    <w:rsid w:val="005A4301"/>
    <w:rsid w:val="005B4A12"/>
    <w:rsid w:val="00611572"/>
    <w:rsid w:val="00625335"/>
    <w:rsid w:val="0064040B"/>
    <w:rsid w:val="00654D8B"/>
    <w:rsid w:val="006941A6"/>
    <w:rsid w:val="006B4C29"/>
    <w:rsid w:val="006C3E6F"/>
    <w:rsid w:val="006D151E"/>
    <w:rsid w:val="006D7A66"/>
    <w:rsid w:val="00771A84"/>
    <w:rsid w:val="00784554"/>
    <w:rsid w:val="007B3860"/>
    <w:rsid w:val="007B5EE6"/>
    <w:rsid w:val="00834CC8"/>
    <w:rsid w:val="0085189C"/>
    <w:rsid w:val="00860590"/>
    <w:rsid w:val="0086618C"/>
    <w:rsid w:val="008A3EAC"/>
    <w:rsid w:val="008C1E0A"/>
    <w:rsid w:val="008C6039"/>
    <w:rsid w:val="008D265F"/>
    <w:rsid w:val="008E1A58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C6EE9"/>
    <w:rsid w:val="009D2B06"/>
    <w:rsid w:val="009D6310"/>
    <w:rsid w:val="009F3980"/>
    <w:rsid w:val="00A0475A"/>
    <w:rsid w:val="00A15E99"/>
    <w:rsid w:val="00A1780E"/>
    <w:rsid w:val="00A35770"/>
    <w:rsid w:val="00A37D2E"/>
    <w:rsid w:val="00A546A1"/>
    <w:rsid w:val="00A93438"/>
    <w:rsid w:val="00A971C7"/>
    <w:rsid w:val="00AA1C1E"/>
    <w:rsid w:val="00AE1A57"/>
    <w:rsid w:val="00AE30C8"/>
    <w:rsid w:val="00AE6512"/>
    <w:rsid w:val="00AF0E24"/>
    <w:rsid w:val="00B00EDB"/>
    <w:rsid w:val="00B227A8"/>
    <w:rsid w:val="00B274C6"/>
    <w:rsid w:val="00B53A32"/>
    <w:rsid w:val="00B67800"/>
    <w:rsid w:val="00BC42AA"/>
    <w:rsid w:val="00BD1970"/>
    <w:rsid w:val="00BE133F"/>
    <w:rsid w:val="00C134CC"/>
    <w:rsid w:val="00C23492"/>
    <w:rsid w:val="00C33730"/>
    <w:rsid w:val="00C70247"/>
    <w:rsid w:val="00C82920"/>
    <w:rsid w:val="00C9773A"/>
    <w:rsid w:val="00CC40B2"/>
    <w:rsid w:val="00CD153E"/>
    <w:rsid w:val="00CD6A9F"/>
    <w:rsid w:val="00CE3934"/>
    <w:rsid w:val="00CF75EF"/>
    <w:rsid w:val="00D05A5F"/>
    <w:rsid w:val="00D076BD"/>
    <w:rsid w:val="00D15CE4"/>
    <w:rsid w:val="00D17A92"/>
    <w:rsid w:val="00D23E0E"/>
    <w:rsid w:val="00D423E7"/>
    <w:rsid w:val="00D63A54"/>
    <w:rsid w:val="00D6413C"/>
    <w:rsid w:val="00D66C25"/>
    <w:rsid w:val="00DA4868"/>
    <w:rsid w:val="00DE5CBB"/>
    <w:rsid w:val="00DF23D5"/>
    <w:rsid w:val="00E33283"/>
    <w:rsid w:val="00E46BDA"/>
    <w:rsid w:val="00E513F1"/>
    <w:rsid w:val="00E533D1"/>
    <w:rsid w:val="00E54436"/>
    <w:rsid w:val="00E73D46"/>
    <w:rsid w:val="00E906D4"/>
    <w:rsid w:val="00E90C1A"/>
    <w:rsid w:val="00EA29C8"/>
    <w:rsid w:val="00EC1A16"/>
    <w:rsid w:val="00F40838"/>
    <w:rsid w:val="00F80EB7"/>
    <w:rsid w:val="00F8583A"/>
    <w:rsid w:val="00FB42B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220FU11</cp:lastModifiedBy>
  <cp:revision>76</cp:revision>
  <cp:lastPrinted>2022-09-09T07:34:00Z</cp:lastPrinted>
  <dcterms:created xsi:type="dcterms:W3CDTF">2022-03-01T06:41:00Z</dcterms:created>
  <dcterms:modified xsi:type="dcterms:W3CDTF">2022-11-07T14:26:00Z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