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84" w:rsidRDefault="009E3184">
      <w:pPr>
        <w:pStyle w:val="af0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184" w:rsidRDefault="00C3123B">
      <w:pPr>
        <w:pStyle w:val="af0"/>
        <w:tabs>
          <w:tab w:val="left" w:pos="7371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до Номе</w:t>
      </w:r>
      <w:r w:rsidR="004132E8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клатури та обсягів матеріального резерву Чорноморської міської територіальної громади Одеського району Одеської області, затверджених    рішенням виконавчого комітету Чорноморської міської ради Одеського району Одеської області від 06.04.2022 № 78,  в частині лікарських засобів</w:t>
      </w:r>
    </w:p>
    <w:p w:rsidR="009E3184" w:rsidRDefault="009E3184">
      <w:pPr>
        <w:pStyle w:val="af0"/>
        <w:tabs>
          <w:tab w:val="left" w:pos="737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184" w:rsidRDefault="009E3184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184" w:rsidRDefault="00C3123B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Лікарські засоби для стаціонарного відділення</w:t>
      </w:r>
    </w:p>
    <w:p w:rsidR="009E3184" w:rsidRDefault="009E3184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276"/>
        <w:gridCol w:w="1276"/>
        <w:gridCol w:w="1133"/>
      </w:tblGrid>
      <w:tr w:rsidR="009E3184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Одиниця  виміру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Обсяги накопичення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Відхилення</w:t>
            </w:r>
          </w:p>
        </w:tc>
      </w:tr>
      <w:tr w:rsidR="009E3184">
        <w:trPr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затверджені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пропозиції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L-ЛІЗИНУ ЕСЦИНАТ®, розчин для ін'єкцій, 1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АДРЕНАЛІН-ДАРНИЦЯ, розчин для ін'єкцій, 1,82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АЗИМЕД, капсули по 500 мг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+2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АКТИЛІЗЕ, ліофілізат 50 мг для розчину для в/в інфузій з розчинником 50мл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-1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АКТРАПІД НМ, розчин для ін`єкцій, 100 МО/мл по 10 мл у флаконі; по 1 флакону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Альбумін 10% розчин 100 мл,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Альбунорм 20% розчин 100 мл,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АМІАКУ РОЗЧИН 10 %, розчин для зовнішнього застосування 10 % по 40 мл у флаконах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АМІНАЗИН, розчин для ін'єкцій, 25 мг/мл по 2 мл у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АМІЦИЛ, ліофілізат для розчину для ін'єкцій по 1,0 г, флакони з ліофілізатом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АМІЦИЛ, ліофілізат для розчину для ін'єкцій по 250 мг флакони з ліофілізатом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АМОКСИЛ-К, порошок для розчину для ін'єкцій по 1,2 г порошку у флаконі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АНАЛЬГІН-ДАРНИЦЯ, розчин для ін'єкцій, 500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АРИТМІЛ, розчин для ін'єкцій, 50 мг/мл по 3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АСКОРБІНОВА КИСЛОТА-ДАРНИЦЯ, розчин для ін'єкцій, 50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АСПАРКАМ, розчин для ін’єкцій,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АСПІРИН-КАРДІО, табл 100 мг №56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АТРАКУРІУМ-НОВО, розчин для ін'єкцій, 10 мг/мл, по 5 мл у флаконі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АТРОПІН-ДАРНИЦЯ®, розчин для ін'єкцій, 1 мг/мл;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АЦЕСОЛЬ, розчин для інфузій по 400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БРИЛІНТА, табл.60 мг №56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9E3184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Брильянтовий зелений, розчин для зовнішнього застосування, спиртовий 1 % по 25 мл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БЕНЗИЛБЕНЗОАТУ ЕМУЛЬСІЯ, емульсія нашкірна 20 % по 50 г у флаконах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Бетадін, розчин для зовнішнього та місцевого застосування 10 % фл, 1000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Бетадін, розчин для зовнішнього та місцевого застосування фл, 120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ВЕРАПАМІЛ-ДАРНИЦЯ, розчин для ін'єкцій, 2,5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ВІНПОЦЕТИН-ДАРНИЦЯ, концентрат для розчину для інфузій, 5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ВОЛЮТЕНЗ, розчин, фл, 500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ГЕЛОФУЗИН, розчин  фл.500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ГЕМАКСАМ, розчин для ін'єкцій, 50 мг/мл,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ГЕМАКСАМ, розчин для ін'єкцій, 50 мг/мл,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ГЕМОТРАН, розчин для ін'єкцій, 100 мг/мл по 10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ГЕМОТРАН, розчин для ін'єкцій, 50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ГЕНТАМІЦИНУ СУЛЬФАТ-ДАРНИЦЯ, розчин для ін'єкцій, 40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Гепаметіон, таблетки по 200 мг №20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ГЕПАМЕТІОН®, ліофілізат для розчину для ін`єкцій по 400 мг,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ГЕПАРИН-НОВОФАРМ, розчин для ін'єкцій, 5000 МО/мл; по 5 мл у флаконі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ГЕПАЦЕФ КОМБІ, порошок для розчину для ін'єкцій по 1,0/1,0 г по 2,0 г у флаконі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ГІДРОКОРТИЗОНУ АЦЕТАТ, суспензія для ін'єкцій 2,5 %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Гліатилін  розчин для ін’єкцій 1000мг /4 мл амп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ГЛЮКОЗА, розчин для ін'єкцій 40 % по 20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ГЛЮКОЗА, розчин для інфузій, 100 мг/мл по 200 мл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ГЛЮКОЗА, розчин для інфузій, 5% по 200 мл 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ГОРДОКС, розчин для ін'єкцій, 10 000 КІОД/мл по 10 мл в ампулі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ДЕКАСАН, розчин 0,2 мг/мл, по 400 мл в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ДЕКСАЛГІН ІН'ЄКТ, розчин для ін’єкцій, 50 мг/2 мл;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ДЕКСАМЕТАЗОН-ДАРНИЦЯ, розчин для ін'єкцій, 4 мг/мл по 1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ДЕКСАМЕТАЗОН-ДАРНИЦЯ, розчин для ін'єкцій, 4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Депіофен розчин для ін'єкцій 50 мг/2мл а амп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ДИБАЗОЛ, розчин для ін'єкцій, 10 мг/мл по 1 мл в амп.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ДИГОКСИН, розчин для ін'єкцій, 0,25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ДИКЛОФЕНАК-ДАРНИЦЯ, розчин для ін’єкцій, 25 мг/мл по 3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ДИМЕДРОЛ-ДАРНИЦЯ, розчин для ін'єкцій, 10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ДИПРОФОЛ ЕДТА, емульсія для інфузій, 10 мг/мл по 20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ДИФЛЮЗОЛ, розчин для інфузій, 2 мг/мл по 100 мл у пляшці скляній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ДОФАМІН-ДАРНИЦЯ, концентрат для розчину для інфузій, 40 мг/мл;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ДРОТАВЕРИН-ДАРНИЦЯ, розчин для ін'єкцій, 20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ЕМЕТОН, розчин для ін'єкцій, 2 мг/мл,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ЕСПА-ЛІПОН® ІН'ЄКЦ. 600, розчин для ін'єкцій, 25 мг/мл по 24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Еритроцитарна маса всіх груп, резус-негативна, гемакон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залежності від потреби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виключено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Еритроцитарна маса всіх груп, резус-позитивна, гемакон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залежності від потреби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виключено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ЕТАМЗИЛАТ-ДАРНИЦЯ, розчин для ін'єкцій, 125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БІОСЕПТ 96, розчин 96 % по 100 мл у флаконах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ЕУФІЛІН-ДАРНИЦЯ, розчин для ін'єкцій, 20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ІБУПРОФЕН-ДАРНИЦЯ, таблетки по 200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ІЗО-МІК, концентрат для розчину для інфузій, 1 мг/мл,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ІЗО-МІК, спрей сублінгвальний дозований 1,25 мг/дозу по 15 мл (300 доз) у флаконі з розпилювачем; по 1 флакону у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ІНФУЛГАН, розчин для інфузій 10 мг/мл, по 100 мл в пляшці; по 1 пляшці в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КАЛЬЦІЮ ГЛЮКОНАТ СТАБІЛІЗОВАНИЙ, розчин для ін'єкцій, 100 мг/мл;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Кальцію хлорид, розчин для ін'єкцій, 100 мг/мл по 10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Кальцію хлорид, розчин для ін'єкцій, 100 мг/мл по 5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КВАМАТЕЛ, ліофілізат для розчину для ін'єкцій по 20 мг, 5 флаконів з ліофілізатом разом з 5 ампулами по 5 мл розчинника (0,9 % розчину натрію хлориду) в картонній упаковці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КЕЙВЕР, р-н для інєкцій  50 мг на 2 мл №5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КЕТОЛОНГ-ДАРНИЦЯ, розчин для ін'єкцій, 30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Кеторолак, розчин для інєкцій 30 мг/мл амп. 1 мл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КИСЛОТА АМІНОКАПРОНОВА, розчин для інфузій, 50 мг/мл по 100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Кімацеф, порошок для розчину для ін'єкцій по 1.5 г у флаконах №1 в/в. в/м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КОРДІАМІН-ДАРНИЦЯ, розчин для ін’єкцій, 250 мг/мл,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КСИЛАТ, розчин для інфузій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ЛАТРЕН, розчин для інфузій, 0,5 мг/мл по 200 мл у пляшках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ЛІДОКАЇНУ ГІДРОХЛОРИД, розчин для ін'єкцій, 20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ЛІНКОМІЦИН -ДАРНИЦЯ, розчин для ін'єкцій 300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ЛОНГОКАЇН, розчин для ін'єкцій, 5,0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МАГНІЮ СУЛЬФАТ, розчин для ін'єкцій, 250 мг/мл,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МАНІТ-НОВОФАРМ, розчин для інфузій, 150 мг/мл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МЕЗАТОН, розчин для ін'єкцій, 10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МЕТОКЛОПРАМІД-ДАРНИЦЯ, розчин для ін'єкцій, 5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МЕТРОНІДАЗОЛ-НОВОФАРМ, розчин для інфузій, 5 мг/мл по 100 мл у пляшці скляній, по 1 пляшці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МУКОЛВАН, розчин для ін'єкцій, 7,5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БІКАРБОНАТ, розчин для інфузій 4 %,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ТІОСУЛЬФАТ-ДАРНИЦЯ, розчин для ін'єкцій, 300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ХЛОРИД - ДАРНИЦЯ, розчин для ін'єкцій, 9 мг/мл,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НАТРІЮ ХЛОРИД, розчин для інфузій, 9 мг/мл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НАТРІЮ ХЛОРИД, розчин для інфузій, 9 мг/мл по 400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Нейроксон, розчин для ін'єкцій, 500 мг/4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НІКОТИНОВА КИСЛОТА-ДАРНИЦЯ, розчин для ін'єкцій 10 мг/мл по 1 мл в амп.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НІТРОГЛІЦЕРИН, таблетки сублінгвальні по 0,5 мг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НОВОКАЇН-ДАРНИЦЯ, розчин для ін'єкцій, 5 мг/мл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НОРАДРЕНАЛІН 16 мг/8 мл в амп.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ОКСИТОЦИН, розчин для ін'єкцій, 5 МО/мл;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ОМЕПРАЗОЛ-ФАРМАК порошок для розчину для інфузій по 40 мг; по 1 флакону в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ОНДАНСЕТРОН, розчин для ін'єкцій, 2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ПАПАВЕРИН-ДАРНИЦЯ, розчин для ін'єкцій, 20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Пірацетам, розчин для ін'єкцій, 200 мг/мл по 5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ПЛАТИФІЛІН-ДАРНИЦЯ, розчин для ін'єкцій, 2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ПРЕДНІЗОЛОН-ДАРНИЦЯ, розчин для ін'єкцій, 30 мг/мл, по 1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Проксіум порошок для інєкцій по 40 мг у фл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ПРОЗЕРИН-ДАРНИЦЯ, розчин для ін'єкцій, 0,5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Ранітидин 25 мг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РЕОПОЛІГЛЮКІН, розчин для інфузій по 400 мл 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РЕОПОЛІГЛЮКІН-НОВОФАРМ, розчин для інфузій по 200 мл у пляшці; по 1 пляшці в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РЕОСОРБІЛАКТ, розчин для інфузій по 200 мл 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РЕФОРТАН, розчин фл,500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Рибоксин, розчин для ін'єкцій, 20 мг/мл по 10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Рибоксин, розчин для ін'єкцій, 20 мг/мл по 5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РІНГЕРА РОЗЧИН, розчин для інфузій по 200 мл у пляшках скляних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РІНГЕРА РОЗЧИН, розчин для інфузій по 400 мл у пляшках скляних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СТЕРОФУНДИН, розчин (фл. 500 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ТАВЕГІЛ, розчин для ін'єкцій, 1 мг/мл по 2 мл в ампулі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ТІАМІНУ ХЛОРИД-ДАРНИЦЯ (ВІТАМІН В1-ДАРНИЦЯ), розчин для ін'єкцій, 50 мг/мл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ТІВОРТІН, розчин для інфузій, 42 мг/мл по 100 мл у пляшці; по 1 пляшці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Тіотриазолін, розчин для ін'єкцій, 25 мг/мл по 2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Тіотриазолін, розчин для ін'єкцій, 25 мг/мл по 4 мл №10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ТІОЦЕТАМ, розчин для ін'єкцій, по 10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ТІОЦЕТАМ, розчин для ін'єкцій, по 5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Трамікс, розчин для ін'єкцій, 100 мг/мл по 5 мл №5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ТРИСОЛЬ, розчин для інфузій по 200 мл у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Урофосцин, гранули для орального розчину, по 3 г в пакеті-саше №1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ФЛЕНОКС, розчин для ін'єкцій, 10000 анти-Ха МО/мл по 0,4 мл (4000 анти-Ха МО)  у шприці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ФЛЕНОКС, розчин для ін'єкцій, 10000 анти-Ха МО/мл по 0,6 мл (6000 анти-Ха МО) у шприці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Флоксіум, розчин д/інфузій 5 мг/мл 100 мл (Україна)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ФЛУКОНАЗОЛ, розчин для інфузій, 2 мг/мл по 50 мл у пляшці; по 1 пляшці у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ФЛУКОНАЗОЛ-ДАРНИЦЯ, розчин для інфузій, 2 мг/мл по 100 мл у пляшці; по 1 пляшці у пачці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ФРАКСИПАРИН, 9500 МО анти-Ха/мл по 0,6 мл (5700 МО анти-Ха) у попередньо заповненому шприці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ФРАКСИПАРИН, розчин для ін'єкцій, 9500 МО анти-Ха/мл; по 0,4 мл (3800 МО анти-Ха) у попередньо заповненому шприцу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ФУРОСЕМІД-ДАРНИЦЯ, розчин для ін'єкцій, 10 мг/мл по 2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ХЛОРГЕКСИДИН, розчин для зовнішнього застосування 0,05 % по 100 мл у флаконі полімерному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ЦЕФОТАКСИМ, порошок для розчину для ін'єкцій по 1,0 г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Цефосульбін порошок для розчину для інєкцій по 1г/1г у фл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ЦЕФТРІАКСОН, порошок для розчину для ін'єкцій по 1,0 г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ЦЕФТУМ, порошок для розчину для ін'єкцій по 1,0 г №10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-100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ЦИПРОФЛОКСАЦИН-НОВОФАРМ, розчин для інфузій, 2 мг/мл по 100 мл  у скляних пляшках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Цитиколін розчин для інєкцій 125 мг/мл 4 мл №5 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ЦІАНОКОБАЛАМІН-ДАРНИЦЯ (ВІТАМІН В12-ДАРНИЦЯ), розчин для ін'єкцій, 0,5 мг/мл, по 1 мл в ампулі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ЛЕВОФЛОКСАЦИН-ДАРНИЦЯ р-н д/інфузій, 5 мг/мл по 100 мл у флаконі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+5</w:t>
            </w:r>
          </w:p>
        </w:tc>
      </w:tr>
      <w:tr w:rsidR="009E3184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БІПРОЛОЛ, табл. 10 мг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+23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ЛАМОТРИН, табл. 25 мг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ТОРАСЕМІД-ДАРНИЦЯ, табл. по 10 мг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ЛАЗОЛЕКС, розчин для ін'єкцій 7,5 мг/мл по 2 мл в амп.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РОТАЛФЕН, розчин для ін'єкцій 50 мг/2 мл по 2 мл в амп.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+50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Т-ТРІОМАКС, розчин для ін'єкцій 25 мг/мл по 4 мл в амп.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ЗАЦЕФ, порошок для розчину для ін'єкцій по 1г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НОРАДРЕНАЛІНУ ТАРТРАТ АГЕТАН, 2 мг/мл (без сульфітів) концентрат для розчину для інфузій 2 мг/мл 8 мл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ДИБАЗОЛ-ДАРНИЦЯ, розчин для ін'єкцій 10 мг/мл по 5 мл в амп.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Т-ТРІОМАКС, розчин для ін'єкцій 25 мг/мл по 2 мл в амп.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САНГЕРА 100 мг/мл 10 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+25</w:t>
            </w:r>
          </w:p>
        </w:tc>
      </w:tr>
      <w:tr w:rsidR="009E3184">
        <w:trPr>
          <w:trHeight w:val="279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Витратні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матеріали</w:t>
            </w:r>
          </w:p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E318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Одиниця  виміру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Обсяги накопичення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Відхилення</w:t>
            </w:r>
          </w:p>
        </w:tc>
      </w:tr>
      <w:tr w:rsidR="009E318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затверджені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пропозиції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E31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Бахіли медичні високі на зав'язках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Бахіли п/е 400*140*15мкм (50пар)медичного призначення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Бинт 7*14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Бинт гіпсовий 20 см* 2,7м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Бинт марлевий медичний нестерильний 5м х 10см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Вата 100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Відріз марлевий медичний нестерильний 500смх90см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Голка для спінальної анестезії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Spinosan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1,30*88 мм,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18*3 1/2 дюйма рожева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Захисний одноразовий медичний комбінезон розмір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Зонд назогастральний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Зонд шлунковий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Зонд шлунковий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Лезо для скальпеля №23 однор. стерильне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Рукавички нестерильні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Рукавички стерильні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Система для вливання інфузійних розчинів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Система для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забору крові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Трубка ендотрахеальна  з манжетою стерильна, р. 7.5,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Шприц ін’єкційний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Шприц ін’єкційний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Шприц ін’єкційний 20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Шприц ін’єкційний 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Мішок патологоанатомічний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Бахіли п/е н/ст 1,5 г (фіолетові)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+5000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Гіпсовий бинт торгової марки "ІГАР" 15 *270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+2000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Леза хірург. для скальпелю "MEDICARE" (23)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+800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Леза хірург. для скальпелю "MEDICARE" (24)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Марля мед. Н/Стер. 1000м*90см "MEDICARE"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+6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Пелюшки гігієничні поглинаючі 2В, 60*90" Екобинт" №30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+152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Рукавички "SFM" Н/Стер. р.L латексні оглядові припуд.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+10500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Рукавички "SFM" Н/Стер. р.M латексні оглядові припуд.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+12000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Рукавички хірургічні латексні (стерильні, з пудрою, текстуровані, з валиком на манжеті) розмір 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+2000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Шприц одн.1 мл U-100 (інсул. з голкою) "MEDICARE" 29G(0.33мм х 13мм)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+3000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Шприц одн.10мл 3/комп. (0,8*38мм) "MEDICARE"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+17000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Шприц одн.20мл 3/комп. (0,8*40мм) "Solocare"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+7000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Шприц одн.2мл 3/комп. (0,6*25мм) "MEDICARE"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+15700</w:t>
            </w:r>
          </w:p>
        </w:tc>
      </w:tr>
      <w:tr w:rsidR="009E318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Шприц одн.5мл 3/комп. (0,7*38мм) "MEDICARE"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+15000</w:t>
            </w:r>
          </w:p>
        </w:tc>
      </w:tr>
    </w:tbl>
    <w:p w:rsidR="009E3184" w:rsidRDefault="009E3184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184" w:rsidRDefault="00C3123B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потреби амбулаторної медичної допомоги</w:t>
      </w:r>
    </w:p>
    <w:p w:rsidR="009E3184" w:rsidRDefault="009E3184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055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553"/>
        <w:gridCol w:w="4652"/>
        <w:gridCol w:w="886"/>
        <w:gridCol w:w="1331"/>
        <w:gridCol w:w="1227"/>
        <w:gridCol w:w="40"/>
        <w:gridCol w:w="58"/>
        <w:gridCol w:w="1204"/>
        <w:gridCol w:w="6"/>
        <w:gridCol w:w="98"/>
      </w:tblGrid>
      <w:tr w:rsidR="009E3184">
        <w:trPr>
          <w:trHeight w:val="6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Найменування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Одиниці виміру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Обсяги накопичення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Відхилення</w:t>
            </w:r>
          </w:p>
        </w:tc>
      </w:tr>
      <w:tr w:rsidR="009E3184">
        <w:trPr>
          <w:gridAfter w:val="1"/>
          <w:wAfter w:w="98" w:type="dxa"/>
          <w:trHeight w:val="63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затверджені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пропозиції</w:t>
            </w:r>
          </w:p>
        </w:tc>
        <w:tc>
          <w:tcPr>
            <w:tcW w:w="130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Адвокард, табл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Амантін (амантадини)100 мг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Амаріл 2 мг, 3мг, 4 мг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-250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Аміодарон 200 мг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Амлодіпін 5 та 10 мг № 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Арілентал 15 мг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Анальгин 50% амп. № 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Аспірин 100 мг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Беродуал - аерозоль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gridAfter w:val="1"/>
          <w:wAfter w:w="98" w:type="dxa"/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Беродуал (іпратропію бромідфенотеролу гідробромід)  розчин для інгаляцій № 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Бісапролол 5 та 10 мг № 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-23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Будесамід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Валідол табл. № 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Вальпроком\ Хроно 300- (30 таб.)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Вальпроком\ Хроно 500- (30 таб.)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Вальсакор (валсартан+гидрохлортиазид)) 80, 160 мг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-13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Варфарін 2,5 мл.- (100) № 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Варфарін 5 мг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Глібомет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Гліклазид MR 60 мг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Глікозид 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Декскетопрофен треметаболу 25 мг табл.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Депакін сироп(acidum valproicum)- 150,0мл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Депакін хроно 300мг(acidum valproicum )(1уп.- 100таб.)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-8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Депакін хроно 500мг(acidum valproicum )( 1уп.- 30таб.)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-12</w:t>
            </w:r>
          </w:p>
        </w:tc>
      </w:tr>
      <w:tr w:rsidR="009E3184">
        <w:trPr>
          <w:gridAfter w:val="1"/>
          <w:wAfter w:w="98" w:type="dxa"/>
          <w:trHeight w:val="3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Діабетон 60мг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Діалипон 300 мг № 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Дігоксин 0,0025 табл № 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Діфенин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Дімедрол 1% амп № 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Золафрен 5 мг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Еналапріл 10 мг № 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Ізокет спрей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Іпигрикс 20 мг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Інсулінова помпа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Калімін 60Н (100 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-8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Каптопрес табл. № 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2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Каптопріл табл  № 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Карбалекс ретард 300м(carbamazepin )г( 1уп.-100таб.)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-9</w:t>
            </w:r>
          </w:p>
        </w:tc>
      </w:tr>
      <w:tr w:rsidR="009E3184">
        <w:trPr>
          <w:gridAfter w:val="1"/>
          <w:wAfter w:w="98" w:type="dxa"/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Карбалекс ретард 600мг(carbamazepin ) ( 1уп.-100таб.)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-6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Карбамазепін № 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Кветірон 200 мг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Кветірон 100 мг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Клопідогрель 75 мг № 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-9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Конфундус трио 150/37,5/200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Кортеф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Кортінефф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Креон 20 000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Ксарелта (рівароксабан) 20 мг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 100мг(lamotriginum )( 1уп.-30 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 25мг(lamotriginum )(1уп.-30 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 50мг(lamotriginum )(1 уп.-30 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Ламіктал 5мг(lamotriginum )( 1уп.-30 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Леводопа/Карбідопа 250/25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Левоком 250/25- (100 таб.)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Левоком ретард 100/25- (100 таб.)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Левотироксин 125 мкг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Левотироксин 150 мкг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Левотироксин 50 мкг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Левотироксин 75 мкг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Левотироксин 100 мкг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Летрозол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Летрозол 2,5 мл.- (30 таб.)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Лізінопріл табл.10 мг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Можливо в комбінації з гідрохлортіазідом та амлодіпіном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Лозартан 100 мг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Медрол 4 мг табл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Метапролол табл № 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Метипред 4 мг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 ( Сиофор, Глюкофаж) 1000 мг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 ( Сиофор, Глюкофаж) 500 мг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Метформин ( Сиофор, Глюкофаж) 850 мг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Минирин мелт 0.1  № 30 табл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Мінірин спрей 5.0 мл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Мірапекс ПД 1,5 мг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Налбуфен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Нейралгін 300 мг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Неомідантан 100 мг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Нітроглицирин табл № 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Праміпекс 0,25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Праміпекс 1 мг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Розувастатин 10, 20 мг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Сальбутамол № 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Серетид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Симбикор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Симвастатин 20 та 40 мг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Спіронолактон 100 № 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Строфантін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Торсид 10 мг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Уропрекс 0,1% 5 мл.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Фардіпін табл.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Фармадіпин капл.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Фінлепсин ретард  200мг(carbamazepin )( 1уп.-50 таб.)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E3184">
        <w:trPr>
          <w:gridAfter w:val="1"/>
          <w:wAfter w:w="98" w:type="dxa"/>
          <w:trHeight w:val="3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Фінлепсин ретард 400мг(carbamazepin)(1уп.-50таб.)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Фіферелін 3,75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3184">
        <w:trPr>
          <w:gridAfter w:val="1"/>
          <w:wAfter w:w="98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Diazepam desitin rectal tube 5мг №10- 3 уп.(1 уп.-5 од.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Тест смужки до Глюкометрів: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Акучек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Бионайн 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E3184">
        <w:trPr>
          <w:gridAfter w:val="2"/>
          <w:wAfter w:w="104" w:type="dxa"/>
          <w:trHeight w:val="801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ОНКОЛОГІЧНІ ЗАХВОРЮВАННЯ</w:t>
            </w: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(вимагають призначення знеболюючих препаратів на місяць до 50 осіб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3184" w:rsidRDefault="009E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Морфіну сульфат 1,0  № 10  амп.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вилучено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Трамадол 100 мг № 20 в таб.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Диферелин 11,25 мг № 1 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Диферелин 3, 75 мг № 1 фл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2"/>
          <w:wAfter w:w="104" w:type="dxa"/>
          <w:trHeight w:val="315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СТАН ПІСЛЯ ПЕРЕСАДКИ ОРГАНІВ І ТКАНИН - 2 особи</w:t>
            </w:r>
          </w:p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Сандімун 25 мг № 50 капсули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вилучено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Сандімун 50 мг № 50 капсули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Сандімун 100 мг № 50 капсули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Міфортик 180 мг № 120 табл.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2"/>
          <w:wAfter w:w="104" w:type="dxa"/>
          <w:trHeight w:val="630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ПРЕДМЕТИ МЕДИЧНОГО ПРИЗНАЧЕННЯ (постанова Кабінету Міністрів України  від 03.12.2009 № 1301) - 128 осіб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Підгузки  для дорослих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Підгузки  дитячі  р. 4, 5, 6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3498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Пелюшки дорослі 60х90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Кало приймачі Coloplast  17500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вилучено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Кало приймачі Coloplast  17450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Кало приймачі Coloplast   6100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Кало приймачі Coloplast  17501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Кало приймачі Coloplast  13 171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Сечоприймачі 01750/5167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Уропрезервативи 5205/5167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Урологичні прокладки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Гастродуоденальний зонд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9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Підгузники для дорослих SUPER SENI extra large №30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+145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Підгузники для дорослих SUPER SENI large №30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+140</w:t>
            </w:r>
          </w:p>
        </w:tc>
      </w:tr>
      <w:tr w:rsidR="009E3184">
        <w:trPr>
          <w:gridAfter w:val="1"/>
          <w:wAfter w:w="98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84" w:rsidRDefault="00C3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Підгузники для дорослих SUPER SENI medium №30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84" w:rsidRDefault="00C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+80</w:t>
            </w:r>
          </w:p>
        </w:tc>
      </w:tr>
    </w:tbl>
    <w:p w:rsidR="009E3184" w:rsidRDefault="009E3184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184" w:rsidRDefault="00C3123B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color w:val="000000"/>
          <w:sz w:val="24"/>
          <w:szCs w:val="24"/>
          <w:lang w:val="uk-UA" w:eastAsia="zh-CN" w:bidi="hi-IN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zh-CN" w:bidi="hi-IN"/>
        </w:rPr>
        <w:t xml:space="preserve">Розділ </w:t>
      </w:r>
      <w:r w:rsidR="00B36D8F">
        <w:rPr>
          <w:rFonts w:ascii="Calibri" w:eastAsia="Segoe UI" w:hAnsi="Calibri" w:cs="Calibri"/>
          <w:color w:val="000000"/>
          <w:sz w:val="24"/>
          <w:szCs w:val="24"/>
          <w:lang w:val="uk-UA" w:eastAsia="zh-CN" w:bidi="hi-IN"/>
        </w:rPr>
        <w:t>"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zh-CN" w:bidi="hi-IN"/>
        </w:rPr>
        <w:t>Інсулін</w:t>
      </w:r>
      <w:r w:rsidR="00B36D8F">
        <w:rPr>
          <w:rFonts w:ascii="Calibri" w:eastAsia="Segoe UI" w:hAnsi="Calibri" w:cs="Calibri"/>
          <w:color w:val="000000"/>
          <w:sz w:val="24"/>
          <w:szCs w:val="24"/>
          <w:lang w:val="uk-UA" w:eastAsia="zh-CN" w:bidi="hi-IN"/>
        </w:rPr>
        <w:t>"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val="uk-UA" w:eastAsia="zh-CN" w:bidi="hi-IN"/>
        </w:rPr>
        <w:t xml:space="preserve"> вилучено</w:t>
      </w:r>
    </w:p>
    <w:p w:rsidR="009E3184" w:rsidRDefault="009E3184">
      <w:pPr>
        <w:pStyle w:val="af0"/>
        <w:tabs>
          <w:tab w:val="left" w:pos="3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184" w:rsidRDefault="00C3123B">
      <w:pPr>
        <w:pStyle w:val="af0"/>
        <w:tabs>
          <w:tab w:val="left" w:pos="737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                                      Ольга ЯКОВЕНКО</w:t>
      </w:r>
    </w:p>
    <w:sectPr w:rsidR="009E3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F2" w:rsidRDefault="00CC4DF2">
      <w:pPr>
        <w:spacing w:line="240" w:lineRule="auto"/>
      </w:pPr>
      <w:r>
        <w:separator/>
      </w:r>
    </w:p>
  </w:endnote>
  <w:endnote w:type="continuationSeparator" w:id="0">
    <w:p w:rsidR="00CC4DF2" w:rsidRDefault="00CC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84" w:rsidRDefault="009E318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84" w:rsidRDefault="009E318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84" w:rsidRDefault="009E31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F2" w:rsidRDefault="00CC4DF2">
      <w:pPr>
        <w:spacing w:after="0"/>
      </w:pPr>
      <w:r>
        <w:separator/>
      </w:r>
    </w:p>
  </w:footnote>
  <w:footnote w:type="continuationSeparator" w:id="0">
    <w:p w:rsidR="00CC4DF2" w:rsidRDefault="00CC4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84" w:rsidRDefault="009E31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05842"/>
      <w:docPartObj>
        <w:docPartGallery w:val="AutoText"/>
      </w:docPartObj>
    </w:sdtPr>
    <w:sdtEndPr/>
    <w:sdtContent>
      <w:p w:rsidR="009E3184" w:rsidRDefault="00C312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E8" w:rsidRPr="004132E8">
          <w:rPr>
            <w:noProof/>
            <w:lang w:val="uk-UA"/>
          </w:rPr>
          <w:t>12</w:t>
        </w:r>
        <w:r>
          <w:fldChar w:fldCharType="end"/>
        </w:r>
      </w:p>
    </w:sdtContent>
  </w:sdt>
  <w:p w:rsidR="009E3184" w:rsidRDefault="00C3123B">
    <w:pPr>
      <w:pStyle w:val="a8"/>
      <w:rPr>
        <w:rFonts w:ascii="Times New Roman" w:hAnsi="Times New Roman" w:cs="Times New Roman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</w:t>
    </w:r>
    <w:r>
      <w:rPr>
        <w:rFonts w:ascii="Times New Roman" w:hAnsi="Times New Roman" w:cs="Times New Roman"/>
        <w:lang w:val="uk-UA"/>
      </w:rPr>
      <w:t>Продовження додатка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84" w:rsidRDefault="009E31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B9C"/>
    <w:rsid w:val="00041417"/>
    <w:rsid w:val="00051E6C"/>
    <w:rsid w:val="000C24E5"/>
    <w:rsid w:val="000D4B37"/>
    <w:rsid w:val="000D565B"/>
    <w:rsid w:val="000E3A06"/>
    <w:rsid w:val="00107A7D"/>
    <w:rsid w:val="0011120F"/>
    <w:rsid w:val="00172A27"/>
    <w:rsid w:val="00192744"/>
    <w:rsid w:val="00196A4D"/>
    <w:rsid w:val="001A0454"/>
    <w:rsid w:val="001E5095"/>
    <w:rsid w:val="00234D54"/>
    <w:rsid w:val="00260183"/>
    <w:rsid w:val="0027559F"/>
    <w:rsid w:val="00281ADD"/>
    <w:rsid w:val="0028579F"/>
    <w:rsid w:val="00287601"/>
    <w:rsid w:val="002C05DB"/>
    <w:rsid w:val="002D1DD7"/>
    <w:rsid w:val="002F06FB"/>
    <w:rsid w:val="00303CD4"/>
    <w:rsid w:val="00364F1E"/>
    <w:rsid w:val="003A1CE4"/>
    <w:rsid w:val="003A6D5A"/>
    <w:rsid w:val="003B4E0B"/>
    <w:rsid w:val="003D2CD1"/>
    <w:rsid w:val="00401895"/>
    <w:rsid w:val="004132E8"/>
    <w:rsid w:val="00464630"/>
    <w:rsid w:val="00483D9E"/>
    <w:rsid w:val="004C542C"/>
    <w:rsid w:val="004C6969"/>
    <w:rsid w:val="004D29A9"/>
    <w:rsid w:val="00554D7A"/>
    <w:rsid w:val="00555687"/>
    <w:rsid w:val="0058570C"/>
    <w:rsid w:val="00597338"/>
    <w:rsid w:val="005A4528"/>
    <w:rsid w:val="005C55BB"/>
    <w:rsid w:val="005D1DC8"/>
    <w:rsid w:val="00627456"/>
    <w:rsid w:val="00630DE5"/>
    <w:rsid w:val="00650EF6"/>
    <w:rsid w:val="006954CF"/>
    <w:rsid w:val="006D156B"/>
    <w:rsid w:val="006E6FE4"/>
    <w:rsid w:val="00705937"/>
    <w:rsid w:val="007147A6"/>
    <w:rsid w:val="00724C5F"/>
    <w:rsid w:val="00743CF0"/>
    <w:rsid w:val="00762371"/>
    <w:rsid w:val="00787091"/>
    <w:rsid w:val="007A299C"/>
    <w:rsid w:val="007C5D37"/>
    <w:rsid w:val="007D495F"/>
    <w:rsid w:val="0082601A"/>
    <w:rsid w:val="00864B95"/>
    <w:rsid w:val="008716E2"/>
    <w:rsid w:val="008740FA"/>
    <w:rsid w:val="00881526"/>
    <w:rsid w:val="008B7C41"/>
    <w:rsid w:val="008E3498"/>
    <w:rsid w:val="00934E70"/>
    <w:rsid w:val="00954600"/>
    <w:rsid w:val="00962BBF"/>
    <w:rsid w:val="00976316"/>
    <w:rsid w:val="009A331A"/>
    <w:rsid w:val="009B05F4"/>
    <w:rsid w:val="009E2B70"/>
    <w:rsid w:val="009E3184"/>
    <w:rsid w:val="009F73E6"/>
    <w:rsid w:val="009F791E"/>
    <w:rsid w:val="00A015F6"/>
    <w:rsid w:val="00A273A5"/>
    <w:rsid w:val="00A51714"/>
    <w:rsid w:val="00A52AB9"/>
    <w:rsid w:val="00A76E71"/>
    <w:rsid w:val="00A921CD"/>
    <w:rsid w:val="00AE00F9"/>
    <w:rsid w:val="00AE2263"/>
    <w:rsid w:val="00AE38E6"/>
    <w:rsid w:val="00B04533"/>
    <w:rsid w:val="00B23A81"/>
    <w:rsid w:val="00B306C0"/>
    <w:rsid w:val="00B36A7A"/>
    <w:rsid w:val="00B36D8F"/>
    <w:rsid w:val="00B962D9"/>
    <w:rsid w:val="00B9665B"/>
    <w:rsid w:val="00BB3801"/>
    <w:rsid w:val="00BC23C5"/>
    <w:rsid w:val="00C068FF"/>
    <w:rsid w:val="00C3123B"/>
    <w:rsid w:val="00C35E32"/>
    <w:rsid w:val="00C50D90"/>
    <w:rsid w:val="00C7048B"/>
    <w:rsid w:val="00C71803"/>
    <w:rsid w:val="00C825E1"/>
    <w:rsid w:val="00CB0E9D"/>
    <w:rsid w:val="00CB2D26"/>
    <w:rsid w:val="00CC4DF2"/>
    <w:rsid w:val="00CC7798"/>
    <w:rsid w:val="00CE404E"/>
    <w:rsid w:val="00D03C8B"/>
    <w:rsid w:val="00D31BE5"/>
    <w:rsid w:val="00D717E6"/>
    <w:rsid w:val="00D86CC7"/>
    <w:rsid w:val="00D96B5D"/>
    <w:rsid w:val="00DA7E5B"/>
    <w:rsid w:val="00DB26F4"/>
    <w:rsid w:val="00DF1C50"/>
    <w:rsid w:val="00DF6EB6"/>
    <w:rsid w:val="00E4227F"/>
    <w:rsid w:val="00E43811"/>
    <w:rsid w:val="00E46482"/>
    <w:rsid w:val="00E66953"/>
    <w:rsid w:val="00E80535"/>
    <w:rsid w:val="00EF3BF0"/>
    <w:rsid w:val="00F02CD4"/>
    <w:rsid w:val="00F05F48"/>
    <w:rsid w:val="00F20226"/>
    <w:rsid w:val="00F31C4F"/>
    <w:rsid w:val="00F37B3D"/>
    <w:rsid w:val="00F4322B"/>
    <w:rsid w:val="00F4504A"/>
    <w:rsid w:val="00F611FC"/>
    <w:rsid w:val="00FA5F03"/>
    <w:rsid w:val="00FC7705"/>
    <w:rsid w:val="00FE6AC6"/>
    <w:rsid w:val="01EE04AE"/>
    <w:rsid w:val="025D057B"/>
    <w:rsid w:val="053D42F2"/>
    <w:rsid w:val="0971486C"/>
    <w:rsid w:val="0EC757A6"/>
    <w:rsid w:val="14334FB6"/>
    <w:rsid w:val="1D533C1F"/>
    <w:rsid w:val="1DB61CDF"/>
    <w:rsid w:val="1E1B7D32"/>
    <w:rsid w:val="20977664"/>
    <w:rsid w:val="20F1162B"/>
    <w:rsid w:val="211A2E3E"/>
    <w:rsid w:val="22A46F77"/>
    <w:rsid w:val="26592383"/>
    <w:rsid w:val="2B500672"/>
    <w:rsid w:val="2D2678B9"/>
    <w:rsid w:val="2EC13649"/>
    <w:rsid w:val="2F30293F"/>
    <w:rsid w:val="33FC76B3"/>
    <w:rsid w:val="368E6932"/>
    <w:rsid w:val="36D13079"/>
    <w:rsid w:val="37516F60"/>
    <w:rsid w:val="3979539F"/>
    <w:rsid w:val="3C034D32"/>
    <w:rsid w:val="3C943701"/>
    <w:rsid w:val="438E0C6A"/>
    <w:rsid w:val="44F62A88"/>
    <w:rsid w:val="48683F23"/>
    <w:rsid w:val="4AC81EDA"/>
    <w:rsid w:val="4C384C9A"/>
    <w:rsid w:val="4FCC4A71"/>
    <w:rsid w:val="520A0128"/>
    <w:rsid w:val="581C6E97"/>
    <w:rsid w:val="59E9690A"/>
    <w:rsid w:val="5B4E611E"/>
    <w:rsid w:val="5BB701FA"/>
    <w:rsid w:val="5BF21E7E"/>
    <w:rsid w:val="615D0DDD"/>
    <w:rsid w:val="67000095"/>
    <w:rsid w:val="67591186"/>
    <w:rsid w:val="6F4440A6"/>
    <w:rsid w:val="77B238DE"/>
    <w:rsid w:val="7A5C42EA"/>
    <w:rsid w:val="7FD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FC1A5-8DBE-4CAF-B14E-5071845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Pr>
      <w:color w:val="800080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uiPriority w:val="1"/>
    <w:qFormat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  <w:lang w:val="uk-UA" w:eastAsia="zh-CN"/>
    </w:rPr>
  </w:style>
  <w:style w:type="character" w:customStyle="1" w:styleId="ab">
    <w:name w:val="Основний текст Знак"/>
    <w:basedOn w:val="a0"/>
    <w:link w:val="aa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character" w:customStyle="1" w:styleId="a7">
    <w:name w:val="Текст у виносці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y2iqfc">
    <w:name w:val="y2iqfc"/>
    <w:basedOn w:val="a0"/>
    <w:qFormat/>
  </w:style>
  <w:style w:type="character" w:customStyle="1" w:styleId="a9">
    <w:name w:val="Верхній колонтитул Знак"/>
    <w:basedOn w:val="a0"/>
    <w:link w:val="a8"/>
    <w:uiPriority w:val="99"/>
    <w:rPr>
      <w:sz w:val="22"/>
      <w:szCs w:val="22"/>
      <w:lang w:eastAsia="en-US"/>
    </w:rPr>
  </w:style>
  <w:style w:type="character" w:customStyle="1" w:styleId="ad">
    <w:name w:val="Нижній колонтитул Знак"/>
    <w:basedOn w:val="a0"/>
    <w:link w:val="ac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ABA0-A7B1-4C3A-88C4-810E7DA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220FU11</cp:lastModifiedBy>
  <cp:revision>57</cp:revision>
  <cp:lastPrinted>2022-09-09T08:12:00Z</cp:lastPrinted>
  <dcterms:created xsi:type="dcterms:W3CDTF">2022-08-31T10:28:00Z</dcterms:created>
  <dcterms:modified xsi:type="dcterms:W3CDTF">2022-12-01T18:48:00Z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D9E53F058798419484C1C02EBCA2ADC1</vt:lpwstr>
  </property>
</Properties>
</file>