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CD27F" w14:textId="77777777" w:rsidR="008F77EA" w:rsidRPr="008F77EA" w:rsidRDefault="008F77EA" w:rsidP="008F77EA">
      <w:pPr>
        <w:suppressAutoHyphens/>
        <w:spacing w:after="0" w:line="240" w:lineRule="auto"/>
        <w:jc w:val="center"/>
        <w:rPr>
          <w:rFonts w:ascii="Book Antiqua" w:eastAsia="Times New Roman" w:hAnsi="Book Antiqua" w:cs="Book Antiqua"/>
          <w:b/>
          <w:color w:val="1F3864"/>
          <w:sz w:val="28"/>
          <w:szCs w:val="28"/>
          <w:lang w:val="ru-RU" w:eastAsia="zh-CN"/>
        </w:rPr>
      </w:pPr>
      <w:bookmarkStart w:id="0" w:name="_Hlk234583576"/>
      <w:bookmarkStart w:id="1" w:name="_Hlk233280760"/>
      <w:bookmarkStart w:id="2" w:name="_Hlk232589185"/>
      <w:bookmarkStart w:id="3" w:name="_Hlk232069530"/>
      <w:bookmarkStart w:id="4" w:name="_Hlk227935332"/>
      <w:bookmarkStart w:id="5" w:name="_Hlk227659122"/>
      <w:bookmarkStart w:id="6" w:name="_Hlk212620019"/>
      <w:bookmarkStart w:id="7" w:name="_Hlk202947417"/>
      <w:bookmarkStart w:id="8" w:name="_Hlk199772954"/>
      <w:bookmarkStart w:id="9" w:name="_Hlk199510974"/>
      <w:bookmarkStart w:id="10" w:name="_Hlk199314781"/>
      <w:bookmarkStart w:id="11" w:name="_Hlk198196900"/>
      <w:bookmarkStart w:id="12" w:name="_Hlk196834348"/>
      <w:bookmarkStart w:id="13" w:name="_Hlk196834266"/>
      <w:bookmarkStart w:id="14" w:name="_Hlk193725171"/>
      <w:bookmarkStart w:id="15" w:name="_Hlk193205680"/>
      <w:bookmarkStart w:id="16" w:name="_Hlk193189708"/>
      <w:bookmarkStart w:id="17" w:name="_Hlk193189600"/>
      <w:bookmarkStart w:id="18" w:name="_Hlk193189380"/>
      <w:bookmarkStart w:id="19" w:name="_Hlk193189296"/>
      <w:bookmarkStart w:id="20" w:name="_Hlk193189137"/>
      <w:bookmarkStart w:id="21" w:name="_Hlk193188859"/>
      <w:bookmarkStart w:id="22" w:name="_Hlk190783365"/>
      <w:bookmarkStart w:id="23" w:name="_Hlk190783231"/>
      <w:bookmarkStart w:id="24" w:name="_Hlk152225702"/>
      <w:bookmarkStart w:id="25" w:name="_Hlk160630621"/>
      <w:bookmarkStart w:id="26" w:name="_Hlk168323704"/>
      <w:bookmarkStart w:id="27" w:name="_Hlk168324158"/>
      <w:bookmarkStart w:id="28" w:name="_Hlk168325483"/>
      <w:bookmarkStart w:id="29" w:name="_Hlk168326218"/>
      <w:bookmarkStart w:id="30" w:name="_Hlk168326321"/>
      <w:bookmarkStart w:id="31" w:name="_Hlk168326522"/>
      <w:bookmarkStart w:id="32" w:name="_Hlk168326632"/>
      <w:bookmarkStart w:id="33" w:name="_Hlk169100764"/>
      <w:bookmarkStart w:id="34" w:name="_Hlk169100889"/>
      <w:bookmarkStart w:id="35" w:name="_Hlk169101062"/>
      <w:bookmarkStart w:id="36" w:name="_Hlk169101167"/>
      <w:bookmarkStart w:id="37" w:name="_Hlk169101376"/>
      <w:bookmarkStart w:id="38" w:name="_Hlk169270993"/>
      <w:bookmarkStart w:id="39" w:name="_Hlk175744673"/>
      <w:bookmarkStart w:id="40" w:name="_Hlk176337195"/>
      <w:bookmarkStart w:id="41" w:name="_Hlk239691484"/>
      <w:bookmarkStart w:id="42" w:name="_Hlk239144866"/>
      <w:bookmarkStart w:id="43" w:name="_Hlk238626510"/>
      <w:bookmarkStart w:id="44" w:name="_Hlk238480227"/>
      <w:bookmarkStart w:id="45" w:name="_Hlk238198118"/>
      <w:bookmarkStart w:id="46" w:name="_Hlk238052455"/>
      <w:bookmarkStart w:id="47" w:name="_Hlk238052215"/>
      <w:bookmarkStart w:id="48" w:name="_Hlk235624397"/>
      <w:bookmarkStart w:id="49" w:name="_Hlk235618124"/>
      <w:bookmarkStart w:id="50" w:name="_Hlk235434191"/>
      <w:bookmarkStart w:id="51" w:name="_Hlk235000414"/>
      <w:bookmarkStart w:id="52" w:name="_Hlk234934329"/>
      <w:bookmarkStart w:id="53" w:name="_Hlk234934238"/>
      <w:bookmarkStart w:id="54" w:name="_Hlk240979226"/>
      <w:r w:rsidRPr="008F77EA">
        <w:rPr>
          <w:rFonts w:ascii="Book Antiqua" w:eastAsia="Times New Roman" w:hAnsi="Book Antiqua" w:cs="Book Antiqua"/>
          <w:noProof/>
          <w:sz w:val="28"/>
          <w:szCs w:val="28"/>
          <w:lang w:eastAsia="uk-UA"/>
        </w:rPr>
        <w:drawing>
          <wp:inline distT="0" distB="0" distL="0" distR="0" wp14:anchorId="1EF49F2F" wp14:editId="298B98B4">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1E0448D3" w14:textId="77777777" w:rsidR="008F77EA" w:rsidRPr="008F77EA" w:rsidRDefault="008F77EA" w:rsidP="008F77EA">
      <w:pPr>
        <w:suppressAutoHyphens/>
        <w:spacing w:after="0" w:line="240" w:lineRule="auto"/>
        <w:jc w:val="center"/>
        <w:rPr>
          <w:rFonts w:ascii="Book Antiqua" w:eastAsia="Times New Roman" w:hAnsi="Book Antiqua" w:cs="Book Antiqua"/>
          <w:b/>
          <w:color w:val="1F3864"/>
          <w:sz w:val="28"/>
          <w:szCs w:val="28"/>
          <w:lang w:val="ru-RU" w:eastAsia="zh-CN"/>
        </w:rPr>
      </w:pPr>
      <w:r w:rsidRPr="008F77EA">
        <w:rPr>
          <w:rFonts w:ascii="Book Antiqua" w:eastAsia="Times New Roman" w:hAnsi="Book Antiqua" w:cs="Book Antiqua"/>
          <w:b/>
          <w:color w:val="1F3864"/>
          <w:sz w:val="28"/>
          <w:szCs w:val="28"/>
          <w:lang w:val="ru-RU" w:eastAsia="zh-CN"/>
        </w:rPr>
        <w:t>УКРАЇНА</w:t>
      </w:r>
    </w:p>
    <w:p w14:paraId="256A95B4" w14:textId="77777777" w:rsidR="008F77EA" w:rsidRPr="008F77EA" w:rsidRDefault="008F77EA" w:rsidP="008F77EA">
      <w:pPr>
        <w:suppressAutoHyphens/>
        <w:spacing w:after="0" w:line="240" w:lineRule="auto"/>
        <w:jc w:val="center"/>
        <w:rPr>
          <w:rFonts w:ascii="Book Antiqua" w:eastAsia="Times New Roman" w:hAnsi="Book Antiqua" w:cs="Book Antiqua"/>
          <w:b/>
          <w:color w:val="1F3864"/>
          <w:sz w:val="28"/>
          <w:szCs w:val="28"/>
          <w:lang w:val="ru-RU" w:eastAsia="zh-CN"/>
        </w:rPr>
      </w:pPr>
      <w:r w:rsidRPr="008F77EA">
        <w:rPr>
          <w:rFonts w:ascii="Book Antiqua" w:eastAsia="Times New Roman" w:hAnsi="Book Antiqua" w:cs="Book Antiqua"/>
          <w:b/>
          <w:color w:val="1F3864"/>
          <w:sz w:val="28"/>
          <w:szCs w:val="28"/>
          <w:lang w:val="ru-RU" w:eastAsia="zh-CN"/>
        </w:rPr>
        <w:t>ЧОРНОМОРСЬКИЙ МІСЬКИЙ ГОЛОВА</w:t>
      </w:r>
    </w:p>
    <w:p w14:paraId="04FDE612" w14:textId="77777777" w:rsidR="008F77EA" w:rsidRPr="008F77EA" w:rsidRDefault="008F77EA" w:rsidP="008F77EA">
      <w:pPr>
        <w:suppressAutoHyphens/>
        <w:spacing w:after="0" w:line="240" w:lineRule="auto"/>
        <w:jc w:val="center"/>
        <w:rPr>
          <w:rFonts w:ascii="Book Antiqua" w:eastAsia="Times New Roman" w:hAnsi="Book Antiqua" w:cs="Book Antiqua"/>
          <w:b/>
          <w:color w:val="1F3864"/>
          <w:sz w:val="28"/>
          <w:szCs w:val="28"/>
          <w:lang w:val="ru-RU" w:eastAsia="zh-CN"/>
        </w:rPr>
      </w:pPr>
      <w:r w:rsidRPr="008F77EA">
        <w:rPr>
          <w:rFonts w:ascii="Book Antiqua" w:eastAsia="Times New Roman" w:hAnsi="Book Antiqua" w:cs="Book Antiqua"/>
          <w:b/>
          <w:color w:val="1F3864"/>
          <w:sz w:val="28"/>
          <w:szCs w:val="28"/>
          <w:lang w:eastAsia="zh-CN"/>
        </w:rPr>
        <w:t xml:space="preserve"> </w:t>
      </w:r>
      <w:r w:rsidRPr="008F77EA">
        <w:rPr>
          <w:rFonts w:ascii="Book Antiqua" w:eastAsia="Times New Roman" w:hAnsi="Book Antiqua" w:cs="Book Antiqua"/>
          <w:b/>
          <w:color w:val="1F3864"/>
          <w:sz w:val="28"/>
          <w:szCs w:val="28"/>
          <w:lang w:val="ru-RU" w:eastAsia="zh-CN"/>
        </w:rPr>
        <w:t xml:space="preserve">Р О З П О Р Я Д Ж Е Н </w:t>
      </w:r>
      <w:proofErr w:type="spellStart"/>
      <w:r w:rsidRPr="008F77EA">
        <w:rPr>
          <w:rFonts w:ascii="Book Antiqua" w:eastAsia="Times New Roman" w:hAnsi="Book Antiqua" w:cs="Book Antiqua"/>
          <w:b/>
          <w:color w:val="1F3864"/>
          <w:sz w:val="28"/>
          <w:szCs w:val="28"/>
          <w:lang w:val="ru-RU" w:eastAsia="zh-CN"/>
        </w:rPr>
        <w:t>Н</w:t>
      </w:r>
      <w:proofErr w:type="spellEnd"/>
      <w:r w:rsidRPr="008F77EA">
        <w:rPr>
          <w:rFonts w:ascii="Book Antiqua" w:eastAsia="Times New Roman" w:hAnsi="Book Antiqua" w:cs="Book Antiqua"/>
          <w:b/>
          <w:color w:val="1F3864"/>
          <w:sz w:val="28"/>
          <w:szCs w:val="28"/>
          <w:lang w:val="ru-RU" w:eastAsia="zh-CN"/>
        </w:rPr>
        <w:t xml:space="preserve"> Я</w:t>
      </w:r>
    </w:p>
    <w:p w14:paraId="1B70058D" w14:textId="77777777" w:rsidR="008F77EA" w:rsidRPr="008F77EA" w:rsidRDefault="008F77EA" w:rsidP="008F77EA">
      <w:pPr>
        <w:suppressAutoHyphens/>
        <w:spacing w:after="0" w:line="240" w:lineRule="auto"/>
        <w:jc w:val="center"/>
        <w:rPr>
          <w:rFonts w:ascii="Book Antiqua" w:eastAsia="Times New Roman" w:hAnsi="Book Antiqua" w:cs="Book Antiqua"/>
          <w:b/>
          <w:color w:val="1F3864"/>
          <w:sz w:val="28"/>
          <w:szCs w:val="28"/>
          <w:lang w:val="ru-RU" w:eastAsia="zh-CN"/>
        </w:rPr>
      </w:pPr>
    </w:p>
    <w:p w14:paraId="3391B0DD" w14:textId="77777777" w:rsidR="008F77EA" w:rsidRPr="008F77EA" w:rsidRDefault="008F77EA" w:rsidP="008F77EA">
      <w:pPr>
        <w:suppressAutoHyphens/>
        <w:spacing w:after="0" w:line="240" w:lineRule="auto"/>
        <w:rPr>
          <w:rFonts w:ascii="Book Antiqua" w:eastAsia="Times New Roman" w:hAnsi="Book Antiqua" w:cs="Book Antiqua"/>
          <w:b/>
          <w:color w:val="1F3864"/>
          <w:sz w:val="28"/>
          <w:szCs w:val="28"/>
          <w:lang w:val="ru-RU" w:eastAsia="zh-CN"/>
        </w:rPr>
      </w:pPr>
    </w:p>
    <w:p w14:paraId="773AE26D" w14:textId="77777777" w:rsidR="008F77EA" w:rsidRPr="008F77EA" w:rsidRDefault="008F77EA" w:rsidP="008F77EA">
      <w:pPr>
        <w:tabs>
          <w:tab w:val="left" w:pos="7785"/>
        </w:tabs>
        <w:suppressAutoHyphens/>
        <w:spacing w:after="0" w:line="240" w:lineRule="auto"/>
        <w:rPr>
          <w:rFonts w:ascii="Times New Roman" w:eastAsia="Times New Roman" w:hAnsi="Times New Roman" w:cs="Times New Roman"/>
          <w:bCs/>
          <w:sz w:val="24"/>
          <w:szCs w:val="24"/>
          <w:lang w:val="en-US" w:eastAsia="zh-CN"/>
        </w:rPr>
      </w:pPr>
      <w:r w:rsidRPr="008F77EA">
        <w:rPr>
          <w:rFonts w:ascii="Times New Roman" w:eastAsia="Calibri" w:hAnsi="Times New Roman" w:cs="Times New Roman"/>
          <w:noProof/>
          <w:sz w:val="28"/>
          <w:lang w:val="ru-RU"/>
        </w:rPr>
        <mc:AlternateContent>
          <mc:Choice Requires="wps">
            <w:drawing>
              <wp:anchor distT="0" distB="0" distL="114300" distR="114300" simplePos="0" relativeHeight="251659264" behindDoc="0" locked="0" layoutInCell="0" allowOverlap="1" wp14:anchorId="6B6E07EE" wp14:editId="77332DCB">
                <wp:simplePos x="0" y="0"/>
                <wp:positionH relativeFrom="column">
                  <wp:posOffset>4191000</wp:posOffset>
                </wp:positionH>
                <wp:positionV relativeFrom="paragraph">
                  <wp:posOffset>224155</wp:posOffset>
                </wp:positionV>
                <wp:extent cx="1619885" cy="0"/>
                <wp:effectExtent l="0" t="0" r="0" b="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2E55C1"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8F77EA">
        <w:rPr>
          <w:rFonts w:ascii="Times New Roman" w:eastAsia="Calibri" w:hAnsi="Times New Roman" w:cs="Times New Roman"/>
          <w:noProof/>
          <w:sz w:val="28"/>
          <w:lang w:val="ru-RU"/>
        </w:rPr>
        <mc:AlternateContent>
          <mc:Choice Requires="wps">
            <w:drawing>
              <wp:anchor distT="0" distB="0" distL="114300" distR="114300" simplePos="0" relativeHeight="251660288" behindDoc="0" locked="0" layoutInCell="0" allowOverlap="1" wp14:anchorId="0170BA2A" wp14:editId="5CA282A5">
                <wp:simplePos x="0" y="0"/>
                <wp:positionH relativeFrom="column">
                  <wp:posOffset>0</wp:posOffset>
                </wp:positionH>
                <wp:positionV relativeFrom="paragraph">
                  <wp:posOffset>224155</wp:posOffset>
                </wp:positionV>
                <wp:extent cx="1619885" cy="0"/>
                <wp:effectExtent l="0" t="0" r="0" b="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46D60A"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55" w:name="_Hlk178325149"/>
      <w:r w:rsidRPr="008F77EA">
        <w:rPr>
          <w:rFonts w:ascii="Times New Roman" w:eastAsia="Times New Roman" w:hAnsi="Times New Roman" w:cs="Times New Roman"/>
          <w:b/>
          <w:sz w:val="36"/>
          <w:szCs w:val="36"/>
          <w:lang w:val="ru-RU" w:eastAsia="zh-CN"/>
        </w:rPr>
        <w:t xml:space="preserve">     </w:t>
      </w:r>
      <w:r w:rsidRPr="008F77EA">
        <w:rPr>
          <w:rFonts w:ascii="Times New Roman" w:eastAsia="Times New Roman" w:hAnsi="Times New Roman" w:cs="Times New Roman"/>
          <w:b/>
          <w:sz w:val="36"/>
          <w:szCs w:val="36"/>
          <w:lang w:eastAsia="zh-CN"/>
        </w:rPr>
        <w:t>23.</w:t>
      </w:r>
      <w:r w:rsidRPr="008F77EA">
        <w:rPr>
          <w:rFonts w:ascii="Times New Roman" w:eastAsia="Times New Roman" w:hAnsi="Times New Roman" w:cs="Times New Roman"/>
          <w:b/>
          <w:sz w:val="36"/>
          <w:szCs w:val="36"/>
          <w:lang w:val="en-US" w:eastAsia="zh-CN"/>
        </w:rPr>
        <w:t>0</w:t>
      </w:r>
      <w:r w:rsidRPr="008F77EA">
        <w:rPr>
          <w:rFonts w:ascii="Times New Roman" w:eastAsia="Times New Roman" w:hAnsi="Times New Roman" w:cs="Times New Roman"/>
          <w:b/>
          <w:sz w:val="36"/>
          <w:szCs w:val="36"/>
          <w:lang w:eastAsia="zh-CN"/>
        </w:rPr>
        <w:t>9.</w:t>
      </w:r>
      <w:r w:rsidRPr="008F77EA">
        <w:rPr>
          <w:rFonts w:ascii="Times New Roman" w:eastAsia="Times New Roman" w:hAnsi="Times New Roman" w:cs="Times New Roman"/>
          <w:b/>
          <w:sz w:val="36"/>
          <w:szCs w:val="36"/>
          <w:lang w:val="ru-RU" w:eastAsia="zh-CN"/>
        </w:rPr>
        <w:t>202</w:t>
      </w:r>
      <w:r w:rsidRPr="008F77EA">
        <w:rPr>
          <w:rFonts w:ascii="Times New Roman" w:eastAsia="Times New Roman" w:hAnsi="Times New Roman" w:cs="Times New Roman"/>
          <w:b/>
          <w:sz w:val="36"/>
          <w:szCs w:val="36"/>
          <w:lang w:val="en-US" w:eastAsia="zh-CN"/>
        </w:rPr>
        <w:t>6</w:t>
      </w:r>
      <w:r w:rsidRPr="008F77EA">
        <w:rPr>
          <w:rFonts w:ascii="Times New Roman" w:eastAsia="Times New Roman" w:hAnsi="Times New Roman" w:cs="Times New Roman"/>
          <w:b/>
          <w:sz w:val="36"/>
          <w:szCs w:val="36"/>
          <w:lang w:val="ru-RU" w:eastAsia="zh-CN"/>
        </w:rPr>
        <w:t xml:space="preserve">                                                         </w:t>
      </w:r>
      <w:r w:rsidRPr="008F77EA">
        <w:rPr>
          <w:rFonts w:ascii="Times New Roman" w:eastAsia="Times New Roman" w:hAnsi="Times New Roman" w:cs="Times New Roman"/>
          <w:b/>
          <w:sz w:val="36"/>
          <w:szCs w:val="36"/>
          <w:lang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55"/>
      <w:r w:rsidRPr="008F77EA">
        <w:rPr>
          <w:rFonts w:ascii="Times New Roman" w:eastAsia="Times New Roman" w:hAnsi="Times New Roman" w:cs="Times New Roman"/>
          <w:b/>
          <w:sz w:val="36"/>
          <w:szCs w:val="36"/>
          <w:lang w:eastAsia="zh-CN"/>
        </w:rPr>
        <w:t>2</w:t>
      </w:r>
      <w:bookmarkEnd w:id="41"/>
      <w:bookmarkEnd w:id="42"/>
      <w:bookmarkEnd w:id="43"/>
      <w:bookmarkEnd w:id="44"/>
      <w:bookmarkEnd w:id="45"/>
      <w:bookmarkEnd w:id="46"/>
      <w:bookmarkEnd w:id="47"/>
      <w:bookmarkEnd w:id="48"/>
      <w:bookmarkEnd w:id="49"/>
      <w:bookmarkEnd w:id="50"/>
      <w:bookmarkEnd w:id="51"/>
      <w:bookmarkEnd w:id="52"/>
      <w:bookmarkEnd w:id="53"/>
      <w:r w:rsidRPr="008F77EA">
        <w:rPr>
          <w:rFonts w:ascii="Times New Roman" w:eastAsia="Times New Roman" w:hAnsi="Times New Roman" w:cs="Times New Roman"/>
          <w:b/>
          <w:sz w:val="36"/>
          <w:szCs w:val="36"/>
          <w:lang w:eastAsia="zh-CN"/>
        </w:rPr>
        <w:t>7</w:t>
      </w:r>
      <w:bookmarkEnd w:id="54"/>
      <w:r w:rsidRPr="008F77EA">
        <w:rPr>
          <w:rFonts w:ascii="Times New Roman" w:eastAsia="Times New Roman" w:hAnsi="Times New Roman" w:cs="Times New Roman"/>
          <w:b/>
          <w:sz w:val="36"/>
          <w:szCs w:val="36"/>
          <w:lang w:val="en-US" w:eastAsia="zh-CN"/>
        </w:rPr>
        <w:t>7</w:t>
      </w:r>
    </w:p>
    <w:tbl>
      <w:tblPr>
        <w:tblStyle w:val="a3"/>
        <w:tblW w:w="0" w:type="auto"/>
        <w:tblInd w:w="0" w:type="dxa"/>
        <w:tblLook w:val="04A0" w:firstRow="1" w:lastRow="0" w:firstColumn="1" w:lastColumn="0" w:noHBand="0" w:noVBand="1"/>
      </w:tblPr>
      <w:tblGrid>
        <w:gridCol w:w="4957"/>
      </w:tblGrid>
      <w:tr w:rsidR="008F77EA" w:rsidRPr="008F77EA" w14:paraId="076AB48F" w14:textId="77777777" w:rsidTr="008F77EA">
        <w:tc>
          <w:tcPr>
            <w:tcW w:w="4957" w:type="dxa"/>
            <w:tcBorders>
              <w:top w:val="nil"/>
              <w:left w:val="nil"/>
              <w:bottom w:val="nil"/>
              <w:right w:val="nil"/>
            </w:tcBorders>
          </w:tcPr>
          <w:p w14:paraId="290D6F21" w14:textId="77777777" w:rsidR="008F77EA" w:rsidRPr="008F77EA" w:rsidRDefault="008F77EA" w:rsidP="008F77EA">
            <w:pPr>
              <w:jc w:val="both"/>
              <w:rPr>
                <w:rFonts w:ascii="Times New Roman" w:eastAsia="Times New Roman" w:hAnsi="Times New Roman"/>
                <w:bCs/>
                <w:sz w:val="24"/>
                <w:szCs w:val="24"/>
                <w:lang w:eastAsia="ru-RU"/>
              </w:rPr>
            </w:pPr>
          </w:p>
          <w:p w14:paraId="036CFE76" w14:textId="77777777" w:rsidR="008F77EA" w:rsidRPr="008F77EA" w:rsidRDefault="008F77EA" w:rsidP="008F77EA">
            <w:pPr>
              <w:jc w:val="both"/>
              <w:rPr>
                <w:rFonts w:ascii="Times New Roman" w:eastAsia="Times New Roman" w:hAnsi="Times New Roman"/>
                <w:bCs/>
                <w:sz w:val="24"/>
                <w:szCs w:val="24"/>
                <w:lang w:eastAsia="ru-RU"/>
              </w:rPr>
            </w:pPr>
            <w:r w:rsidRPr="008F77EA">
              <w:rPr>
                <w:rFonts w:ascii="Times New Roman" w:eastAsia="Times New Roman" w:hAnsi="Times New Roman"/>
                <w:bCs/>
                <w:sz w:val="24"/>
                <w:szCs w:val="24"/>
                <w:lang w:eastAsia="ru-RU"/>
              </w:rPr>
              <w:t xml:space="preserve">Про </w:t>
            </w:r>
            <w:proofErr w:type="spellStart"/>
            <w:r w:rsidRPr="008F77EA">
              <w:rPr>
                <w:rFonts w:ascii="Times New Roman" w:eastAsia="Times New Roman" w:hAnsi="Times New Roman"/>
                <w:bCs/>
                <w:sz w:val="24"/>
                <w:szCs w:val="24"/>
                <w:lang w:eastAsia="ru-RU"/>
              </w:rPr>
              <w:t>виплату</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щорічної</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грошової</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винагороди</w:t>
            </w:r>
            <w:proofErr w:type="spellEnd"/>
            <w:r w:rsidRPr="008F77EA">
              <w:rPr>
                <w:rFonts w:ascii="Times New Roman" w:eastAsia="Times New Roman" w:hAnsi="Times New Roman"/>
                <w:sz w:val="24"/>
                <w:szCs w:val="24"/>
                <w:lang w:eastAsia="ru-RU"/>
              </w:rPr>
              <w:br/>
            </w:r>
            <w:proofErr w:type="spellStart"/>
            <w:r w:rsidRPr="008F77EA">
              <w:rPr>
                <w:rFonts w:ascii="Times New Roman" w:eastAsia="Times New Roman" w:hAnsi="Times New Roman"/>
                <w:bCs/>
                <w:sz w:val="24"/>
                <w:szCs w:val="24"/>
                <w:lang w:eastAsia="ru-RU"/>
              </w:rPr>
              <w:t>педагогічним</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працівникам</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закладів</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загальної</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середньої</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освіти</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Чорноморської</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міської</w:t>
            </w:r>
            <w:proofErr w:type="spellEnd"/>
            <w:r w:rsidRPr="008F77EA">
              <w:rPr>
                <w:rFonts w:ascii="Times New Roman" w:eastAsia="Times New Roman" w:hAnsi="Times New Roman"/>
                <w:bCs/>
                <w:sz w:val="24"/>
                <w:szCs w:val="24"/>
                <w:lang w:eastAsia="ru-RU"/>
              </w:rPr>
              <w:t xml:space="preserve"> ради </w:t>
            </w:r>
            <w:proofErr w:type="spellStart"/>
            <w:r w:rsidRPr="008F77EA">
              <w:rPr>
                <w:rFonts w:ascii="Times New Roman" w:eastAsia="Times New Roman" w:hAnsi="Times New Roman"/>
                <w:bCs/>
                <w:sz w:val="24"/>
                <w:szCs w:val="24"/>
                <w:lang w:eastAsia="ru-RU"/>
              </w:rPr>
              <w:t>Одеського</w:t>
            </w:r>
            <w:proofErr w:type="spellEnd"/>
            <w:r w:rsidRPr="008F77EA">
              <w:rPr>
                <w:rFonts w:ascii="Times New Roman" w:eastAsia="Times New Roman" w:hAnsi="Times New Roman"/>
                <w:bCs/>
                <w:sz w:val="24"/>
                <w:szCs w:val="24"/>
                <w:lang w:eastAsia="ru-RU"/>
              </w:rPr>
              <w:t xml:space="preserve"> району </w:t>
            </w:r>
            <w:proofErr w:type="spellStart"/>
            <w:r w:rsidRPr="008F77EA">
              <w:rPr>
                <w:rFonts w:ascii="Times New Roman" w:eastAsia="Times New Roman" w:hAnsi="Times New Roman"/>
                <w:bCs/>
                <w:sz w:val="24"/>
                <w:szCs w:val="24"/>
                <w:lang w:eastAsia="ru-RU"/>
              </w:rPr>
              <w:t>Одеської</w:t>
            </w:r>
            <w:proofErr w:type="spellEnd"/>
            <w:r w:rsidRPr="008F77EA">
              <w:rPr>
                <w:rFonts w:ascii="Times New Roman" w:eastAsia="Times New Roman" w:hAnsi="Times New Roman"/>
                <w:bCs/>
                <w:sz w:val="24"/>
                <w:szCs w:val="24"/>
                <w:lang w:eastAsia="ru-RU"/>
              </w:rPr>
              <w:t xml:space="preserve"> </w:t>
            </w:r>
            <w:proofErr w:type="spellStart"/>
            <w:r w:rsidRPr="008F77EA">
              <w:rPr>
                <w:rFonts w:ascii="Times New Roman" w:eastAsia="Times New Roman" w:hAnsi="Times New Roman"/>
                <w:bCs/>
                <w:sz w:val="24"/>
                <w:szCs w:val="24"/>
                <w:lang w:eastAsia="ru-RU"/>
              </w:rPr>
              <w:t>області</w:t>
            </w:r>
            <w:proofErr w:type="spellEnd"/>
            <w:r w:rsidRPr="008F77EA">
              <w:rPr>
                <w:rFonts w:ascii="Times New Roman" w:eastAsia="Times New Roman" w:hAnsi="Times New Roman"/>
                <w:bCs/>
                <w:sz w:val="24"/>
                <w:szCs w:val="24"/>
                <w:lang w:eastAsia="ru-RU"/>
              </w:rPr>
              <w:t xml:space="preserve"> </w:t>
            </w:r>
          </w:p>
        </w:tc>
      </w:tr>
    </w:tbl>
    <w:p w14:paraId="239D9490" w14:textId="77777777" w:rsidR="008F77EA" w:rsidRPr="008F77EA" w:rsidRDefault="008F77EA" w:rsidP="008F77EA">
      <w:pPr>
        <w:spacing w:line="240" w:lineRule="auto"/>
        <w:rPr>
          <w:rFonts w:ascii="Times New Roman" w:eastAsia="Times New Roman" w:hAnsi="Times New Roman" w:cs="Times New Roman"/>
          <w:bCs/>
          <w:sz w:val="24"/>
          <w:szCs w:val="24"/>
          <w:lang w:val="ru-RU" w:eastAsia="ru-RU"/>
        </w:rPr>
      </w:pPr>
    </w:p>
    <w:p w14:paraId="6F591E25" w14:textId="77777777" w:rsidR="008F77EA" w:rsidRPr="008F77EA" w:rsidRDefault="008F77EA" w:rsidP="008F77EA">
      <w:pPr>
        <w:spacing w:line="240" w:lineRule="auto"/>
        <w:ind w:firstLine="567"/>
        <w:jc w:val="both"/>
        <w:rPr>
          <w:rFonts w:ascii="Times New Roman" w:eastAsia="Calibri" w:hAnsi="Times New Roman" w:cs="Times New Roman"/>
          <w:color w:val="000000"/>
          <w:sz w:val="24"/>
          <w:szCs w:val="24"/>
        </w:rPr>
      </w:pPr>
      <w:r w:rsidRPr="008F77EA">
        <w:rPr>
          <w:rFonts w:ascii="Times New Roman" w:eastAsia="Times New Roman" w:hAnsi="Times New Roman" w:cs="Times New Roman"/>
          <w:sz w:val="24"/>
          <w:szCs w:val="24"/>
          <w:lang w:eastAsia="uk-UA"/>
        </w:rPr>
        <w:t>Розглянувши клопотання управління освіти про виплату грошової винагороди працівників закладів, установ освіти Чорноморської міської ради Одеського району Одеської області та структурних підрозділів, які підпорядковуються управлінню освіти Чорноморської міської ради Одеського району Одеської області, в</w:t>
      </w:r>
      <w:r w:rsidRPr="008F77EA">
        <w:rPr>
          <w:rFonts w:ascii="Times New Roman" w:eastAsia="Times New Roman" w:hAnsi="Times New Roman" w:cs="Times New Roman"/>
          <w:color w:val="000000"/>
          <w:sz w:val="24"/>
          <w:szCs w:val="24"/>
          <w:lang w:eastAsia="ru-RU"/>
        </w:rPr>
        <w:t xml:space="preserve">ідповідно до статті 57 </w:t>
      </w:r>
      <w:hyperlink r:id="rId5" w:tgtFrame="_blank" w:history="1">
        <w:r w:rsidRPr="008F77EA">
          <w:rPr>
            <w:rFonts w:ascii="Times New Roman" w:eastAsia="Times New Roman" w:hAnsi="Times New Roman" w:cs="Times New Roman"/>
            <w:color w:val="000000"/>
            <w:sz w:val="24"/>
            <w:szCs w:val="24"/>
            <w:u w:val="single"/>
            <w:lang w:eastAsia="ru-RU"/>
          </w:rPr>
          <w:t>Закону України «Про освіту»</w:t>
        </w:r>
      </w:hyperlink>
      <w:r w:rsidRPr="008F77EA">
        <w:rPr>
          <w:rFonts w:ascii="Times New Roman" w:eastAsia="Times New Roman" w:hAnsi="Times New Roman" w:cs="Times New Roman"/>
          <w:color w:val="000000"/>
          <w:sz w:val="24"/>
          <w:szCs w:val="24"/>
          <w:lang w:eastAsia="ru-RU"/>
        </w:rPr>
        <w:t xml:space="preserve">, постанов Кабінету Міністрів України від 31.08.2026 № 1078 «Про умови оплати праці педагогічних і науково-педагогічних працівників» та від </w:t>
      </w:r>
      <w:r w:rsidRPr="008F77EA">
        <w:rPr>
          <w:rFonts w:ascii="Times New Roman" w:eastAsia="Calibri" w:hAnsi="Times New Roman" w:cs="Times New Roman"/>
          <w:bCs/>
          <w:color w:val="000000"/>
          <w:sz w:val="24"/>
          <w:szCs w:val="24"/>
          <w:shd w:val="clear" w:color="auto" w:fill="FFFFFF"/>
        </w:rPr>
        <w:t>10.09.2025 № 1129</w:t>
      </w:r>
      <w:r w:rsidRPr="008F77EA">
        <w:rPr>
          <w:rFonts w:ascii="Times New Roman" w:eastAsia="Times New Roman" w:hAnsi="Times New Roman" w:cs="Times New Roman"/>
          <w:color w:val="000000"/>
          <w:sz w:val="24"/>
          <w:szCs w:val="24"/>
          <w:lang w:eastAsia="ru-RU"/>
        </w:rPr>
        <w:t xml:space="preserve"> «</w:t>
      </w:r>
      <w:r w:rsidRPr="008F77EA">
        <w:rPr>
          <w:rFonts w:ascii="Times New Roman" w:eastAsia="Calibri" w:hAnsi="Times New Roman" w:cs="Times New Roman"/>
          <w:bCs/>
          <w:color w:val="000000"/>
          <w:sz w:val="24"/>
          <w:szCs w:val="24"/>
          <w:shd w:val="clear" w:color="auto" w:fill="FFFFFF"/>
        </w:rPr>
        <w:t>Про внесення змін до постанов Кабінету Міністрів України від 31 січня 2001 р. № 78 і від 28 грудня 2021 р. № 1391 та визнання такими, що втратили чинність, постанов Кабінету Міністрів України від 5 червня 2000 р. № 898 і від 8 лютого 2017 р.                 № 67»,</w:t>
      </w:r>
      <w:r w:rsidRPr="008F77EA">
        <w:rPr>
          <w:rFonts w:ascii="Times New Roman" w:eastAsia="Calibri" w:hAnsi="Times New Roman" w:cs="Times New Roman"/>
          <w:b/>
          <w:bCs/>
          <w:color w:val="000000"/>
          <w:sz w:val="32"/>
          <w:szCs w:val="32"/>
          <w:shd w:val="clear" w:color="auto" w:fill="FFFFFF"/>
        </w:rPr>
        <w:t xml:space="preserve"> </w:t>
      </w:r>
      <w:r w:rsidRPr="008F77EA">
        <w:rPr>
          <w:rFonts w:ascii="Times New Roman" w:eastAsia="Calibri" w:hAnsi="Times New Roman" w:cs="Times New Roman"/>
          <w:color w:val="000000"/>
          <w:sz w:val="24"/>
          <w:szCs w:val="24"/>
          <w:shd w:val="clear" w:color="auto" w:fill="FFFFFF"/>
        </w:rPr>
        <w:t xml:space="preserve">за сумлінну працю педагогічних працівників закладів загальної середньої освіти Чорноморської міської ради Одеського району Одеської області, зразкове виконання покладених на них обов’язків, </w:t>
      </w:r>
      <w:r w:rsidRPr="008F77EA">
        <w:rPr>
          <w:rFonts w:ascii="Times New Roman" w:eastAsia="Times New Roman" w:hAnsi="Times New Roman" w:cs="Times New Roman"/>
          <w:sz w:val="24"/>
          <w:szCs w:val="24"/>
          <w:lang w:eastAsia="uk-UA"/>
        </w:rPr>
        <w:t xml:space="preserve">успішну організацію навчання і виховання дітей і учнівської молоді, забезпечення стабільної роботи закладів загальної середньої освіти Чорноморської міської ради та з нагоди професійного свята працівників освіти – Дня працівників освіти, керуючись  </w:t>
      </w:r>
      <w:r w:rsidRPr="008F77EA">
        <w:rPr>
          <w:rFonts w:ascii="Times New Roman" w:eastAsia="Calibri" w:hAnsi="Times New Roman" w:cs="Times New Roman"/>
          <w:color w:val="000000"/>
          <w:sz w:val="24"/>
          <w:szCs w:val="24"/>
        </w:rPr>
        <w:t>статтями 42, 64 Закону України «Про місцеве самоврядування в Україні»,</w:t>
      </w:r>
    </w:p>
    <w:p w14:paraId="48E6565F" w14:textId="77777777" w:rsidR="008F77EA" w:rsidRPr="008F77EA" w:rsidRDefault="008F77EA" w:rsidP="008F77EA">
      <w:pPr>
        <w:spacing w:after="0" w:line="240" w:lineRule="auto"/>
        <w:ind w:firstLine="567"/>
        <w:jc w:val="both"/>
        <w:rPr>
          <w:rFonts w:ascii="Times New Roman" w:eastAsia="Times New Roman" w:hAnsi="Times New Roman" w:cs="Times New Roman"/>
          <w:sz w:val="24"/>
          <w:szCs w:val="24"/>
          <w:lang w:eastAsia="uk-UA"/>
        </w:rPr>
      </w:pPr>
      <w:r w:rsidRPr="008F77EA">
        <w:rPr>
          <w:rFonts w:ascii="Times New Roman" w:eastAsia="Times New Roman" w:hAnsi="Times New Roman" w:cs="Times New Roman"/>
          <w:sz w:val="24"/>
          <w:szCs w:val="24"/>
          <w:lang w:eastAsia="uk-UA"/>
        </w:rPr>
        <w:t>1. Управлінню освіти Чорноморської міської ради Одеського району Одеської області (Андрій Ковальов):</w:t>
      </w:r>
    </w:p>
    <w:p w14:paraId="478C47C3" w14:textId="77777777" w:rsidR="008F77EA" w:rsidRPr="008F77EA" w:rsidRDefault="008F77EA" w:rsidP="008F77EA">
      <w:pPr>
        <w:spacing w:after="0" w:line="240" w:lineRule="auto"/>
        <w:ind w:firstLine="567"/>
        <w:jc w:val="both"/>
        <w:rPr>
          <w:rFonts w:ascii="Times New Roman" w:eastAsia="Times New Roman" w:hAnsi="Times New Roman" w:cs="Times New Roman"/>
          <w:sz w:val="24"/>
          <w:szCs w:val="24"/>
          <w:lang w:eastAsia="uk-UA"/>
        </w:rPr>
      </w:pPr>
      <w:r w:rsidRPr="008F77EA">
        <w:rPr>
          <w:rFonts w:ascii="Times New Roman" w:eastAsia="Times New Roman" w:hAnsi="Times New Roman" w:cs="Times New Roman"/>
          <w:sz w:val="24"/>
          <w:szCs w:val="24"/>
          <w:lang w:eastAsia="uk-UA"/>
        </w:rPr>
        <w:t xml:space="preserve">1.1. Здійснити виплату щорічної грошової винагороди педагогічним працівникам закладів загальної середньої освіти Чорноморської міської ради  </w:t>
      </w:r>
      <w:r w:rsidRPr="008F77EA">
        <w:rPr>
          <w:rFonts w:ascii="Times New Roman" w:eastAsia="Times New Roman" w:hAnsi="Times New Roman" w:cs="Times New Roman"/>
          <w:sz w:val="24"/>
          <w:szCs w:val="24"/>
          <w:lang w:eastAsia="ru-RU"/>
        </w:rPr>
        <w:t>за основним місцем роботи за сумлінну працю та з нагоди Дня працівників освіти в розмірі  50 відсотків  посадового окладу (ставки заробітної плати) за рахунок коштів освітньої субвенції та бюджету Чорноморської міської територіальної громади.</w:t>
      </w:r>
    </w:p>
    <w:p w14:paraId="6BA9E817" w14:textId="77777777" w:rsidR="008F77EA" w:rsidRPr="008F77EA" w:rsidRDefault="008F77EA" w:rsidP="008F77EA">
      <w:pPr>
        <w:spacing w:after="0" w:line="240" w:lineRule="auto"/>
        <w:ind w:firstLine="567"/>
        <w:jc w:val="both"/>
        <w:rPr>
          <w:rFonts w:ascii="Times New Roman" w:eastAsia="Times New Roman" w:hAnsi="Times New Roman" w:cs="Times New Roman"/>
          <w:sz w:val="24"/>
          <w:szCs w:val="24"/>
          <w:lang w:eastAsia="uk-UA"/>
        </w:rPr>
      </w:pPr>
      <w:r w:rsidRPr="008F77EA">
        <w:rPr>
          <w:rFonts w:ascii="Times New Roman" w:eastAsia="Times New Roman" w:hAnsi="Times New Roman" w:cs="Times New Roman"/>
          <w:sz w:val="24"/>
          <w:szCs w:val="24"/>
          <w:lang w:eastAsia="ru-RU"/>
        </w:rPr>
        <w:t xml:space="preserve">1.2. Провести розрахунок та нарахування виплат щорічної грошової винагороди у межах затвердженого фонду оплати праці в кошторисах відповідних закладів. </w:t>
      </w:r>
    </w:p>
    <w:p w14:paraId="7039BBE7" w14:textId="77777777" w:rsidR="008F77EA" w:rsidRPr="008F77EA" w:rsidRDefault="008F77EA" w:rsidP="008F77EA">
      <w:pPr>
        <w:spacing w:after="0" w:line="240" w:lineRule="auto"/>
        <w:ind w:firstLine="360"/>
        <w:jc w:val="both"/>
        <w:rPr>
          <w:rFonts w:ascii="Times New Roman" w:eastAsia="Times New Roman" w:hAnsi="Times New Roman" w:cs="Times New Roman"/>
          <w:sz w:val="24"/>
          <w:szCs w:val="24"/>
          <w:lang w:eastAsia="uk-UA"/>
        </w:rPr>
      </w:pPr>
    </w:p>
    <w:p w14:paraId="71EA8F5E" w14:textId="77777777" w:rsidR="008F77EA" w:rsidRPr="008F77EA" w:rsidRDefault="008F77EA" w:rsidP="008F77EA">
      <w:pPr>
        <w:spacing w:after="0" w:line="240" w:lineRule="auto"/>
        <w:ind w:firstLine="567"/>
        <w:jc w:val="both"/>
        <w:rPr>
          <w:rFonts w:ascii="Times New Roman" w:eastAsia="Times New Roman" w:hAnsi="Times New Roman" w:cs="Times New Roman"/>
          <w:sz w:val="24"/>
          <w:szCs w:val="24"/>
          <w:lang w:eastAsia="uk-UA"/>
        </w:rPr>
      </w:pPr>
      <w:r w:rsidRPr="008F77EA">
        <w:rPr>
          <w:rFonts w:ascii="Times New Roman" w:eastAsia="Times New Roman" w:hAnsi="Times New Roman" w:cs="Times New Roman"/>
          <w:sz w:val="24"/>
          <w:szCs w:val="24"/>
          <w:lang w:eastAsia="uk-UA"/>
        </w:rPr>
        <w:t>2. Фінансовому управлінню Чорноморської міської ради Одеського району Одеської області (Ольга Яковенко) забезпечити фінансування виплати щорічної грошової винагороди за рахунок коштів, передбачених на оплату праці  в кошторисах відповідних закладів.</w:t>
      </w:r>
    </w:p>
    <w:p w14:paraId="4E8AEC21" w14:textId="77777777" w:rsidR="008F77EA" w:rsidRPr="008F77EA" w:rsidRDefault="008F77EA" w:rsidP="008F77EA">
      <w:pPr>
        <w:spacing w:after="0" w:line="240" w:lineRule="auto"/>
        <w:jc w:val="both"/>
        <w:rPr>
          <w:rFonts w:ascii="Times New Roman" w:eastAsia="Times New Roman" w:hAnsi="Times New Roman" w:cs="Times New Roman"/>
          <w:sz w:val="24"/>
          <w:szCs w:val="24"/>
          <w:lang w:eastAsia="uk-UA"/>
        </w:rPr>
      </w:pPr>
    </w:p>
    <w:p w14:paraId="429185E1" w14:textId="77777777" w:rsidR="008F77EA" w:rsidRPr="008F77EA" w:rsidRDefault="008F77EA" w:rsidP="008F77EA">
      <w:pPr>
        <w:spacing w:after="0" w:line="240" w:lineRule="auto"/>
        <w:ind w:firstLine="567"/>
        <w:jc w:val="both"/>
        <w:rPr>
          <w:rFonts w:ascii="Times New Roman" w:eastAsia="Times New Roman" w:hAnsi="Times New Roman" w:cs="Times New Roman"/>
          <w:sz w:val="24"/>
          <w:szCs w:val="24"/>
          <w:lang w:eastAsia="uk-UA"/>
        </w:rPr>
      </w:pPr>
      <w:r w:rsidRPr="008F77EA">
        <w:rPr>
          <w:rFonts w:ascii="Times New Roman" w:eastAsia="Times New Roman" w:hAnsi="Times New Roman" w:cs="Times New Roman"/>
          <w:sz w:val="24"/>
          <w:szCs w:val="24"/>
          <w:lang w:eastAsia="uk-UA"/>
        </w:rPr>
        <w:t xml:space="preserve">3. Контроль за виконанням цього розпорядження покласти на заступника міського голови Романа </w:t>
      </w:r>
      <w:proofErr w:type="spellStart"/>
      <w:r w:rsidRPr="008F77EA">
        <w:rPr>
          <w:rFonts w:ascii="Times New Roman" w:eastAsia="Times New Roman" w:hAnsi="Times New Roman" w:cs="Times New Roman"/>
          <w:sz w:val="24"/>
          <w:szCs w:val="24"/>
          <w:lang w:eastAsia="uk-UA"/>
        </w:rPr>
        <w:t>Тєліпова</w:t>
      </w:r>
      <w:proofErr w:type="spellEnd"/>
      <w:r w:rsidRPr="008F77EA">
        <w:rPr>
          <w:rFonts w:ascii="Times New Roman" w:eastAsia="Times New Roman" w:hAnsi="Times New Roman" w:cs="Times New Roman"/>
          <w:sz w:val="24"/>
          <w:szCs w:val="24"/>
          <w:lang w:eastAsia="uk-UA"/>
        </w:rPr>
        <w:t>.</w:t>
      </w:r>
    </w:p>
    <w:p w14:paraId="63C9E50C" w14:textId="77777777" w:rsidR="008F77EA" w:rsidRPr="008F77EA" w:rsidRDefault="008F77EA" w:rsidP="008F77EA">
      <w:pPr>
        <w:spacing w:after="0" w:line="240" w:lineRule="auto"/>
        <w:ind w:firstLine="567"/>
        <w:jc w:val="both"/>
        <w:rPr>
          <w:rFonts w:ascii="Times New Roman" w:eastAsia="Times New Roman" w:hAnsi="Times New Roman" w:cs="Times New Roman"/>
          <w:sz w:val="24"/>
          <w:szCs w:val="24"/>
          <w:lang w:eastAsia="uk-UA"/>
        </w:rPr>
      </w:pPr>
    </w:p>
    <w:p w14:paraId="5364F52B" w14:textId="77777777" w:rsidR="008F77EA" w:rsidRPr="008F77EA" w:rsidRDefault="008F77EA" w:rsidP="008F77EA">
      <w:pPr>
        <w:spacing w:line="240" w:lineRule="auto"/>
        <w:ind w:firstLine="709"/>
        <w:jc w:val="both"/>
        <w:rPr>
          <w:rFonts w:ascii="Times New Roman" w:eastAsia="Times New Roman" w:hAnsi="Times New Roman" w:cs="Times New Roman"/>
          <w:color w:val="000000"/>
          <w:sz w:val="24"/>
          <w:szCs w:val="24"/>
          <w:lang w:eastAsia="ru-RU"/>
        </w:rPr>
      </w:pPr>
    </w:p>
    <w:p w14:paraId="631E5D78" w14:textId="77777777" w:rsidR="008F77EA" w:rsidRPr="008F77EA" w:rsidRDefault="008F77EA" w:rsidP="008F77EA">
      <w:pPr>
        <w:spacing w:line="240" w:lineRule="auto"/>
        <w:ind w:firstLine="709"/>
        <w:jc w:val="both"/>
        <w:rPr>
          <w:rFonts w:ascii="Times New Roman" w:eastAsia="Times New Roman" w:hAnsi="Times New Roman" w:cs="Times New Roman"/>
          <w:color w:val="000000"/>
          <w:sz w:val="24"/>
          <w:szCs w:val="24"/>
          <w:lang w:eastAsia="ru-RU"/>
        </w:rPr>
      </w:pPr>
      <w:r w:rsidRPr="008F77EA">
        <w:rPr>
          <w:rFonts w:ascii="Times New Roman" w:eastAsia="Times New Roman" w:hAnsi="Times New Roman" w:cs="Times New Roman"/>
          <w:color w:val="000000"/>
          <w:sz w:val="24"/>
          <w:szCs w:val="24"/>
          <w:lang w:eastAsia="ru-RU"/>
        </w:rPr>
        <w:t xml:space="preserve">         Секретар міської ради                                                             Олена ШОЛАР </w:t>
      </w:r>
    </w:p>
    <w:p w14:paraId="6014D913" w14:textId="77777777" w:rsidR="005C5A23" w:rsidRDefault="005C5A23"/>
    <w:sectPr w:rsidR="005C5A2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4CA"/>
    <w:rsid w:val="005C5A23"/>
    <w:rsid w:val="008F77EA"/>
    <w:rsid w:val="00D804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57D2F0-2A13-4E64-83E3-751EAB076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F77EA"/>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52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2145-19"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1768</Words>
  <Characters>1008</Characters>
  <Application>Microsoft Office Word</Application>
  <DocSecurity>0</DocSecurity>
  <Lines>8</Lines>
  <Paragraphs>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2026-09-24T06:07:00Z</dcterms:created>
  <dcterms:modified xsi:type="dcterms:W3CDTF">2026-09-24T06:07:00Z</dcterms:modified>
</cp:coreProperties>
</file>