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C4138" w14:textId="6C2BAB62" w:rsidR="00CD2E01" w:rsidRDefault="00CD2E01" w:rsidP="00CD2E01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>
        <w:rPr>
          <w:noProof/>
          <w:lang w:val="ru-RU" w:eastAsia="ru-RU"/>
        </w:rPr>
        <w:drawing>
          <wp:anchor distT="114300" distB="114300" distL="114300" distR="114300" simplePos="0" relativeHeight="251659264" behindDoc="0" locked="0" layoutInCell="1" allowOverlap="1" wp14:anchorId="766AACEA" wp14:editId="7DA7107F">
            <wp:simplePos x="0" y="0"/>
            <wp:positionH relativeFrom="page">
              <wp:posOffset>895350</wp:posOffset>
            </wp:positionH>
            <wp:positionV relativeFrom="page">
              <wp:posOffset>657225</wp:posOffset>
            </wp:positionV>
            <wp:extent cx="1477247" cy="1590675"/>
            <wp:effectExtent l="0" t="0" r="889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247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C750F" w14:textId="625ACB6E" w:rsidR="00CD2E01" w:rsidRDefault="00CD2E01" w:rsidP="005160CC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>
        <w:rPr>
          <w:noProof/>
          <w:lang w:val="ru-RU" w:eastAsia="ru-RU"/>
        </w:rPr>
        <w:drawing>
          <wp:anchor distT="114300" distB="114300" distL="114300" distR="114300" simplePos="0" relativeHeight="251661312" behindDoc="0" locked="0" layoutInCell="1" allowOverlap="1" wp14:anchorId="505EAD42" wp14:editId="308F0191">
            <wp:simplePos x="0" y="0"/>
            <wp:positionH relativeFrom="margin">
              <wp:posOffset>4672965</wp:posOffset>
            </wp:positionH>
            <wp:positionV relativeFrom="margin">
              <wp:posOffset>247868</wp:posOffset>
            </wp:positionV>
            <wp:extent cx="1438490" cy="1457325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490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FBDCE6" w14:textId="37BED5CA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МЕМОРАНДУМ</w:t>
      </w:r>
    </w:p>
    <w:p w14:paraId="2D565DEA" w14:textId="503B2C7A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СПІВПРАЦЮ МІЖ </w:t>
      </w:r>
      <w:r w:rsidR="00CD2E01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МІСТОМ ЛОР’ЯН</w:t>
      </w:r>
    </w:p>
    <w:p w14:paraId="655DA53C" w14:textId="77777777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ТА ЧОРНОМОРСЬКОЮ МІСЬКОЮ ТЕРИТОРІАЛЬНОЮ ГРОМАДОЮ</w:t>
      </w:r>
    </w:p>
    <w:p w14:paraId="5498D6B9" w14:textId="509D3822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НА ПЕРІОД 2026–2030 РОКІВ</w:t>
      </w:r>
    </w:p>
    <w:p w14:paraId="3A7F5FFF" w14:textId="77777777" w:rsidR="00DD0704" w:rsidRPr="005160CC" w:rsidRDefault="00DD0704" w:rsidP="005160CC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15AF2D34" w14:textId="5B30494C" w:rsidR="00BB72CE" w:rsidRPr="005160CC" w:rsidRDefault="00BB72CE" w:rsidP="005160C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Меморандум про співпрацю (далі</w:t>
      </w:r>
      <w:r w:rsidR="002D414C">
        <w:rPr>
          <w:rFonts w:ascii="Times New Roman" w:eastAsia="Times New Roman" w:hAnsi="Times New Roman" w:cs="Times New Roman"/>
          <w:sz w:val="26"/>
          <w:szCs w:val="26"/>
          <w:lang w:eastAsia="uk-UA"/>
        </w:rPr>
        <w:t> 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– Меморандум) укладається між містом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, регіон Бретань</w:t>
      </w:r>
      <w:r w:rsidR="00954A9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(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Французька Республіка</w:t>
      </w:r>
      <w:r w:rsidR="00954A9D">
        <w:rPr>
          <w:rFonts w:ascii="Times New Roman" w:eastAsia="Times New Roman" w:hAnsi="Times New Roman" w:cs="Times New Roman"/>
          <w:sz w:val="26"/>
          <w:szCs w:val="26"/>
          <w:lang w:eastAsia="uk-UA"/>
        </w:rPr>
        <w:t>)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в особі мера міста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2D414C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Фабріса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Лоера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, та Чорноморською міською</w:t>
      </w:r>
      <w:r w:rsidR="00954A9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територіальною громадою </w:t>
      </w:r>
      <w:r w:rsidR="002D414C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r w:rsidR="00954A9D">
        <w:rPr>
          <w:rFonts w:ascii="Times New Roman" w:eastAsia="Times New Roman" w:hAnsi="Times New Roman" w:cs="Times New Roman"/>
          <w:sz w:val="26"/>
          <w:szCs w:val="26"/>
          <w:lang w:eastAsia="uk-UA"/>
        </w:rPr>
        <w:t>Одеського району Одеської області (Україна)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, яку представляє Чорноморська міська рада Одеського району Одеської області в особі</w:t>
      </w:r>
      <w:r w:rsidR="00A1255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секретаря Чорноморської міської ради Одеського району Одеської області</w:t>
      </w:r>
      <w:r w:rsidR="00954A9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Олени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Шолар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, які діють відповідно до законодавства своїх держав (далі – Сторони),</w:t>
      </w:r>
      <w:r w:rsidR="003E2E4F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висловлюючи взаємну зацікавленість у встановленні та розвитку партнерських відносин,</w:t>
      </w:r>
      <w:r w:rsidR="003E2E4F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прагнучи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розвивати співпрацю у сферах молодіжної політики, освіти, охорони довкілля, сталого розвитку та інших сферах, що становлять взаємний інтерес,</w:t>
      </w:r>
      <w:r w:rsidR="003E2E4F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враховуючи позитивний досвід взаємодії, зокрема візит групи молоді з Чорноморська до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Лор’яна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листопаді 2023 року,</w:t>
      </w:r>
      <w:r w:rsidR="003E2E4F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домовилися про таке:</w:t>
      </w:r>
    </w:p>
    <w:p w14:paraId="4592AFF4" w14:textId="77777777" w:rsidR="00E84303" w:rsidRPr="005160CC" w:rsidRDefault="00E84303" w:rsidP="005160CC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7C65ED51" w14:textId="77777777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1. ЗАГАЛЬНІ ПОЛОЖЕННЯ</w:t>
      </w:r>
    </w:p>
    <w:p w14:paraId="6D4E3CED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1.1. Цей Меморандум визначає основні напрями та засади співпраці між містом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Чорноморською міською територіальною громадою.</w:t>
      </w:r>
    </w:p>
    <w:p w14:paraId="6D843DB7" w14:textId="6678CF56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1.2. Метою Меморандуму є розвиток партнерських відносин між Сторонами, </w:t>
      </w:r>
      <w:r w:rsidR="002D414C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обмін досвідом, знаннями та найкращими практиками, а також сприяння реалізації спільних ініціатив, заходів та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проєктів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05408BCC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1.3. Співпраця в рамках цього Меморандуму здійснюється в межах компетенції Сторін, відповідно до законодавства держав Сторін та з урахуванням їхніх організаційних і фінансових можливостей.</w:t>
      </w:r>
    </w:p>
    <w:p w14:paraId="183FBD65" w14:textId="277500EE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1.4. Перелік напрямів співпраці, визначених цим Меморандумом, не є вичерпним і за взаємною згодою Сторін може доповнюватися іншими напрямами, що становлять взаємний інтерес.</w:t>
      </w:r>
    </w:p>
    <w:p w14:paraId="4EB16368" w14:textId="77777777" w:rsidR="00E84303" w:rsidRPr="005160CC" w:rsidRDefault="00E84303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60518C94" w14:textId="77777777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2. НАПРЯМИ СПІВПРАЦІ ТА СПІЛЬНІ ДІЇ СТОРІН</w:t>
      </w:r>
    </w:p>
    <w:p w14:paraId="338AEF25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2.1. Молодіжна політика та освіта</w:t>
      </w:r>
    </w:p>
    <w:p w14:paraId="74052F10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2.1.1. Сторони визнають важливість молодіжних обмінів та безпосередніх контактів між молоддю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Лор’яна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Чорноморської міської територіальної громади.</w:t>
      </w:r>
    </w:p>
    <w:p w14:paraId="05EB63BD" w14:textId="7412C0CD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2.1.2. Сторони сприятимуть організації онлайн-обмінів між учнями закладів освіти міста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Чорноморської міської територіальної громади.</w:t>
      </w:r>
    </w:p>
    <w:p w14:paraId="325E04EE" w14:textId="4568AB0A" w:rsidR="00BB72CE" w:rsidRDefault="007E4BC2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lastRenderedPageBreak/>
        <w:br/>
      </w:r>
      <w:r w:rsidR="00BB72CE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2.1.3. Такі зустрічі можуть проводитися за одним або кількома з таких напрямів:</w:t>
      </w:r>
    </w:p>
    <w:p w14:paraId="5BEFEBEF" w14:textId="77777777" w:rsidR="00BB72CE" w:rsidRPr="005160CC" w:rsidRDefault="00BB72CE" w:rsidP="005160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пошук та дослідження спільних історичних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зв’язків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між Францією та Україною;</w:t>
      </w:r>
    </w:p>
    <w:p w14:paraId="1E3B28FC" w14:textId="77777777" w:rsidR="00BB72CE" w:rsidRPr="005160CC" w:rsidRDefault="00BB72CE" w:rsidP="005160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обмін думками та свідченнями молоді щодо ситуації в Україні;</w:t>
      </w:r>
    </w:p>
    <w:p w14:paraId="5EA01A5F" w14:textId="77777777" w:rsidR="00BB72CE" w:rsidRPr="005160CC" w:rsidRDefault="00BB72CE" w:rsidP="005160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вивчення мов шляхом пошуку та опрацювання пов’язаних між собою слів;</w:t>
      </w:r>
    </w:p>
    <w:p w14:paraId="3F208BA6" w14:textId="77777777" w:rsidR="00BB72CE" w:rsidRPr="005160CC" w:rsidRDefault="00BB72CE" w:rsidP="005160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обмін досвідом щодо практик сталого розвитку у Франції та Україні, зокрема у сфері охорони довкілля та використання відновлюваних джерел енергії;</w:t>
      </w:r>
    </w:p>
    <w:p w14:paraId="5E9A30AD" w14:textId="6BD36160" w:rsidR="00BB72CE" w:rsidRPr="005160CC" w:rsidRDefault="00BB72CE" w:rsidP="005160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культурний обмін, зокрема ознайомлення з традиційним одягом, національними стравами </w:t>
      </w:r>
      <w:r w:rsidR="002D414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і 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піснями Франції та України;</w:t>
      </w:r>
    </w:p>
    <w:p w14:paraId="5C4A40BA" w14:textId="77777777" w:rsidR="00BB72CE" w:rsidRPr="005160CC" w:rsidRDefault="00BB72CE" w:rsidP="005160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співпраця між читацькими клубами та спільне вивчення героїв і творів французької та української літератури;</w:t>
      </w:r>
    </w:p>
    <w:p w14:paraId="27A1FE48" w14:textId="77777777" w:rsidR="00BB72CE" w:rsidRPr="005160CC" w:rsidRDefault="00BB72CE" w:rsidP="005160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інші напрями, погоджені Сторонами.</w:t>
      </w:r>
    </w:p>
    <w:p w14:paraId="0CA4DA6A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2.1.4. Співпраця у цій сфері ґрунтується на добровільній участі одного або кількох закладів освіти міста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Чорноморської міської територіальної громади.</w:t>
      </w:r>
    </w:p>
    <w:p w14:paraId="2B5BC836" w14:textId="20E7C4FE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2.1.5. Сторони сприятимуть розробленню та реалізації спільних освітніх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проєктів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 рівні закладів освіти за участю молоді</w:t>
      </w:r>
      <w:r w:rsidR="009A4043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педагогічних працівників.</w:t>
      </w:r>
    </w:p>
    <w:p w14:paraId="7B1C7FD4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2.2. Охорона довкілля, сталий розвиток та відновлювані джерела енергії</w:t>
      </w:r>
    </w:p>
    <w:p w14:paraId="0F60DB69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2.2.1. Сторони сприятимуть обміну досвідом між працівниками відповідних структурних підрозділів міста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Агломерації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Лор’яна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публічного міжмуніципального утворення, яке здійснює міжмуніципальне співробітництво, – та відповідними фахівцями Чорноморської міської територіальної громади.</w:t>
      </w:r>
    </w:p>
    <w:p w14:paraId="11CDF422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2.2.2. Робочі зустрічі та професійні обміни проводитимуться з метою обміну знаннями, надання рекомендацій та обговорення практичного досвіду реалізації попередніх і поточних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проєктів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251B7D8B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2.2.3. Сторони також сприятимуть обміну експертними знаннями та найкращими практиками у сфері сталого міського відновлення, територіальної стійкості та збереження культурної спадщини, зокрема з урахуванням досвіду французьких міст, які пережили періоди руйнування та відбудови.</w:t>
      </w:r>
    </w:p>
    <w:p w14:paraId="2AABF206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2.2.4. Такі обміни можуть бути започатковані у вересні 2026 року та надалі проводитися три або чотири рази на рік відповідно до погодженого Сторонами графіка.</w:t>
      </w:r>
    </w:p>
    <w:p w14:paraId="21709052" w14:textId="77777777" w:rsidR="00BB72CE" w:rsidRPr="005160CC" w:rsidRDefault="00BB72CE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2.2.5. Основними темами таких обмінів є:</w:t>
      </w:r>
    </w:p>
    <w:p w14:paraId="765D5FD8" w14:textId="77777777" w:rsidR="00BB72CE" w:rsidRPr="005160CC" w:rsidRDefault="00BB72CE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а) захист та раціональне використання природних ресурсів:</w:t>
      </w:r>
    </w:p>
    <w:p w14:paraId="7732DB4D" w14:textId="77777777" w:rsidR="00BB72CE" w:rsidRPr="005160CC" w:rsidRDefault="00BB72CE" w:rsidP="005160CC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охорона та збалансоване використання природних рослинних ресурсів;</w:t>
      </w:r>
    </w:p>
    <w:p w14:paraId="7514004C" w14:textId="77777777" w:rsidR="00BB72CE" w:rsidRPr="005160CC" w:rsidRDefault="00BB72CE" w:rsidP="005160CC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збільшення площі зелених зон;</w:t>
      </w:r>
    </w:p>
    <w:p w14:paraId="56A527EC" w14:textId="77777777" w:rsidR="00BB72CE" w:rsidRPr="005160CC" w:rsidRDefault="00BB72CE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б) кліматична політика, пом’якшення наслідків зміни клімату та адаптація до них:</w:t>
      </w:r>
    </w:p>
    <w:p w14:paraId="61D779FB" w14:textId="77777777" w:rsidR="00954A9D" w:rsidRPr="005160CC" w:rsidRDefault="00954A9D" w:rsidP="00954A9D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адаптація міського середовища до підвищення температури;</w:t>
      </w:r>
    </w:p>
    <w:p w14:paraId="18F96307" w14:textId="77777777" w:rsidR="00BB72CE" w:rsidRPr="005160CC" w:rsidRDefault="00BB72CE" w:rsidP="005160CC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удосконалення та розвиток муніципальної системи управління енергетичними ресурсами;</w:t>
      </w:r>
    </w:p>
    <w:p w14:paraId="1C8EAB89" w14:textId="77777777" w:rsidR="009175A8" w:rsidRDefault="009175A8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</w:p>
    <w:p w14:paraId="3DD9EA45" w14:textId="77777777" w:rsidR="009175A8" w:rsidRDefault="009175A8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</w:p>
    <w:p w14:paraId="6ACAA922" w14:textId="77777777" w:rsidR="009175A8" w:rsidRDefault="009175A8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</w:p>
    <w:p w14:paraId="2CF51BAF" w14:textId="77777777" w:rsidR="009175A8" w:rsidRDefault="009175A8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</w:p>
    <w:p w14:paraId="3258B24D" w14:textId="7BC76EDD" w:rsidR="00BB72CE" w:rsidRPr="005160CC" w:rsidRDefault="00BB72CE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lastRenderedPageBreak/>
        <w:t>в) охорона водних ресурсів:</w:t>
      </w:r>
    </w:p>
    <w:p w14:paraId="0FBCF4A4" w14:textId="77777777" w:rsidR="00BB72CE" w:rsidRPr="005160CC" w:rsidRDefault="00BB72CE" w:rsidP="005160CC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відновлення міських мереж водопостачання та водовідведення;</w:t>
      </w:r>
    </w:p>
    <w:p w14:paraId="5F01E1B0" w14:textId="77777777" w:rsidR="00BB72CE" w:rsidRPr="005160CC" w:rsidRDefault="00BB72CE" w:rsidP="005160CC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реконструкція очисних споруд стічних вод;</w:t>
      </w:r>
    </w:p>
    <w:p w14:paraId="663BF9EC" w14:textId="77777777" w:rsidR="00BB72CE" w:rsidRPr="005160CC" w:rsidRDefault="00BB72CE" w:rsidP="005160CC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забезпечення сталого та довгострокового використання водних ресурсів;</w:t>
      </w:r>
    </w:p>
    <w:p w14:paraId="25EFBC89" w14:textId="77777777" w:rsidR="00BB72CE" w:rsidRPr="005160CC" w:rsidRDefault="00BB72CE" w:rsidP="005160CC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г) ефективне управління відходами:</w:t>
      </w:r>
    </w:p>
    <w:p w14:paraId="79209986" w14:textId="77777777" w:rsidR="00BB72CE" w:rsidRPr="005160CC" w:rsidRDefault="00BB72CE" w:rsidP="005160CC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сучасні методи сортування та перероблення побутових відходів;</w:t>
      </w:r>
    </w:p>
    <w:p w14:paraId="72AEAE00" w14:textId="77777777" w:rsidR="00BB72CE" w:rsidRPr="005160CC" w:rsidRDefault="00BB72CE" w:rsidP="005160CC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відокремлення небезпечних та цінних компонентів;</w:t>
      </w:r>
    </w:p>
    <w:p w14:paraId="32562DD0" w14:textId="77777777" w:rsidR="00BB72CE" w:rsidRPr="005160CC" w:rsidRDefault="00BB72CE" w:rsidP="005160CC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компостування рослинних та органічних відходів;</w:t>
      </w:r>
    </w:p>
    <w:p w14:paraId="2F284920" w14:textId="77777777" w:rsidR="00BB72CE" w:rsidRPr="005160CC" w:rsidRDefault="00BB72CE" w:rsidP="005160CC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hAnsi="Times New Roman" w:cs="Times New Roman"/>
          <w:sz w:val="26"/>
          <w:szCs w:val="26"/>
          <w:lang w:eastAsia="uk-UA"/>
        </w:rPr>
        <w:t>інші питання ефективного управління відходами.</w:t>
      </w:r>
    </w:p>
    <w:p w14:paraId="378A0BD2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2.3. Обмін інформацією</w:t>
      </w:r>
    </w:p>
    <w:p w14:paraId="45F43DCC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2.3.1. Сторони сприятимуть обміну інформацією та матеріалами щодо практик і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проєктів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сферах, визначених цим Меморандумом.</w:t>
      </w:r>
    </w:p>
    <w:p w14:paraId="45F39207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2.3.2. Агломерація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Лор’яна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здійснює діяльність, зокрема, у сфері управління відходами, забезпечення якості води, реалізації програм раціонального використання водних ресурсів, скидання стічних вод та запобігання забрудненню довкілля.</w:t>
      </w:r>
    </w:p>
    <w:p w14:paraId="2C35E4FF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2.3.3. Місто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бере участь у європейських програмах та ініціативах, спрямованих на екологічний перехід, і сприятиме обміну інформацією щодо відповідного досвіду.</w:t>
      </w:r>
    </w:p>
    <w:p w14:paraId="2A9EC4EF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2.3.4. Місто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пропонує Чорноморській міській територіальній громаді здійснювати обмін інформацією та матеріалами в рамках діяльності Міжнародної асоціації портових міст (AIVP).</w:t>
      </w:r>
    </w:p>
    <w:p w14:paraId="27F5C471" w14:textId="063F686C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2.3.5. Співпраця у рамках AIVP може бути спрямована на обмін досвідом щодо поєднання економічного розвитку портів із забезпеченням якості життя, а також урахуванням екологічних аспектів.</w:t>
      </w:r>
    </w:p>
    <w:p w14:paraId="4995B054" w14:textId="77777777" w:rsidR="00E84303" w:rsidRPr="005160CC" w:rsidRDefault="00E84303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1A7DDEB2" w14:textId="77777777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3. КООРДИНАЦІЯ СПІВПРАЦІ</w:t>
      </w:r>
    </w:p>
    <w:p w14:paraId="69D51C9E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3.1. Для координації партнерства між містом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Чорноморською міською територіальною громадою створюється координаційний комітет.</w:t>
      </w:r>
    </w:p>
    <w:p w14:paraId="2FB7BDF4" w14:textId="24FDB861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3.2. До складу координаційного комітету входять працівники Відділу у справах молоді та міжнародних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зв’язків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міста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пані Сабіна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Куссі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радниця, відповідальна за питання побратимства та міжнародних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зв’язків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а також представники </w:t>
      </w:r>
      <w:r w:rsidR="000353AA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структурних підрозділів </w:t>
      </w:r>
      <w:r w:rsidR="00324016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Чорноморської міської ради Одеського району Одеської області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36FF0A57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3.3. Склад представників Сторін у координаційному комітеті може змінюватися за взаємним погодженням Сторін.</w:t>
      </w:r>
    </w:p>
    <w:p w14:paraId="5C02D475" w14:textId="41DD5DF9" w:rsidR="00324016" w:rsidRPr="005160CC" w:rsidRDefault="00324016" w:rsidP="005160CC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3.4.</w:t>
      </w:r>
      <w:r w:rsidR="009A4043"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 </w:t>
      </w: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Засідання координаційного комітету проводяться у форматі відеоконференції один раз на квартал або частіше за взаємною домовленістю Сторін.</w:t>
      </w:r>
    </w:p>
    <w:p w14:paraId="31166837" w14:textId="0E9A7018" w:rsidR="00324016" w:rsidRPr="005160CC" w:rsidRDefault="00324016" w:rsidP="005160CC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3.5. До повноважень координаційного комітету належать моніторинг стану реалізації та доцільності заходів, передбачених цим Меморандумом, а також сприяння їх реалізації.</w:t>
      </w:r>
    </w:p>
    <w:p w14:paraId="55CAF992" w14:textId="34C03D28" w:rsidR="00E84303" w:rsidRDefault="00E84303" w:rsidP="005160CC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</w:p>
    <w:p w14:paraId="4DF700FF" w14:textId="17EE0BD5" w:rsidR="00AC67EC" w:rsidRDefault="00AC67EC" w:rsidP="005160CC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</w:p>
    <w:p w14:paraId="2248B203" w14:textId="59E1E971" w:rsidR="00AC67EC" w:rsidRDefault="00AC67EC" w:rsidP="005160CC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</w:p>
    <w:p w14:paraId="4AC57169" w14:textId="139CAF6D" w:rsidR="00AC67EC" w:rsidRDefault="00AC67EC" w:rsidP="005160CC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</w:p>
    <w:p w14:paraId="7D0299BF" w14:textId="77777777" w:rsidR="00AC67EC" w:rsidRPr="005160CC" w:rsidRDefault="00AC67EC" w:rsidP="005160CC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</w:p>
    <w:p w14:paraId="70637C56" w14:textId="493FD68B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lastRenderedPageBreak/>
        <w:t>4. ІНШІ УМОВИ</w:t>
      </w:r>
    </w:p>
    <w:p w14:paraId="652E273F" w14:textId="2A6C7A54" w:rsidR="00324016" w:rsidRPr="005160CC" w:rsidRDefault="00324016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4.1.</w:t>
      </w:r>
      <w:r w:rsidR="005160CC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  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Взаємодія з питань реалізації цього Меморандуму здійснюється через уповноважених представників Сторін.</w:t>
      </w:r>
    </w:p>
    <w:p w14:paraId="36A48A42" w14:textId="77777777" w:rsidR="00324016" w:rsidRPr="005160CC" w:rsidRDefault="00324016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4.2. У межах співпраці передбачається сприяння встановленню та розвитку контактів між органами місцевого самоврядування, закладами освіти, установами, організаціями, експертами та іншими зацікавленими особами.</w:t>
      </w:r>
    </w:p>
    <w:p w14:paraId="2214FE2E" w14:textId="73DABB68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4.</w:t>
      </w:r>
      <w:r w:rsidR="008C6B75">
        <w:rPr>
          <w:rFonts w:ascii="Times New Roman" w:eastAsia="Times New Roman" w:hAnsi="Times New Roman" w:cs="Times New Roman"/>
          <w:sz w:val="26"/>
          <w:szCs w:val="26"/>
          <w:lang w:eastAsia="uk-UA"/>
        </w:rPr>
        <w:t>3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. Цей Меморандум не впливає на чинність інших домовленостей або угод, укладених між Сторонами, а також домовленостей або угод, укладених Сторонами з третіми сторонами.</w:t>
      </w:r>
    </w:p>
    <w:p w14:paraId="3CAE5A7D" w14:textId="77777777" w:rsidR="002D414C" w:rsidRPr="005160CC" w:rsidRDefault="002D414C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1FE8B069" w14:textId="77777777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kern w:val="36"/>
          <w:sz w:val="26"/>
          <w:szCs w:val="26"/>
          <w:lang w:eastAsia="uk-UA"/>
        </w:rPr>
        <w:t>5. СТРОК ДІЇ ТА ПРИКІНЦЕВІ ПОЛОЖЕННЯ</w:t>
      </w:r>
    </w:p>
    <w:p w14:paraId="3CC471AE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5.1. Цей Меморандум набирає чинності з дати його підписання Сторонами та укладається строком на чотири роки.</w:t>
      </w:r>
    </w:p>
    <w:p w14:paraId="5749E944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5.2. До цього Меморандуму можуть вноситися зміни або доповнення за взаємною згодою Сторін шляхом укладення письмової додаткової угоди, підписаної належним чином уповноваженими представниками Сторін. Кожна така додаткова угода є невід’ємною частиною цього Меморандуму.</w:t>
      </w:r>
    </w:p>
    <w:p w14:paraId="4986B35D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5.3. Кожна зі Сторін має право припинити дію цього Меморандуму шляхом направлення іншій Стороні письмового повідомлення про це не пізніше ніж за один календарний місяць до дати припинення його дії.</w:t>
      </w:r>
    </w:p>
    <w:p w14:paraId="4F9BD292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5.4. Сторони можуть здійснювати співпрацю спільно або самостійно із третіми сторонами за умови, що така співпраця не завдає шкоди іншій Стороні та не суперечить цілям цього Меморандуму.</w:t>
      </w:r>
    </w:p>
    <w:p w14:paraId="5AB83BA8" w14:textId="6E616B95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5.</w:t>
      </w:r>
      <w:r w:rsidR="006332E3">
        <w:rPr>
          <w:rFonts w:ascii="Times New Roman" w:eastAsia="Times New Roman" w:hAnsi="Times New Roman" w:cs="Times New Roman"/>
          <w:sz w:val="26"/>
          <w:szCs w:val="26"/>
          <w:lang w:eastAsia="uk-UA"/>
        </w:rPr>
        <w:t>5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. Розбіжності щодо тлумачення або застосування положень цього Меморандуму вирішуються шляхом переговорів та консультацій між Сторонами.</w:t>
      </w:r>
    </w:p>
    <w:p w14:paraId="68D573FF" w14:textId="1C3D0B2B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5.</w:t>
      </w:r>
      <w:r w:rsidR="006332E3">
        <w:rPr>
          <w:rFonts w:ascii="Times New Roman" w:eastAsia="Times New Roman" w:hAnsi="Times New Roman" w:cs="Times New Roman"/>
          <w:sz w:val="26"/>
          <w:szCs w:val="26"/>
          <w:lang w:eastAsia="uk-UA"/>
        </w:rPr>
        <w:t>6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. Цей Меморандум не створює повноважень для однієї зі Сторін представляти іншу Сторону або брати на себе будь-які зобов’язання від її імені чи за її рахунок.</w:t>
      </w:r>
    </w:p>
    <w:p w14:paraId="5FCFE0EA" w14:textId="3E415A35" w:rsidR="00BB72CE" w:rsidRPr="005160CC" w:rsidRDefault="00BB72CE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5.</w:t>
      </w:r>
      <w:r w:rsidR="006332E3">
        <w:rPr>
          <w:rFonts w:ascii="Times New Roman" w:eastAsia="Times New Roman" w:hAnsi="Times New Roman" w:cs="Times New Roman"/>
          <w:sz w:val="26"/>
          <w:szCs w:val="26"/>
          <w:lang w:eastAsia="uk-UA"/>
        </w:rPr>
        <w:t>7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. Цей Меморандум укладено у двох примірниках українською</w:t>
      </w:r>
      <w:r w:rsidR="00324016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</w:t>
      </w: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французькою мовами, кожен з яких має однакову юридичну силу. </w:t>
      </w:r>
    </w:p>
    <w:p w14:paraId="47DEBACA" w14:textId="46B0AC6D" w:rsidR="00324016" w:rsidRPr="005160CC" w:rsidRDefault="00324016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02D3B1A9" w14:textId="77777777" w:rsidR="00324016" w:rsidRPr="005160CC" w:rsidRDefault="00324016" w:rsidP="005160C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1AB543AC" w14:textId="77777777" w:rsidR="00BB72CE" w:rsidRPr="005160CC" w:rsidRDefault="00BB72CE" w:rsidP="005160C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77CD294F" w14:textId="77777777" w:rsidR="00E84303" w:rsidRPr="005160CC" w:rsidRDefault="00E84303" w:rsidP="005160C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F5441E8" w14:textId="36F1DD8D" w:rsidR="00E84303" w:rsidRPr="005160CC" w:rsidRDefault="00E84303" w:rsidP="005160C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uk-UA"/>
        </w:rPr>
        <w:sectPr w:rsidR="00E84303" w:rsidRPr="005160CC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05DF6C23" w14:textId="1DFF1D6C" w:rsidR="00BB72CE" w:rsidRPr="005160CC" w:rsidRDefault="00BB72CE" w:rsidP="005160CC">
      <w:pPr>
        <w:shd w:val="clear" w:color="auto" w:fill="FFFFFF"/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Фабріс</w:t>
      </w:r>
      <w:proofErr w:type="spellEnd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ЛОЕР</w:t>
      </w:r>
    </w:p>
    <w:p w14:paraId="5F186F28" w14:textId="77777777" w:rsidR="00427E7F" w:rsidRPr="005160CC" w:rsidRDefault="00427E7F" w:rsidP="005160CC">
      <w:pPr>
        <w:shd w:val="clear" w:color="auto" w:fill="FFFFFF"/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67443395" w14:textId="2BCDF6B3" w:rsidR="00BB72CE" w:rsidRPr="005160CC" w:rsidRDefault="00BB72CE" w:rsidP="005160CC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___________________________</w:t>
      </w:r>
    </w:p>
    <w:p w14:paraId="674D0691" w14:textId="476D30D7" w:rsidR="00BB72CE" w:rsidRPr="005160CC" w:rsidRDefault="00BB72CE" w:rsidP="005160C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Олена ШОЛАР</w:t>
      </w:r>
    </w:p>
    <w:p w14:paraId="42F783BE" w14:textId="77777777" w:rsidR="00427E7F" w:rsidRPr="005160CC" w:rsidRDefault="00427E7F" w:rsidP="005160C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41C91CC3" w14:textId="534571E3" w:rsidR="00BB72CE" w:rsidRPr="005160CC" w:rsidRDefault="005160CC" w:rsidP="0051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  <w:sectPr w:rsidR="00BB72CE" w:rsidRPr="005160CC" w:rsidSect="00BB72CE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BB72CE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____________________</w:t>
      </w:r>
      <w:r w:rsidR="00E84303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_______</w:t>
      </w:r>
    </w:p>
    <w:p w14:paraId="0D352C0F" w14:textId="77777777" w:rsidR="00BB72CE" w:rsidRPr="005160CC" w:rsidRDefault="00BB72CE" w:rsidP="005160CC">
      <w:pPr>
        <w:shd w:val="clear" w:color="auto" w:fill="FFFFFF"/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Мер міста </w:t>
      </w:r>
      <w:proofErr w:type="spellStart"/>
      <w:r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Лор’ян</w:t>
      </w:r>
      <w:proofErr w:type="spellEnd"/>
    </w:p>
    <w:p w14:paraId="58208794" w14:textId="77777777" w:rsidR="00BB72CE" w:rsidRPr="005160CC" w:rsidRDefault="00BB72CE" w:rsidP="005160C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61EA9E59" w14:textId="2D685CD4" w:rsidR="00427E7F" w:rsidRPr="005160CC" w:rsidRDefault="00A1255C" w:rsidP="005160CC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 Чорноморської міської ради</w:t>
      </w:r>
    </w:p>
    <w:p w14:paraId="78617724" w14:textId="77777777" w:rsidR="00427E7F" w:rsidRPr="005160CC" w:rsidRDefault="00427E7F" w:rsidP="0051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  <w:sectPr w:rsidR="00427E7F" w:rsidRPr="005160CC" w:rsidSect="00BB72CE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14:paraId="5820A73A" w14:textId="77777777" w:rsidR="00427E7F" w:rsidRPr="005160CC" w:rsidRDefault="00427E7F" w:rsidP="0051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391A709" w14:textId="25C1BFB1" w:rsidR="003557A0" w:rsidRDefault="003557A0" w:rsidP="0051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14E39E5A" w14:textId="77777777" w:rsidR="003557A0" w:rsidRDefault="003557A0" w:rsidP="0051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00C9CB94" w14:textId="77777777" w:rsidR="005160CC" w:rsidRPr="005160CC" w:rsidRDefault="005160CC" w:rsidP="0051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59F30621" w14:textId="77777777" w:rsidR="00E84303" w:rsidRPr="005160CC" w:rsidRDefault="00E84303" w:rsidP="005160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57CA3A5F" w14:textId="77777777" w:rsidR="00FF4DD1" w:rsidRDefault="00FF4DD1" w:rsidP="00FF4DD1">
      <w:pPr>
        <w:spacing w:after="0" w:line="276" w:lineRule="auto"/>
        <w:ind w:left="1416"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7A22499E" w14:textId="77777777" w:rsidR="00FF4DD1" w:rsidRDefault="00FF4DD1" w:rsidP="00FF4DD1">
      <w:pPr>
        <w:spacing w:after="0" w:line="276" w:lineRule="auto"/>
        <w:ind w:left="1416"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12DE67C0" w14:textId="77777777" w:rsidR="00FF4DD1" w:rsidRDefault="00FF4DD1" w:rsidP="00FF4DD1">
      <w:pPr>
        <w:spacing w:after="0" w:line="276" w:lineRule="auto"/>
        <w:ind w:left="1416"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7DA3ACC8" w14:textId="77777777" w:rsidR="00FF4DD1" w:rsidRDefault="00FF4DD1" w:rsidP="00FF4DD1">
      <w:pPr>
        <w:spacing w:after="0" w:line="276" w:lineRule="auto"/>
        <w:ind w:left="1416"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  <w:sectPr w:rsidR="00FF4DD1" w:rsidSect="00BB72CE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14:paraId="55ED3097" w14:textId="1E3344EC" w:rsidR="00BB72CE" w:rsidRPr="005160CC" w:rsidRDefault="00FF4DD1" w:rsidP="00FF4DD1">
      <w:pPr>
        <w:spacing w:after="0" w:line="276" w:lineRule="auto"/>
        <w:ind w:left="1416" w:firstLine="708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               </w:t>
      </w:r>
      <w:r w:rsidR="00427E7F" w:rsidRPr="005160CC">
        <w:rPr>
          <w:rFonts w:ascii="Times New Roman" w:eastAsia="Times New Roman" w:hAnsi="Times New Roman" w:cs="Times New Roman"/>
          <w:sz w:val="26"/>
          <w:szCs w:val="26"/>
          <w:lang w:eastAsia="uk-UA"/>
        </w:rPr>
        <w:t>12 вересня 2026 року</w:t>
      </w:r>
    </w:p>
    <w:p w14:paraId="287A004B" w14:textId="77777777" w:rsidR="00FF4DD1" w:rsidRDefault="00FF4DD1" w:rsidP="005160CC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  <w:sectPr w:rsidR="00FF4DD1" w:rsidSect="00FF4DD1">
          <w:type w:val="continuous"/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7A993F07" w14:textId="0B286A13" w:rsidR="00BB72CE" w:rsidRPr="005160CC" w:rsidRDefault="00BB72CE" w:rsidP="005160CC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B72CE" w:rsidRPr="005160CC" w:rsidSect="00BB72CE">
      <w:type w:val="continuous"/>
      <w:pgSz w:w="11906" w:h="16838"/>
      <w:pgMar w:top="850" w:right="850" w:bottom="850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63901"/>
    <w:multiLevelType w:val="multilevel"/>
    <w:tmpl w:val="3EC4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1203C5"/>
    <w:multiLevelType w:val="hybridMultilevel"/>
    <w:tmpl w:val="72E663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57867"/>
    <w:multiLevelType w:val="multilevel"/>
    <w:tmpl w:val="ADDC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C4EEA"/>
    <w:multiLevelType w:val="hybridMultilevel"/>
    <w:tmpl w:val="560EEF9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25E7A"/>
    <w:multiLevelType w:val="multilevel"/>
    <w:tmpl w:val="893C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A268AA"/>
    <w:multiLevelType w:val="multilevel"/>
    <w:tmpl w:val="0D8A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DE62A0"/>
    <w:multiLevelType w:val="hybridMultilevel"/>
    <w:tmpl w:val="B77A3C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C5A55"/>
    <w:multiLevelType w:val="multilevel"/>
    <w:tmpl w:val="79F0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0A"/>
    <w:rsid w:val="000353AA"/>
    <w:rsid w:val="000A144E"/>
    <w:rsid w:val="00257C2D"/>
    <w:rsid w:val="002D414C"/>
    <w:rsid w:val="00324016"/>
    <w:rsid w:val="003557A0"/>
    <w:rsid w:val="003E2E4F"/>
    <w:rsid w:val="00427E7F"/>
    <w:rsid w:val="005160CC"/>
    <w:rsid w:val="005B01E2"/>
    <w:rsid w:val="006332E3"/>
    <w:rsid w:val="007E4BC2"/>
    <w:rsid w:val="008C6B75"/>
    <w:rsid w:val="009175A8"/>
    <w:rsid w:val="00954A9D"/>
    <w:rsid w:val="009A4043"/>
    <w:rsid w:val="009C6B3A"/>
    <w:rsid w:val="00A1255C"/>
    <w:rsid w:val="00AC67EC"/>
    <w:rsid w:val="00BB72CE"/>
    <w:rsid w:val="00CD2E01"/>
    <w:rsid w:val="00D7560A"/>
    <w:rsid w:val="00DD0704"/>
    <w:rsid w:val="00E84303"/>
    <w:rsid w:val="00EB0E32"/>
    <w:rsid w:val="00FF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8261"/>
  <w15:chartTrackingRefBased/>
  <w15:docId w15:val="{8FD0DF87-5950-4096-94DE-2A580B46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FE255-F20C-44E0-A724-077AF1E32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5524</Words>
  <Characters>3149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2026-09-07T11:37:00Z</dcterms:created>
  <dcterms:modified xsi:type="dcterms:W3CDTF">2026-09-10T13:37:00Z</dcterms:modified>
</cp:coreProperties>
</file>