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43709" w14:textId="77777777" w:rsidR="008B1CCD" w:rsidRPr="008B1CCD" w:rsidRDefault="008B1CCD" w:rsidP="008B1CCD">
      <w:pPr>
        <w:spacing w:after="0" w:line="240" w:lineRule="auto"/>
        <w:ind w:firstLine="10915"/>
        <w:rPr>
          <w:rFonts w:ascii="Times New Roman" w:hAnsi="Times New Roman" w:cs="Times New Roman"/>
          <w:sz w:val="24"/>
          <w:szCs w:val="24"/>
        </w:rPr>
      </w:pPr>
      <w:r w:rsidRPr="008B1CCD">
        <w:rPr>
          <w:rFonts w:ascii="Times New Roman" w:hAnsi="Times New Roman" w:cs="Times New Roman"/>
          <w:sz w:val="24"/>
          <w:szCs w:val="24"/>
        </w:rPr>
        <w:t xml:space="preserve">ЗАТВЕРДЖЕНО </w:t>
      </w:r>
    </w:p>
    <w:p w14:paraId="51E03CCB" w14:textId="77777777" w:rsidR="008B1CCD" w:rsidRPr="008B1CCD" w:rsidRDefault="008B1CCD" w:rsidP="008B1CCD">
      <w:pPr>
        <w:spacing w:after="0" w:line="240" w:lineRule="auto"/>
        <w:ind w:firstLine="10915"/>
        <w:rPr>
          <w:rFonts w:ascii="Times New Roman" w:hAnsi="Times New Roman" w:cs="Times New Roman"/>
          <w:sz w:val="24"/>
          <w:szCs w:val="24"/>
        </w:rPr>
      </w:pPr>
      <w:r w:rsidRPr="008B1CCD">
        <w:rPr>
          <w:rFonts w:ascii="Times New Roman" w:hAnsi="Times New Roman" w:cs="Times New Roman"/>
          <w:sz w:val="24"/>
          <w:szCs w:val="24"/>
        </w:rPr>
        <w:t xml:space="preserve">розпорядження міського голови </w:t>
      </w:r>
    </w:p>
    <w:p w14:paraId="3E9612A7" w14:textId="47CB61B3" w:rsidR="00E528DC" w:rsidRPr="008B1CCD" w:rsidRDefault="008B1CCD" w:rsidP="008B1CCD">
      <w:pPr>
        <w:spacing w:after="0" w:line="240" w:lineRule="auto"/>
        <w:ind w:firstLine="10915"/>
        <w:rPr>
          <w:rFonts w:ascii="Times New Roman" w:hAnsi="Times New Roman" w:cs="Times New Roman"/>
          <w:sz w:val="24"/>
          <w:szCs w:val="24"/>
        </w:rPr>
      </w:pPr>
      <w:r w:rsidRPr="008B1CCD">
        <w:rPr>
          <w:rFonts w:ascii="Times New Roman" w:hAnsi="Times New Roman" w:cs="Times New Roman"/>
          <w:sz w:val="24"/>
          <w:szCs w:val="24"/>
        </w:rPr>
        <w:t xml:space="preserve">від </w:t>
      </w:r>
      <w:r w:rsidR="00F27B7E">
        <w:rPr>
          <w:rFonts w:ascii="Times New Roman" w:hAnsi="Times New Roman" w:cs="Times New Roman"/>
          <w:sz w:val="24"/>
          <w:szCs w:val="24"/>
        </w:rPr>
        <w:t>07.10.2026</w:t>
      </w:r>
      <w:r w:rsidRPr="008B1CCD">
        <w:rPr>
          <w:rFonts w:ascii="Times New Roman" w:hAnsi="Times New Roman" w:cs="Times New Roman"/>
          <w:sz w:val="24"/>
          <w:szCs w:val="24"/>
        </w:rPr>
        <w:t xml:space="preserve"> № </w:t>
      </w:r>
      <w:r w:rsidR="00F27B7E">
        <w:rPr>
          <w:rFonts w:ascii="Times New Roman" w:hAnsi="Times New Roman" w:cs="Times New Roman"/>
          <w:sz w:val="24"/>
          <w:szCs w:val="24"/>
        </w:rPr>
        <w:t>288</w:t>
      </w:r>
    </w:p>
    <w:p w14:paraId="1E567347" w14:textId="2747FC73" w:rsidR="00E528DC" w:rsidRPr="00E528DC" w:rsidRDefault="00356E61" w:rsidP="00356E6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План </w:t>
      </w:r>
      <w:r w:rsidR="00E528DC" w:rsidRPr="00E528D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роботи Уповноваженого з антикорупційної діяльності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br/>
      </w:r>
      <w:r w:rsidR="00E528DC" w:rsidRPr="00E528D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виконавчого комітету Чорноморської міської ради Одеського району Одеської області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br/>
      </w:r>
      <w:r w:rsidR="00E528DC" w:rsidRPr="00E528D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на ІV квартал 2026 року</w:t>
      </w:r>
    </w:p>
    <w:tbl>
      <w:tblPr>
        <w:tblStyle w:val="a4"/>
        <w:tblW w:w="15094" w:type="dxa"/>
        <w:tblLook w:val="04A0" w:firstRow="1" w:lastRow="0" w:firstColumn="1" w:lastColumn="0" w:noHBand="0" w:noVBand="1"/>
      </w:tblPr>
      <w:tblGrid>
        <w:gridCol w:w="562"/>
        <w:gridCol w:w="7063"/>
        <w:gridCol w:w="1965"/>
        <w:gridCol w:w="3163"/>
        <w:gridCol w:w="2341"/>
      </w:tblGrid>
      <w:tr w:rsidR="00E528DC" w14:paraId="34452D36" w14:textId="77777777" w:rsidTr="00717EEF">
        <w:tc>
          <w:tcPr>
            <w:tcW w:w="562" w:type="dxa"/>
          </w:tcPr>
          <w:p w14:paraId="5F8326D9" w14:textId="47C1FCAD" w:rsidR="00E528DC" w:rsidRPr="00356E61" w:rsidRDefault="00E528DC" w:rsidP="00356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7063" w:type="dxa"/>
          </w:tcPr>
          <w:p w14:paraId="45764612" w14:textId="115C2FEB" w:rsidR="00E528DC" w:rsidRPr="00356E61" w:rsidRDefault="00E528DC" w:rsidP="00356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заходу</w:t>
            </w:r>
          </w:p>
        </w:tc>
        <w:tc>
          <w:tcPr>
            <w:tcW w:w="1965" w:type="dxa"/>
          </w:tcPr>
          <w:p w14:paraId="656B0850" w14:textId="5B168C5E" w:rsidR="00E528DC" w:rsidRPr="00356E61" w:rsidRDefault="00E528DC" w:rsidP="00356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3163" w:type="dxa"/>
          </w:tcPr>
          <w:p w14:paraId="562AD4DB" w14:textId="6187E1E5" w:rsidR="00E528DC" w:rsidRPr="00356E61" w:rsidRDefault="00E528DC" w:rsidP="00356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 виконавці / Співвиконавці</w:t>
            </w:r>
          </w:p>
        </w:tc>
        <w:tc>
          <w:tcPr>
            <w:tcW w:w="2341" w:type="dxa"/>
          </w:tcPr>
          <w:p w14:paraId="4434AFB3" w14:textId="576DEA35" w:rsidR="00E528DC" w:rsidRPr="00356E61" w:rsidRDefault="00E528DC" w:rsidP="00356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Очікуваний результат / Форма реалізації</w:t>
            </w:r>
          </w:p>
        </w:tc>
      </w:tr>
      <w:tr w:rsidR="00E528DC" w14:paraId="69A1BE8A" w14:textId="77777777" w:rsidTr="00717EEF">
        <w:tc>
          <w:tcPr>
            <w:tcW w:w="562" w:type="dxa"/>
          </w:tcPr>
          <w:p w14:paraId="5CE43985" w14:textId="38131221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7063" w:type="dxa"/>
          </w:tcPr>
          <w:p w14:paraId="3A7F9967" w14:textId="357BC899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Нормативно-правове та організаційне забезпечення</w:t>
            </w:r>
          </w:p>
        </w:tc>
        <w:tc>
          <w:tcPr>
            <w:tcW w:w="1965" w:type="dxa"/>
          </w:tcPr>
          <w:p w14:paraId="4C2CE872" w14:textId="77777777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71DE4A0F" w14:textId="77777777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14:paraId="77CC09D2" w14:textId="77777777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8DC" w14:paraId="44996E5C" w14:textId="77777777" w:rsidTr="00717EEF">
        <w:tc>
          <w:tcPr>
            <w:tcW w:w="562" w:type="dxa"/>
          </w:tcPr>
          <w:p w14:paraId="7D179AB5" w14:textId="5BC2F424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63" w:type="dxa"/>
          </w:tcPr>
          <w:p w14:paraId="0D970526" w14:textId="34A529D8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Розробка та подання на затвердження проєкту Порядку прийняття, реєстрації та розгляду повідомлень про корупцію з урахуванням алгоритмів функціонування Єдиного порталу повідомлень викривачів (ЄППВ).</w:t>
            </w:r>
          </w:p>
        </w:tc>
        <w:tc>
          <w:tcPr>
            <w:tcW w:w="1965" w:type="dxa"/>
          </w:tcPr>
          <w:p w14:paraId="75AD2BCA" w14:textId="00CCE17A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Жовтень 2026</w:t>
            </w:r>
          </w:p>
        </w:tc>
        <w:tc>
          <w:tcPr>
            <w:tcW w:w="3163" w:type="dxa"/>
          </w:tcPr>
          <w:p w14:paraId="0F75CBF0" w14:textId="3CA7F29A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Уповноважений з антикорупційної діяльності</w:t>
            </w:r>
          </w:p>
        </w:tc>
        <w:tc>
          <w:tcPr>
            <w:tcW w:w="2341" w:type="dxa"/>
          </w:tcPr>
          <w:p w14:paraId="351D6ADD" w14:textId="159F07EE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Проєкт розпорядження міського голови</w:t>
            </w:r>
          </w:p>
        </w:tc>
      </w:tr>
      <w:tr w:rsidR="00E528DC" w14:paraId="08F01D20" w14:textId="77777777" w:rsidTr="00717EEF">
        <w:tc>
          <w:tcPr>
            <w:tcW w:w="562" w:type="dxa"/>
          </w:tcPr>
          <w:p w14:paraId="4D2BA39A" w14:textId="2F30EE9C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63" w:type="dxa"/>
          </w:tcPr>
          <w:p w14:paraId="1E301F2B" w14:textId="0424F37A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Розробка проєкту Порядку здійснення моніторингу та запобігання конфлікту інтересів у виконавчих органах та структурних підрозділах міської ради.</w:t>
            </w:r>
          </w:p>
        </w:tc>
        <w:tc>
          <w:tcPr>
            <w:tcW w:w="1965" w:type="dxa"/>
          </w:tcPr>
          <w:p w14:paraId="37286E64" w14:textId="2FCDBFCF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Листопад 2026</w:t>
            </w:r>
          </w:p>
        </w:tc>
        <w:tc>
          <w:tcPr>
            <w:tcW w:w="3163" w:type="dxa"/>
          </w:tcPr>
          <w:p w14:paraId="251FCDE4" w14:textId="107E2999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Уповноважений з антикорупційної діяльності, </w:t>
            </w:r>
            <w:r w:rsidR="00CD636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ридичний відділ</w:t>
            </w:r>
          </w:p>
        </w:tc>
        <w:tc>
          <w:tcPr>
            <w:tcW w:w="2341" w:type="dxa"/>
          </w:tcPr>
          <w:p w14:paraId="502A7C51" w14:textId="3A1EE1DC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Проєкт рішення </w:t>
            </w:r>
            <w:r w:rsidR="00CD6361">
              <w:rPr>
                <w:rFonts w:ascii="Times New Roman" w:hAnsi="Times New Roman" w:cs="Times New Roman"/>
                <w:sz w:val="24"/>
                <w:szCs w:val="24"/>
              </w:rPr>
              <w:t>виконавчого комітету</w:t>
            </w: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 / розпорядження</w:t>
            </w:r>
            <w:r w:rsidR="00CD6361">
              <w:rPr>
                <w:rFonts w:ascii="Times New Roman" w:hAnsi="Times New Roman" w:cs="Times New Roman"/>
                <w:sz w:val="24"/>
                <w:szCs w:val="24"/>
              </w:rPr>
              <w:t xml:space="preserve"> міського голови</w:t>
            </w:r>
          </w:p>
        </w:tc>
      </w:tr>
      <w:tr w:rsidR="00E528DC" w14:paraId="7079231C" w14:textId="77777777" w:rsidTr="00717EEF">
        <w:tc>
          <w:tcPr>
            <w:tcW w:w="562" w:type="dxa"/>
          </w:tcPr>
          <w:p w14:paraId="7E9A051A" w14:textId="5E9F63F4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63" w:type="dxa"/>
          </w:tcPr>
          <w:p w14:paraId="75C2A44A" w14:textId="7F633B03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Розробка проєкту Порядку взаємодії Уповноваженого з уповноваженими особами (відповідальними) з питань запобігання корупції на комунальних підприємствах, в установах та організаціях громади.</w:t>
            </w:r>
          </w:p>
        </w:tc>
        <w:tc>
          <w:tcPr>
            <w:tcW w:w="1965" w:type="dxa"/>
          </w:tcPr>
          <w:p w14:paraId="47258FD0" w14:textId="2E1B2D5D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Листопад 2026</w:t>
            </w:r>
          </w:p>
        </w:tc>
        <w:tc>
          <w:tcPr>
            <w:tcW w:w="3163" w:type="dxa"/>
          </w:tcPr>
          <w:p w14:paraId="070AEBD1" w14:textId="66BC5D7A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Уповноважений з антикорупційної діяльності, </w:t>
            </w:r>
            <w:r w:rsidR="00A1085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ерівники </w:t>
            </w:r>
            <w:r w:rsidR="00CD6361">
              <w:rPr>
                <w:rFonts w:ascii="Times New Roman" w:hAnsi="Times New Roman" w:cs="Times New Roman"/>
                <w:sz w:val="24"/>
                <w:szCs w:val="24"/>
              </w:rPr>
              <w:t>комунальних підприємств</w:t>
            </w:r>
          </w:p>
        </w:tc>
        <w:tc>
          <w:tcPr>
            <w:tcW w:w="2341" w:type="dxa"/>
          </w:tcPr>
          <w:p w14:paraId="49056ED1" w14:textId="64E29467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Проєкт розпорядження міського голови</w:t>
            </w:r>
          </w:p>
        </w:tc>
      </w:tr>
      <w:tr w:rsidR="00E528DC" w14:paraId="78B2271B" w14:textId="77777777" w:rsidTr="00717EEF">
        <w:tc>
          <w:tcPr>
            <w:tcW w:w="562" w:type="dxa"/>
          </w:tcPr>
          <w:p w14:paraId="7244EB8B" w14:textId="4A60E2CD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63" w:type="dxa"/>
          </w:tcPr>
          <w:p w14:paraId="590D35CC" w14:textId="42FBFBB7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Розробка проєкту Порядку (механізму) розгляду фактів порушення Кодексу етичної поведінки та застосування заходів впливу.</w:t>
            </w:r>
          </w:p>
        </w:tc>
        <w:tc>
          <w:tcPr>
            <w:tcW w:w="1965" w:type="dxa"/>
          </w:tcPr>
          <w:p w14:paraId="6AD5A827" w14:textId="0BE2D917" w:rsidR="00E528DC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Грудень 2026</w:t>
            </w:r>
          </w:p>
        </w:tc>
        <w:tc>
          <w:tcPr>
            <w:tcW w:w="3163" w:type="dxa"/>
          </w:tcPr>
          <w:p w14:paraId="21A0C03A" w14:textId="7792360A" w:rsidR="00E528DC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Уповноважений з антикорупційної діяльності, </w:t>
            </w:r>
            <w:r w:rsidR="00CD63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7EEF">
              <w:rPr>
                <w:rFonts w:ascii="Times New Roman" w:hAnsi="Times New Roman" w:cs="Times New Roman"/>
                <w:sz w:val="24"/>
                <w:szCs w:val="24"/>
              </w:rPr>
              <w:t>лужба персоналу</w:t>
            </w:r>
          </w:p>
        </w:tc>
        <w:tc>
          <w:tcPr>
            <w:tcW w:w="2341" w:type="dxa"/>
          </w:tcPr>
          <w:p w14:paraId="2EFB45D1" w14:textId="6CFF5EFE" w:rsidR="00E528DC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Проєкт розпорядження міського голови</w:t>
            </w:r>
          </w:p>
        </w:tc>
      </w:tr>
      <w:tr w:rsidR="00E528DC" w14:paraId="1CA501FE" w14:textId="77777777" w:rsidTr="00717EEF">
        <w:tc>
          <w:tcPr>
            <w:tcW w:w="562" w:type="dxa"/>
          </w:tcPr>
          <w:p w14:paraId="65934240" w14:textId="3660801D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7063" w:type="dxa"/>
          </w:tcPr>
          <w:p w14:paraId="5D616C70" w14:textId="4A62005D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Запобігання конфлікту інтересів та антикорупційна експертиза</w:t>
            </w:r>
          </w:p>
        </w:tc>
        <w:tc>
          <w:tcPr>
            <w:tcW w:w="1965" w:type="dxa"/>
          </w:tcPr>
          <w:p w14:paraId="7D89E0B2" w14:textId="77777777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D7E0EF7" w14:textId="77777777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14:paraId="5810EEC6" w14:textId="77777777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8DC" w14:paraId="54CB798F" w14:textId="77777777" w:rsidTr="00717EEF">
        <w:tc>
          <w:tcPr>
            <w:tcW w:w="562" w:type="dxa"/>
          </w:tcPr>
          <w:p w14:paraId="014A1B82" w14:textId="7AE341BC" w:rsidR="00E528DC" w:rsidRPr="00356E61" w:rsidRDefault="00E528DC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63" w:type="dxa"/>
          </w:tcPr>
          <w:p w14:paraId="130E007A" w14:textId="2AED4E14" w:rsidR="00E528DC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Обов'язкова антикорупційна експертиза та візування проєктів рішень міської ради, її виконавчого комітету та розпоряджень міського голови.</w:t>
            </w:r>
          </w:p>
        </w:tc>
        <w:tc>
          <w:tcPr>
            <w:tcW w:w="1965" w:type="dxa"/>
          </w:tcPr>
          <w:p w14:paraId="1B350F48" w14:textId="13503D0C" w:rsidR="00E528DC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Постійно (протягом IV кв.)</w:t>
            </w:r>
          </w:p>
        </w:tc>
        <w:tc>
          <w:tcPr>
            <w:tcW w:w="3163" w:type="dxa"/>
          </w:tcPr>
          <w:p w14:paraId="5D97FCA8" w14:textId="6AEB4A7E" w:rsidR="00E528DC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Уповноважений з антикорупційної діяльності</w:t>
            </w:r>
          </w:p>
        </w:tc>
        <w:tc>
          <w:tcPr>
            <w:tcW w:w="2341" w:type="dxa"/>
          </w:tcPr>
          <w:p w14:paraId="2AC4A3C5" w14:textId="321B844D" w:rsidR="00E528DC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Візування проєктів актів, надання зауважень/висновків</w:t>
            </w:r>
          </w:p>
        </w:tc>
      </w:tr>
      <w:tr w:rsidR="00580580" w14:paraId="404A264C" w14:textId="77777777" w:rsidTr="00717EEF">
        <w:tc>
          <w:tcPr>
            <w:tcW w:w="562" w:type="dxa"/>
          </w:tcPr>
          <w:p w14:paraId="0F299D89" w14:textId="1F1B94EA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7063" w:type="dxa"/>
          </w:tcPr>
          <w:p w14:paraId="4A8D454B" w14:textId="7DB58F62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Моніторинг дотримання кадрових процедур, обмежень щодо сумісництва, близьких осіб та проведення перевірок декларацій кандидатів на посади</w:t>
            </w:r>
            <w:r w:rsidR="0085374D">
              <w:rPr>
                <w:rFonts w:ascii="Times New Roman" w:hAnsi="Times New Roman" w:cs="Times New Roman"/>
                <w:sz w:val="24"/>
                <w:szCs w:val="24"/>
              </w:rPr>
              <w:t xml:space="preserve"> та при звільнен</w:t>
            </w:r>
            <w:r w:rsidR="006A0C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5374D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5" w:type="dxa"/>
          </w:tcPr>
          <w:p w14:paraId="28A834C0" w14:textId="1154C19F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Постійно (протягом IV кв.)</w:t>
            </w:r>
          </w:p>
        </w:tc>
        <w:tc>
          <w:tcPr>
            <w:tcW w:w="3163" w:type="dxa"/>
          </w:tcPr>
          <w:p w14:paraId="57FC6FCF" w14:textId="00C47A08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Уповноважений з антикорупційної діяльності, </w:t>
            </w:r>
            <w:r w:rsidR="006A0C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7EEF">
              <w:rPr>
                <w:rFonts w:ascii="Times New Roman" w:hAnsi="Times New Roman" w:cs="Times New Roman"/>
                <w:sz w:val="24"/>
                <w:szCs w:val="24"/>
              </w:rPr>
              <w:t>лужба персоналу</w:t>
            </w:r>
          </w:p>
        </w:tc>
        <w:tc>
          <w:tcPr>
            <w:tcW w:w="2341" w:type="dxa"/>
          </w:tcPr>
          <w:p w14:paraId="0A5A2BAC" w14:textId="64F27F10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Відсутність порушень антикорупційного законодавства</w:t>
            </w:r>
          </w:p>
        </w:tc>
      </w:tr>
      <w:tr w:rsidR="00580580" w14:paraId="3DA48F7A" w14:textId="77777777" w:rsidTr="00717EEF">
        <w:tc>
          <w:tcPr>
            <w:tcW w:w="562" w:type="dxa"/>
          </w:tcPr>
          <w:p w14:paraId="135EF4F2" w14:textId="602DDCED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7063" w:type="dxa"/>
          </w:tcPr>
          <w:p w14:paraId="3CE791E0" w14:textId="3D38BC24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Методична робота, просвітництво та інформаційна відкритість</w:t>
            </w:r>
          </w:p>
        </w:tc>
        <w:tc>
          <w:tcPr>
            <w:tcW w:w="1965" w:type="dxa"/>
          </w:tcPr>
          <w:p w14:paraId="1AD40D6D" w14:textId="77777777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413DA46" w14:textId="77777777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14:paraId="18A99ACE" w14:textId="77777777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580" w14:paraId="732122A6" w14:textId="77777777" w:rsidTr="00717EEF">
        <w:tc>
          <w:tcPr>
            <w:tcW w:w="562" w:type="dxa"/>
          </w:tcPr>
          <w:p w14:paraId="03A16B7B" w14:textId="4713843C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63" w:type="dxa"/>
          </w:tcPr>
          <w:p w14:paraId="62A50C3F" w14:textId="523C25D0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методичних консультацій для працівників </w:t>
            </w:r>
            <w:r w:rsidR="0085374D" w:rsidRPr="00356E61">
              <w:rPr>
                <w:rFonts w:ascii="Times New Roman" w:hAnsi="Times New Roman" w:cs="Times New Roman"/>
                <w:sz w:val="24"/>
                <w:szCs w:val="24"/>
              </w:rPr>
              <w:t>виконавчих орган</w:t>
            </w:r>
            <w:r w:rsidR="0085374D"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r w:rsidR="0085374D"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 та структурних підрозділ</w:t>
            </w:r>
            <w:r w:rsidR="006A0C76"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r w:rsidR="0085374D"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ради</w:t>
            </w:r>
            <w:r w:rsidR="00853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з питань електронного декларування та запобігання конфлікту інтересів.</w:t>
            </w:r>
          </w:p>
        </w:tc>
        <w:tc>
          <w:tcPr>
            <w:tcW w:w="1965" w:type="dxa"/>
          </w:tcPr>
          <w:p w14:paraId="70D3C06C" w14:textId="6B693976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Жовтень–Грудень 2026</w:t>
            </w:r>
          </w:p>
        </w:tc>
        <w:tc>
          <w:tcPr>
            <w:tcW w:w="3163" w:type="dxa"/>
          </w:tcPr>
          <w:p w14:paraId="0689F2E3" w14:textId="5D719503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Уповноважений з антикорупційної діяльності</w:t>
            </w:r>
          </w:p>
        </w:tc>
        <w:tc>
          <w:tcPr>
            <w:tcW w:w="2341" w:type="dxa"/>
          </w:tcPr>
          <w:p w14:paraId="7537A77B" w14:textId="29E77D27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Індивідуальні та групові консультації, пам'ятки</w:t>
            </w:r>
          </w:p>
        </w:tc>
      </w:tr>
      <w:tr w:rsidR="00580580" w14:paraId="24DDE55A" w14:textId="77777777" w:rsidTr="00717EEF">
        <w:tc>
          <w:tcPr>
            <w:tcW w:w="562" w:type="dxa"/>
          </w:tcPr>
          <w:p w14:paraId="2D16A6BF" w14:textId="56D37368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63" w:type="dxa"/>
          </w:tcPr>
          <w:p w14:paraId="5907C50D" w14:textId="0A87BDE6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Актуалізація та систематичне оновлення інформації у спеціальному розділі «Запобігання корупції» на офіційному вебсайті міської ради.</w:t>
            </w:r>
          </w:p>
        </w:tc>
        <w:tc>
          <w:tcPr>
            <w:tcW w:w="1965" w:type="dxa"/>
          </w:tcPr>
          <w:p w14:paraId="1A1F717F" w14:textId="4BE01072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Щомісячно</w:t>
            </w:r>
          </w:p>
        </w:tc>
        <w:tc>
          <w:tcPr>
            <w:tcW w:w="3163" w:type="dxa"/>
          </w:tcPr>
          <w:p w14:paraId="4351CC95" w14:textId="4343E666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 xml:space="preserve">Уповноважений з антикорупційної діяльності, </w:t>
            </w:r>
            <w:r w:rsidR="006167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ідділ інформаційних технологій</w:t>
            </w:r>
            <w:r w:rsidR="006167D4">
              <w:rPr>
                <w:rFonts w:ascii="Times New Roman" w:hAnsi="Times New Roman" w:cs="Times New Roman"/>
                <w:sz w:val="24"/>
                <w:szCs w:val="24"/>
              </w:rPr>
              <w:t xml:space="preserve"> та з питань доступу до публічної інформації</w:t>
            </w:r>
          </w:p>
        </w:tc>
        <w:tc>
          <w:tcPr>
            <w:tcW w:w="2341" w:type="dxa"/>
          </w:tcPr>
          <w:p w14:paraId="342259DB" w14:textId="23FFA1BD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Оновлені матеріали на сайті</w:t>
            </w:r>
          </w:p>
        </w:tc>
      </w:tr>
      <w:tr w:rsidR="00580580" w14:paraId="3566698B" w14:textId="77777777" w:rsidTr="00717EEF">
        <w:tc>
          <w:tcPr>
            <w:tcW w:w="562" w:type="dxa"/>
          </w:tcPr>
          <w:p w14:paraId="00D84437" w14:textId="42982ECD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7063" w:type="dxa"/>
          </w:tcPr>
          <w:p w14:paraId="03BDA7A2" w14:textId="0F7D86C5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Планування та звітність</w:t>
            </w:r>
          </w:p>
        </w:tc>
        <w:tc>
          <w:tcPr>
            <w:tcW w:w="1965" w:type="dxa"/>
          </w:tcPr>
          <w:p w14:paraId="1DD4A76E" w14:textId="77777777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0227E111" w14:textId="77777777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14:paraId="4EF202E8" w14:textId="77777777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580" w14:paraId="0BE7811E" w14:textId="77777777" w:rsidTr="00717EEF">
        <w:tc>
          <w:tcPr>
            <w:tcW w:w="562" w:type="dxa"/>
          </w:tcPr>
          <w:p w14:paraId="6D2588B9" w14:textId="6510D02E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63" w:type="dxa"/>
          </w:tcPr>
          <w:p w14:paraId="53FB0ED4" w14:textId="650A186B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Підготовка та подання на затвердження Плану роботи Уповноваженого з антикорупційної діяльності на 2027 рік</w:t>
            </w:r>
            <w:r w:rsidR="00853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5" w:type="dxa"/>
          </w:tcPr>
          <w:p w14:paraId="6174AAF6" w14:textId="73D5D791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До 20 грудня 2026</w:t>
            </w:r>
          </w:p>
        </w:tc>
        <w:tc>
          <w:tcPr>
            <w:tcW w:w="3163" w:type="dxa"/>
          </w:tcPr>
          <w:p w14:paraId="53CF984D" w14:textId="65121D74" w:rsidR="00580580" w:rsidRPr="00356E61" w:rsidRDefault="00114215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Уповноважений з антикорупційної діяльності</w:t>
            </w:r>
          </w:p>
        </w:tc>
        <w:tc>
          <w:tcPr>
            <w:tcW w:w="2341" w:type="dxa"/>
          </w:tcPr>
          <w:p w14:paraId="5E12A241" w14:textId="4C888394" w:rsidR="00580580" w:rsidRPr="00356E61" w:rsidRDefault="00114215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Затверджений План роботи на 2027 рік</w:t>
            </w:r>
          </w:p>
        </w:tc>
      </w:tr>
      <w:tr w:rsidR="00580580" w14:paraId="31F3412E" w14:textId="77777777" w:rsidTr="00717EEF">
        <w:tc>
          <w:tcPr>
            <w:tcW w:w="562" w:type="dxa"/>
          </w:tcPr>
          <w:p w14:paraId="3EDF43F7" w14:textId="0A94F056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63" w:type="dxa"/>
          </w:tcPr>
          <w:p w14:paraId="163F3745" w14:textId="41277DB6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Підготовка підсумкового звіту про виконання Плану роботи Уповноваженого за IV квартал 2026 року.</w:t>
            </w:r>
          </w:p>
        </w:tc>
        <w:tc>
          <w:tcPr>
            <w:tcW w:w="1965" w:type="dxa"/>
          </w:tcPr>
          <w:p w14:paraId="1238120F" w14:textId="3B77584D" w:rsidR="00580580" w:rsidRPr="00356E61" w:rsidRDefault="00580580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До 30 грудня 2026</w:t>
            </w:r>
          </w:p>
        </w:tc>
        <w:tc>
          <w:tcPr>
            <w:tcW w:w="3163" w:type="dxa"/>
          </w:tcPr>
          <w:p w14:paraId="0C198193" w14:textId="183C8DA4" w:rsidR="00580580" w:rsidRPr="00356E61" w:rsidRDefault="00114215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Уповноважений з антикорупційної діяльності</w:t>
            </w:r>
          </w:p>
        </w:tc>
        <w:tc>
          <w:tcPr>
            <w:tcW w:w="2341" w:type="dxa"/>
          </w:tcPr>
          <w:p w14:paraId="498C99C0" w14:textId="61F55B95" w:rsidR="00580580" w:rsidRPr="00356E61" w:rsidRDefault="00114215" w:rsidP="0035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61">
              <w:rPr>
                <w:rFonts w:ascii="Times New Roman" w:hAnsi="Times New Roman" w:cs="Times New Roman"/>
                <w:sz w:val="24"/>
                <w:szCs w:val="24"/>
              </w:rPr>
              <w:t>Звіт про виконання плану</w:t>
            </w:r>
          </w:p>
        </w:tc>
      </w:tr>
    </w:tbl>
    <w:p w14:paraId="6B3938D5" w14:textId="510F37B5" w:rsidR="00114215" w:rsidRDefault="00114215" w:rsidP="00114215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8F7D0" w14:textId="51A7D754" w:rsidR="00356E61" w:rsidRDefault="00356E61" w:rsidP="00114215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FC9984" w14:textId="77777777" w:rsidR="00356E61" w:rsidRDefault="00356E61" w:rsidP="00114215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F35BD" w14:textId="5BA9DC27" w:rsidR="0047554D" w:rsidRDefault="00114215" w:rsidP="00114215">
      <w:pPr>
        <w:tabs>
          <w:tab w:val="left" w:pos="11907"/>
        </w:tabs>
        <w:spacing w:after="0" w:line="240" w:lineRule="auto"/>
        <w:jc w:val="both"/>
      </w:pPr>
      <w:r w:rsidRPr="00CC382D">
        <w:rPr>
          <w:rFonts w:ascii="Times New Roman" w:hAnsi="Times New Roman" w:cs="Times New Roman"/>
          <w:sz w:val="24"/>
          <w:szCs w:val="24"/>
        </w:rPr>
        <w:t xml:space="preserve">Уповноважений з антикорупційної діяльності </w:t>
      </w:r>
      <w:r w:rsidRPr="00CC382D">
        <w:rPr>
          <w:rFonts w:ascii="Times New Roman" w:hAnsi="Times New Roman" w:cs="Times New Roman"/>
          <w:sz w:val="24"/>
          <w:szCs w:val="24"/>
        </w:rPr>
        <w:tab/>
        <w:t>Микола ЧУХЛІБ</w:t>
      </w:r>
    </w:p>
    <w:sectPr w:rsidR="0047554D" w:rsidSect="00CD6361">
      <w:headerReference w:type="default" r:id="rId6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949C5" w14:textId="77777777" w:rsidR="007343FE" w:rsidRDefault="007343FE" w:rsidP="00CD6361">
      <w:pPr>
        <w:spacing w:after="0" w:line="240" w:lineRule="auto"/>
      </w:pPr>
      <w:r>
        <w:separator/>
      </w:r>
    </w:p>
  </w:endnote>
  <w:endnote w:type="continuationSeparator" w:id="0">
    <w:p w14:paraId="39B95793" w14:textId="77777777" w:rsidR="007343FE" w:rsidRDefault="007343FE" w:rsidP="00CD6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5405E" w14:textId="77777777" w:rsidR="007343FE" w:rsidRDefault="007343FE" w:rsidP="00CD6361">
      <w:pPr>
        <w:spacing w:after="0" w:line="240" w:lineRule="auto"/>
      </w:pPr>
      <w:r>
        <w:separator/>
      </w:r>
    </w:p>
  </w:footnote>
  <w:footnote w:type="continuationSeparator" w:id="0">
    <w:p w14:paraId="4484A939" w14:textId="77777777" w:rsidR="007343FE" w:rsidRDefault="007343FE" w:rsidP="00CD6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26996292"/>
      <w:docPartObj>
        <w:docPartGallery w:val="Page Numbers (Top of Page)"/>
        <w:docPartUnique/>
      </w:docPartObj>
    </w:sdtPr>
    <w:sdtEndPr/>
    <w:sdtContent>
      <w:p w14:paraId="1FD53FC5" w14:textId="538EE1F7" w:rsidR="006A0C76" w:rsidRDefault="00CD6361">
        <w:pPr>
          <w:pStyle w:val="a5"/>
          <w:jc w:val="center"/>
          <w:rPr>
            <w:rFonts w:ascii="Times New Roman" w:hAnsi="Times New Roman" w:cs="Times New Roman"/>
          </w:rPr>
        </w:pPr>
        <w:r w:rsidRPr="00CD6361">
          <w:rPr>
            <w:rFonts w:ascii="Times New Roman" w:hAnsi="Times New Roman" w:cs="Times New Roman"/>
          </w:rPr>
          <w:fldChar w:fldCharType="begin"/>
        </w:r>
        <w:r w:rsidRPr="00CD6361">
          <w:rPr>
            <w:rFonts w:ascii="Times New Roman" w:hAnsi="Times New Roman" w:cs="Times New Roman"/>
          </w:rPr>
          <w:instrText>PAGE   \* MERGEFORMAT</w:instrText>
        </w:r>
        <w:r w:rsidRPr="00CD6361">
          <w:rPr>
            <w:rFonts w:ascii="Times New Roman" w:hAnsi="Times New Roman" w:cs="Times New Roman"/>
          </w:rPr>
          <w:fldChar w:fldCharType="separate"/>
        </w:r>
        <w:r w:rsidRPr="00CD6361">
          <w:rPr>
            <w:rFonts w:ascii="Times New Roman" w:hAnsi="Times New Roman" w:cs="Times New Roman"/>
          </w:rPr>
          <w:t>2</w:t>
        </w:r>
        <w:r w:rsidRPr="00CD6361">
          <w:rPr>
            <w:rFonts w:ascii="Times New Roman" w:hAnsi="Times New Roman" w:cs="Times New Roman"/>
          </w:rPr>
          <w:fldChar w:fldCharType="end"/>
        </w:r>
      </w:p>
      <w:p w14:paraId="640E5C5E" w14:textId="5FA03319" w:rsidR="00CD6361" w:rsidRPr="00CD6361" w:rsidRDefault="00CD6361" w:rsidP="006A0C76">
        <w:pPr>
          <w:pStyle w:val="a5"/>
          <w:jc w:val="right"/>
          <w:rPr>
            <w:rFonts w:ascii="Times New Roman" w:hAnsi="Times New Roman" w:cs="Times New Roman"/>
          </w:rPr>
        </w:pPr>
        <w:r w:rsidRPr="00CD6361">
          <w:rPr>
            <w:rFonts w:ascii="Times New Roman" w:hAnsi="Times New Roman" w:cs="Times New Roman"/>
          </w:rPr>
          <w:t>«Продовження додатка»</w:t>
        </w:r>
      </w:p>
    </w:sdtContent>
  </w:sdt>
  <w:p w14:paraId="78B2EEB4" w14:textId="77777777" w:rsidR="00CD6361" w:rsidRDefault="00CD636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7E"/>
    <w:rsid w:val="000F005B"/>
    <w:rsid w:val="00114215"/>
    <w:rsid w:val="00356E61"/>
    <w:rsid w:val="0047554D"/>
    <w:rsid w:val="004841E2"/>
    <w:rsid w:val="00531E32"/>
    <w:rsid w:val="00580580"/>
    <w:rsid w:val="006167D4"/>
    <w:rsid w:val="006A0C76"/>
    <w:rsid w:val="006D657E"/>
    <w:rsid w:val="00717EEF"/>
    <w:rsid w:val="007343FE"/>
    <w:rsid w:val="0085374D"/>
    <w:rsid w:val="008B1CCD"/>
    <w:rsid w:val="00A1085F"/>
    <w:rsid w:val="00CD6361"/>
    <w:rsid w:val="00E528DC"/>
    <w:rsid w:val="00F2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0792B"/>
  <w15:chartTrackingRefBased/>
  <w15:docId w15:val="{A754E82A-4DA4-4962-B955-758A502A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28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28D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E52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E52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B1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B1CCD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5">
    <w:name w:val="header"/>
    <w:basedOn w:val="a"/>
    <w:link w:val="a6"/>
    <w:uiPriority w:val="99"/>
    <w:unhideWhenUsed/>
    <w:rsid w:val="00CD6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CD6361"/>
  </w:style>
  <w:style w:type="paragraph" w:styleId="a7">
    <w:name w:val="footer"/>
    <w:basedOn w:val="a"/>
    <w:link w:val="a8"/>
    <w:uiPriority w:val="99"/>
    <w:unhideWhenUsed/>
    <w:rsid w:val="00CD6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CD6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8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2130</Words>
  <Characters>1215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yur3</dc:creator>
  <cp:keywords/>
  <dc:description/>
  <cp:lastModifiedBy>Admin</cp:lastModifiedBy>
  <cp:revision>11</cp:revision>
  <dcterms:created xsi:type="dcterms:W3CDTF">2026-10-01T07:55:00Z</dcterms:created>
  <dcterms:modified xsi:type="dcterms:W3CDTF">2026-10-08T12:04:00Z</dcterms:modified>
</cp:coreProperties>
</file>