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C01F" w14:textId="77777777" w:rsidR="004F044E" w:rsidRPr="002F6411" w:rsidRDefault="004F044E" w:rsidP="004F044E">
      <w:pPr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4914A3" w14:textId="77777777" w:rsidR="004F044E" w:rsidRPr="002F6411" w:rsidRDefault="004F044E" w:rsidP="004F044E">
      <w:pPr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FC5E5" w14:textId="77777777" w:rsidR="004F044E" w:rsidRPr="002F6411" w:rsidRDefault="004F044E" w:rsidP="004F044E">
      <w:pPr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EACF5" w14:textId="77777777" w:rsidR="004F044E" w:rsidRPr="002F6411" w:rsidRDefault="004F044E" w:rsidP="004F044E">
      <w:pPr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FF099D" w14:textId="77777777" w:rsidR="004F044E" w:rsidRPr="002F6411" w:rsidRDefault="004F044E" w:rsidP="004F044E">
      <w:pPr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8BE1F6" w14:textId="77777777" w:rsidR="004F044E" w:rsidRPr="002F6411" w:rsidRDefault="004F044E" w:rsidP="004F044E">
      <w:pPr>
        <w:spacing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B08438" w14:textId="77777777" w:rsidR="000A3319" w:rsidRDefault="000A3319" w:rsidP="004F044E">
      <w:pPr>
        <w:spacing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41E02" w14:textId="7CB33977" w:rsidR="002B631D" w:rsidRPr="002F6411" w:rsidRDefault="004F044E" w:rsidP="004F044E">
      <w:pPr>
        <w:spacing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6411">
        <w:rPr>
          <w:rFonts w:ascii="Times New Roman" w:hAnsi="Times New Roman" w:cs="Times New Roman"/>
          <w:sz w:val="24"/>
          <w:szCs w:val="24"/>
          <w:lang w:val="uk-UA"/>
        </w:rPr>
        <w:t>Про перейменування окремих вулиць та провулків, які знаходяться на території Чорноморської міської ради Одеського району Одеської області</w:t>
      </w:r>
    </w:p>
    <w:p w14:paraId="12414DF7" w14:textId="6CFFB8B1" w:rsidR="002F6411" w:rsidRPr="002F6411" w:rsidRDefault="004F044E" w:rsidP="004F044E">
      <w:pPr>
        <w:spacing w:line="240" w:lineRule="auto"/>
        <w:ind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F64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Беручи до уваги рекомендації Експертної ради при Міністерстві культури та інформаційної політики України </w:t>
      </w:r>
      <w:r w:rsidRPr="002F641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з питань подолання наслідків русифікації та тоталітаризму, висновки робочої групи з питань найменування (перейменування) вулиць та інших об’єктів топоніміки, які містять російське походження, створеної розпорядженням міського голови від 07.09.2022 № 255 (зі змінами), </w:t>
      </w:r>
      <w:r w:rsidR="000A3319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результати </w:t>
      </w:r>
      <w:r w:rsidR="00F96DA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громадського обговорення</w:t>
      </w:r>
      <w:r w:rsidR="000A3319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, </w:t>
      </w:r>
      <w:r w:rsidRPr="002F641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враховуючи 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постійної комісії </w:t>
      </w:r>
      <w:hyperlink r:id="rId5" w:history="1">
        <w:r w:rsidRPr="002F64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 депутатської діяльності, законності, правопорядку та соціального захисту громадян</w:t>
        </w:r>
      </w:hyperlink>
      <w:r w:rsidRPr="002F641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, на підставі ст. </w:t>
      </w:r>
      <w:r w:rsidR="000E23D7" w:rsidRPr="002F641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7 Закону України «</w:t>
      </w:r>
      <w:r w:rsidR="000E23D7" w:rsidRPr="002F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 w:rsidR="002F6411" w:rsidRPr="002F6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», статей 26, 37 Закону України «Про місцеве самоврядування в Україні», </w:t>
      </w:r>
    </w:p>
    <w:p w14:paraId="65CFE255" w14:textId="496254D1" w:rsidR="002F6411" w:rsidRDefault="002F6411" w:rsidP="002F6411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F641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Чорноморська   міська  рада Одеського району Одеської  області  вирішила:</w:t>
      </w:r>
    </w:p>
    <w:p w14:paraId="5C5CA7F9" w14:textId="68D296B3" w:rsidR="002F6411" w:rsidRPr="002F6411" w:rsidRDefault="002F6411" w:rsidP="002F641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ерейменув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ати 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окрем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 xml:space="preserve"> вулиц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 xml:space="preserve"> та провулк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, які знаходяться на території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затвердити перелік їх нових назв (додається). </w:t>
      </w:r>
    </w:p>
    <w:p w14:paraId="5E6F1044" w14:textId="1F733C49" w:rsidR="002F6411" w:rsidRPr="002F6411" w:rsidRDefault="002F6411" w:rsidP="002F6411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Головам Олександрівської селищної адміністрації, Малодолинської та Бурлачобалківської сільських адміністрацій 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після припинення чи скасування воєнного стану забезпечити</w:t>
      </w:r>
      <w:r w:rsidR="002B3461">
        <w:rPr>
          <w:rFonts w:ascii="Times New Roman" w:hAnsi="Times New Roman" w:cs="Times New Roman"/>
          <w:sz w:val="24"/>
          <w:szCs w:val="24"/>
          <w:lang w:val="uk-UA"/>
        </w:rPr>
        <w:t xml:space="preserve"> заміну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26B8F23" w14:textId="22DC6E59" w:rsidR="002F6411" w:rsidRDefault="002F6411" w:rsidP="002B3461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адресних табличок на житлових будинках та нежитлових будівлях, що розташовані </w:t>
      </w:r>
      <w:r w:rsidR="002B3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 вулицях та провулках, які перейменовані відповідно до даного рішення;</w:t>
      </w:r>
    </w:p>
    <w:p w14:paraId="431C12AC" w14:textId="0E1B4DF9" w:rsidR="002B3461" w:rsidRDefault="002B3461" w:rsidP="002B3461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знаків маршрутного орієнтування у зв’язку із перейменуванням вулиць та провулків відповідно до даного рішення. </w:t>
      </w:r>
    </w:p>
    <w:p w14:paraId="259A316D" w14:textId="1A98E813" w:rsidR="002B3461" w:rsidRDefault="002B3461" w:rsidP="002B3461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Власникам житлових будинків та нежитлових будівель (незалежно від форми власності), розташованих на вулицях та провулках, які перейменовані відповідно до даного рішення, забезпечити доступ для заміни адресних табличок. </w:t>
      </w:r>
    </w:p>
    <w:p w14:paraId="00583181" w14:textId="77777777" w:rsidR="00733E7D" w:rsidRPr="00733E7D" w:rsidRDefault="002B3461" w:rsidP="002B3461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Управлінню архітектури та містобудуванню виконавчого комітету</w:t>
      </w:r>
      <w:r w:rsidR="00733E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733E7D" w:rsidRPr="002F6411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733E7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770BD25A" w14:textId="30447513" w:rsidR="002B3461" w:rsidRPr="00733E7D" w:rsidRDefault="00733E7D" w:rsidP="00733E7D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проєкт рішення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виконавчого комітету 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44A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переліку вулиць та провулків, які знаходяться на території </w:t>
      </w:r>
      <w:r w:rsidRPr="002F6411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B0444A">
        <w:rPr>
          <w:rFonts w:ascii="Times New Roman" w:hAnsi="Times New Roman" w:cs="Times New Roman"/>
          <w:sz w:val="24"/>
          <w:szCs w:val="24"/>
          <w:lang w:val="uk-UA"/>
        </w:rPr>
        <w:t>,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504BAEA" w14:textId="12279F6C" w:rsidR="00733E7D" w:rsidRPr="00733E7D" w:rsidRDefault="00733E7D" w:rsidP="00733E7D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дане рішення до Одеської філії </w:t>
      </w:r>
      <w:r w:rsidR="00D04414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ержавного підприємства «Інформаційний центр» Міністерства юстиції України.  </w:t>
      </w:r>
    </w:p>
    <w:p w14:paraId="0E6B09F0" w14:textId="21F12D5D" w:rsidR="000A3319" w:rsidRPr="00B0444A" w:rsidRDefault="00733E7D" w:rsidP="00B0444A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33E7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Руслана </w:t>
      </w:r>
      <w:r w:rsidR="00D67EE2">
        <w:rPr>
          <w:rFonts w:ascii="Times New Roman" w:hAnsi="Times New Roman" w:cs="Times New Roman"/>
          <w:sz w:val="24"/>
          <w:szCs w:val="24"/>
          <w:lang w:val="uk-UA"/>
        </w:rPr>
        <w:t xml:space="preserve">Саїнчука. </w:t>
      </w:r>
    </w:p>
    <w:p w14:paraId="1A17C4DA" w14:textId="69EAAB50" w:rsidR="00733E7D" w:rsidRDefault="000A3319" w:rsidP="00733E7D">
      <w:pPr>
        <w:tabs>
          <w:tab w:val="num" w:pos="851"/>
          <w:tab w:val="left" w:pos="1843"/>
        </w:tabs>
        <w:ind w:right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33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3E7D" w:rsidRPr="002B7403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sectPr w:rsidR="00733E7D" w:rsidSect="00B0444A">
      <w:pgSz w:w="11906" w:h="16838"/>
      <w:pgMar w:top="113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B06"/>
    <w:multiLevelType w:val="multilevel"/>
    <w:tmpl w:val="40F2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97C4C33"/>
    <w:multiLevelType w:val="hybridMultilevel"/>
    <w:tmpl w:val="F280BA4C"/>
    <w:lvl w:ilvl="0" w:tplc="F57A0C9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C"/>
    <w:rsid w:val="000A3319"/>
    <w:rsid w:val="000E23D7"/>
    <w:rsid w:val="002B3461"/>
    <w:rsid w:val="002B631D"/>
    <w:rsid w:val="002F6411"/>
    <w:rsid w:val="004F044E"/>
    <w:rsid w:val="005F216C"/>
    <w:rsid w:val="00733E7D"/>
    <w:rsid w:val="007820EE"/>
    <w:rsid w:val="00B0444A"/>
    <w:rsid w:val="00D04414"/>
    <w:rsid w:val="00D67EE2"/>
    <w:rsid w:val="00E91C44"/>
    <w:rsid w:val="00F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C0C3"/>
  <w15:chartTrackingRefBased/>
  <w15:docId w15:val="{A5C835F8-5404-495C-9EED-C7F6D31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4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r.gov.ua/prozora/documents/type/ProtokolZasidannyaDepKom/show/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7</cp:revision>
  <cp:lastPrinted>2022-12-13T11:17:00Z</cp:lastPrinted>
  <dcterms:created xsi:type="dcterms:W3CDTF">2022-12-13T08:47:00Z</dcterms:created>
  <dcterms:modified xsi:type="dcterms:W3CDTF">2022-12-13T11:29:00Z</dcterms:modified>
</cp:coreProperties>
</file>