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D92B" w14:textId="77777777" w:rsidR="003D2906" w:rsidRPr="002A5BDB" w:rsidRDefault="003D2906" w:rsidP="000E27DB">
      <w:pPr>
        <w:spacing w:after="0" w:line="276" w:lineRule="auto"/>
        <w:ind w:right="538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690167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343139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30259A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53E6EE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5141E5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A0D4FB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6C0693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D9077F" w14:textId="03DBC205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AEE4D4" w14:textId="708D568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3D7E1D" w14:textId="77777777" w:rsidR="008F45BE" w:rsidRPr="002A5BDB" w:rsidRDefault="008F45BE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4E2D0B" w14:textId="77777777" w:rsidR="008F4377" w:rsidRPr="002A5BDB" w:rsidRDefault="008F4377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C2D257" w14:textId="2B655409" w:rsidR="00652451" w:rsidRPr="002A5BDB" w:rsidRDefault="00652451" w:rsidP="000E27DB">
      <w:pPr>
        <w:spacing w:after="0" w:line="276" w:lineRule="auto"/>
        <w:ind w:right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5BDB">
        <w:rPr>
          <w:rFonts w:ascii="Times New Roman" w:hAnsi="Times New Roman" w:cs="Times New Roman"/>
          <w:sz w:val="24"/>
          <w:szCs w:val="24"/>
        </w:rPr>
        <w:t>Про</w:t>
      </w:r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30E1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630E1" w:rsidRPr="002A5BDB">
        <w:rPr>
          <w:rFonts w:ascii="Times New Roman" w:hAnsi="Times New Roman" w:cs="Times New Roman"/>
          <w:sz w:val="24"/>
          <w:szCs w:val="24"/>
          <w:lang w:val="uk-UA"/>
        </w:rPr>
        <w:t>омунальної установи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«Молодіжний 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64B90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proofErr w:type="gramStart"/>
      <w:r w:rsidRPr="002A5BDB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proofErr w:type="gramEnd"/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5BDB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CE182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</w:p>
    <w:p w14:paraId="4BF753A1" w14:textId="77777777" w:rsidR="00652451" w:rsidRPr="002A5BDB" w:rsidRDefault="00652451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4ECBD7" w14:textId="3A08271E" w:rsidR="00652451" w:rsidRDefault="00A15837" w:rsidP="000E27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</w:pPr>
      <w:r w:rsidRPr="002A5BD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52451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 w:rsidR="0019143F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ефективної молодіжної політики 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Чорноморської міської територіальної громади, </w:t>
      </w:r>
      <w:r w:rsidR="002A5BDB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>Меморандум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про співпрацю та взаємодію між 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иконавчим комітетом Чорноморської міської ради Одеського району Одеської області та </w:t>
      </w:r>
      <w:r w:rsidR="00BD1224" w:rsidRPr="002A5BD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адою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наукових досліджень та обмінів (</w:t>
      </w:r>
      <w:r w:rsidR="007714C7" w:rsidRPr="002A5BDB">
        <w:rPr>
          <w:rFonts w:ascii="Times New Roman" w:hAnsi="Times New Roman" w:cs="Times New Roman"/>
          <w:sz w:val="24"/>
          <w:szCs w:val="24"/>
          <w:lang w:val="en-US"/>
        </w:rPr>
        <w:t>IREX</w:t>
      </w:r>
      <w:r w:rsidR="007714C7" w:rsidRPr="002A5BDB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364D77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21400000"/>
      <w:r w:rsidR="00294BA6" w:rsidRPr="002A5BDB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2A5BDB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294BA6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20</w:t>
      </w:r>
      <w:r w:rsidR="00753ED4" w:rsidRPr="002A5BDB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294BA6" w:rsidRPr="002A5BDB">
        <w:rPr>
          <w:rFonts w:ascii="Times New Roman" w:hAnsi="Times New Roman" w:cs="Times New Roman"/>
          <w:sz w:val="24"/>
          <w:szCs w:val="24"/>
          <w:lang w:val="uk-UA"/>
        </w:rPr>
        <w:t>2017 №1014 «Про затвердження типових положень про молодіжний центр та про експертну раду при молодіжному центрі», наказ</w:t>
      </w:r>
      <w:r w:rsidR="000E27D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294BA6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молоді та спорту України від 02.04.2019 №1648 «Про затвердження Примірних штатних нормативів чисельності працівників молодіжних центрів»</w:t>
      </w:r>
      <w:bookmarkEnd w:id="0"/>
      <w:r w:rsidR="00294BA6" w:rsidRPr="002A5B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4C3A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7DB" w:rsidRPr="002A5BDB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</w:t>
      </w:r>
      <w:r w:rsidR="000E27DB">
        <w:rPr>
          <w:rFonts w:ascii="Times New Roman" w:hAnsi="Times New Roman" w:cs="Times New Roman"/>
          <w:bCs/>
          <w:sz w:val="24"/>
          <w:szCs w:val="24"/>
          <w:lang w:val="uk-UA"/>
        </w:rPr>
        <w:t>их</w:t>
      </w:r>
      <w:r w:rsidR="000E27DB" w:rsidRPr="002A5B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комісі</w:t>
      </w:r>
      <w:r w:rsidR="000E27DB">
        <w:rPr>
          <w:rFonts w:ascii="Times New Roman" w:hAnsi="Times New Roman" w:cs="Times New Roman"/>
          <w:bCs/>
          <w:sz w:val="24"/>
          <w:szCs w:val="24"/>
          <w:lang w:val="uk-UA"/>
        </w:rPr>
        <w:t>й</w:t>
      </w:r>
      <w:r w:rsidR="000E27DB" w:rsidRPr="002A5B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0E27DB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0E27DB" w:rsidRPr="002A5B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E27DB" w:rsidRPr="002A5BD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r w:rsidR="000E27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14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0E27DB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C34890" w:rsidRPr="002A5BDB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F3200A" w:rsidRPr="002A5B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34890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4DE" w:rsidRPr="002A5BDB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AA1B3F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4890" w:rsidRPr="002A5BDB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C34890" w:rsidRPr="002A5BDB">
        <w:rPr>
          <w:rFonts w:ascii="Times New Roman" w:hAnsi="Times New Roman" w:cs="Times New Roman"/>
          <w:sz w:val="24"/>
          <w:szCs w:val="24"/>
          <w:shd w:val="clear" w:color="auto" w:fill="FBFBFB"/>
          <w:lang w:val="uk-UA"/>
        </w:rPr>
        <w:t>,</w:t>
      </w:r>
    </w:p>
    <w:p w14:paraId="64689E33" w14:textId="77777777" w:rsidR="000E27DB" w:rsidRPr="000E27DB" w:rsidRDefault="000E27DB" w:rsidP="000E27D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70E9FB" w14:textId="4D29BF3F" w:rsidR="00652451" w:rsidRDefault="00652451" w:rsidP="000E27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</w:t>
      </w:r>
      <w:r w:rsidR="00B07A79"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міськ</w:t>
      </w:r>
      <w:r w:rsidR="00B07A79"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</w:t>
      </w:r>
      <w:r w:rsidR="00B07A79"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Одеського  району Одеської  області виріши</w:t>
      </w:r>
      <w:r w:rsidR="00B07A79"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</w:t>
      </w:r>
      <w:r w:rsidRPr="002A5BDB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559ABC30" w14:textId="77777777" w:rsidR="000E27DB" w:rsidRPr="000E27DB" w:rsidRDefault="000E27DB" w:rsidP="000E27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CD3499" w14:textId="6BA3836C" w:rsidR="00652451" w:rsidRPr="002A5BDB" w:rsidRDefault="00BD1666" w:rsidP="000E27DB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BDB">
        <w:rPr>
          <w:rFonts w:ascii="Times New Roman" w:hAnsi="Times New Roman"/>
          <w:sz w:val="24"/>
          <w:szCs w:val="24"/>
          <w:lang w:val="uk-UA"/>
        </w:rPr>
        <w:t>С</w:t>
      </w:r>
      <w:r w:rsidR="00B02ADB" w:rsidRPr="002A5BDB">
        <w:rPr>
          <w:rFonts w:ascii="Times New Roman" w:hAnsi="Times New Roman"/>
          <w:sz w:val="24"/>
          <w:szCs w:val="24"/>
          <w:lang w:val="uk-UA"/>
        </w:rPr>
        <w:t>твор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ити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>к</w:t>
      </w:r>
      <w:r w:rsidRPr="002A5BDB">
        <w:rPr>
          <w:rFonts w:ascii="Times New Roman" w:hAnsi="Times New Roman"/>
          <w:sz w:val="24"/>
          <w:szCs w:val="24"/>
          <w:lang w:val="uk-UA"/>
        </w:rPr>
        <w:t>омунальн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>у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 установ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>у</w:t>
      </w:r>
      <w:r w:rsidR="00B02ADB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5BDB">
        <w:rPr>
          <w:rFonts w:ascii="Times New Roman" w:hAnsi="Times New Roman"/>
          <w:sz w:val="24"/>
          <w:szCs w:val="24"/>
          <w:lang w:val="uk-UA"/>
        </w:rPr>
        <w:t>«</w:t>
      </w:r>
      <w:r w:rsidR="00CE1824" w:rsidRPr="002A5BDB">
        <w:rPr>
          <w:rFonts w:ascii="Times New Roman" w:hAnsi="Times New Roman"/>
          <w:sz w:val="24"/>
          <w:szCs w:val="24"/>
          <w:lang w:val="uk-UA"/>
        </w:rPr>
        <w:t>Молодіжний центр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 xml:space="preserve">міста 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>Чорноморськ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>а</w:t>
      </w:r>
      <w:r w:rsidR="00CE1824" w:rsidRPr="002A5BDB">
        <w:rPr>
          <w:rFonts w:ascii="Times New Roman" w:hAnsi="Times New Roman"/>
          <w:sz w:val="24"/>
          <w:szCs w:val="24"/>
          <w:lang w:val="uk-UA"/>
        </w:rPr>
        <w:t>»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  <w:r w:rsidR="0019496B" w:rsidRPr="002A5BDB">
        <w:rPr>
          <w:rFonts w:ascii="Times New Roman" w:hAnsi="Times New Roman"/>
          <w:sz w:val="24"/>
          <w:szCs w:val="24"/>
          <w:lang w:val="uk-UA"/>
        </w:rPr>
        <w:t>Одеського району Одеської області</w:t>
      </w:r>
      <w:r w:rsidR="00CD4C3A" w:rsidRPr="002A5BDB">
        <w:rPr>
          <w:rFonts w:ascii="Times New Roman" w:hAnsi="Times New Roman"/>
          <w:sz w:val="24"/>
          <w:szCs w:val="24"/>
          <w:lang w:val="uk-UA"/>
        </w:rPr>
        <w:t>.</w:t>
      </w:r>
    </w:p>
    <w:p w14:paraId="4275C157" w14:textId="10CFC44F" w:rsidR="00EF5CF9" w:rsidRPr="002A5BDB" w:rsidRDefault="00EF5CF9" w:rsidP="000E27DB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A5BDB">
        <w:rPr>
          <w:rFonts w:ascii="Times New Roman" w:hAnsi="Times New Roman"/>
          <w:bCs/>
          <w:sz w:val="24"/>
          <w:szCs w:val="24"/>
          <w:lang w:val="uk-UA"/>
        </w:rPr>
        <w:t xml:space="preserve">Затвердити </w:t>
      </w:r>
      <w:r w:rsidR="00AA0F9A">
        <w:rPr>
          <w:rFonts w:ascii="Times New Roman" w:hAnsi="Times New Roman"/>
          <w:bCs/>
          <w:sz w:val="24"/>
          <w:szCs w:val="24"/>
          <w:lang w:val="uk-UA"/>
        </w:rPr>
        <w:t>положення про</w:t>
      </w:r>
      <w:r w:rsidRPr="002A5BD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>к</w:t>
      </w:r>
      <w:r w:rsidRPr="002A5BDB">
        <w:rPr>
          <w:rFonts w:ascii="Times New Roman" w:hAnsi="Times New Roman"/>
          <w:sz w:val="24"/>
          <w:szCs w:val="24"/>
          <w:lang w:val="uk-UA"/>
        </w:rPr>
        <w:t>омунальн</w:t>
      </w:r>
      <w:r w:rsidR="00AA0F9A">
        <w:rPr>
          <w:rFonts w:ascii="Times New Roman" w:hAnsi="Times New Roman"/>
          <w:sz w:val="24"/>
          <w:szCs w:val="24"/>
          <w:lang w:val="uk-UA"/>
        </w:rPr>
        <w:t>у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 установ</w:t>
      </w:r>
      <w:r w:rsidR="00AA0F9A">
        <w:rPr>
          <w:rFonts w:ascii="Times New Roman" w:hAnsi="Times New Roman"/>
          <w:sz w:val="24"/>
          <w:szCs w:val="24"/>
          <w:lang w:val="uk-UA"/>
        </w:rPr>
        <w:t>у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>«Молодіжний центр міста Чорноморська» Чорноморської міської ради Одеського району Одеської області</w:t>
      </w:r>
      <w:r w:rsidR="00CE1824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1B3F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423D" w:rsidRPr="002A5BDB">
        <w:rPr>
          <w:rFonts w:ascii="Times New Roman" w:hAnsi="Times New Roman"/>
          <w:sz w:val="24"/>
          <w:szCs w:val="24"/>
          <w:lang w:val="uk-UA"/>
        </w:rPr>
        <w:t>(додаток 1)</w:t>
      </w:r>
      <w:r w:rsidRPr="002A5BDB">
        <w:rPr>
          <w:rFonts w:ascii="Times New Roman" w:hAnsi="Times New Roman"/>
          <w:sz w:val="24"/>
          <w:szCs w:val="24"/>
          <w:lang w:val="uk-UA"/>
        </w:rPr>
        <w:t>.</w:t>
      </w:r>
    </w:p>
    <w:p w14:paraId="4A110B60" w14:textId="18BB3269" w:rsidR="0032094D" w:rsidRPr="002A5BDB" w:rsidRDefault="0032094D" w:rsidP="000E27DB">
      <w:pPr>
        <w:pStyle w:val="2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Cs w:val="24"/>
          <w:lang w:val="uk-UA"/>
        </w:rPr>
      </w:pPr>
      <w:r w:rsidRPr="002A5BDB">
        <w:rPr>
          <w:szCs w:val="24"/>
          <w:lang w:val="uk-UA"/>
        </w:rPr>
        <w:t xml:space="preserve">Затвердити структуру та </w:t>
      </w:r>
      <w:r w:rsidR="00C34B73" w:rsidRPr="002A5BDB">
        <w:rPr>
          <w:szCs w:val="24"/>
          <w:lang w:val="uk-UA"/>
        </w:rPr>
        <w:t xml:space="preserve">загальну чисельність </w:t>
      </w:r>
      <w:r w:rsidRPr="002A5BDB">
        <w:rPr>
          <w:szCs w:val="24"/>
          <w:lang w:val="uk-UA"/>
        </w:rPr>
        <w:t xml:space="preserve"> </w:t>
      </w:r>
      <w:r w:rsidR="003403AE" w:rsidRPr="002A5BDB">
        <w:rPr>
          <w:szCs w:val="24"/>
          <w:lang w:val="uk-UA"/>
        </w:rPr>
        <w:t>комунальної установи «Молодіжний центр міста Чорноморська» Чорноморської міської ради Одеського району Одеської області</w:t>
      </w:r>
      <w:r w:rsidRPr="002A5BDB">
        <w:rPr>
          <w:szCs w:val="24"/>
          <w:lang w:val="uk-UA"/>
        </w:rPr>
        <w:t xml:space="preserve"> (додаток 2).</w:t>
      </w:r>
    </w:p>
    <w:p w14:paraId="348B5D7B" w14:textId="25DF41FB" w:rsidR="00C505D5" w:rsidRPr="002A5BDB" w:rsidRDefault="00C505D5" w:rsidP="000E27DB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A5BDB">
        <w:rPr>
          <w:rFonts w:ascii="Times New Roman" w:hAnsi="Times New Roman"/>
          <w:sz w:val="24"/>
          <w:szCs w:val="24"/>
          <w:lang w:val="uk-UA"/>
        </w:rPr>
        <w:t xml:space="preserve">Визначити відділ </w:t>
      </w:r>
      <w:r w:rsidR="00CE1824" w:rsidRPr="002A5BDB">
        <w:rPr>
          <w:rFonts w:ascii="Times New Roman" w:hAnsi="Times New Roman"/>
          <w:sz w:val="24"/>
          <w:szCs w:val="24"/>
          <w:lang w:val="uk-UA"/>
        </w:rPr>
        <w:t>молоді та спорту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4AE9" w:rsidRPr="002A5BDB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уповноваженим органом управління </w:t>
      </w:r>
      <w:r w:rsidR="00B83D9E" w:rsidRPr="002A5BDB">
        <w:rPr>
          <w:rFonts w:ascii="Times New Roman" w:hAnsi="Times New Roman"/>
          <w:sz w:val="24"/>
          <w:szCs w:val="24"/>
          <w:lang w:val="uk-UA"/>
        </w:rPr>
        <w:t>комунальною установою «Молодіжний центр міста Чорноморська» Чорноморської міської ради Одеського району Одеської області</w:t>
      </w:r>
      <w:r w:rsidR="00324AE9" w:rsidRPr="002A5BDB">
        <w:rPr>
          <w:rFonts w:ascii="Times New Roman" w:hAnsi="Times New Roman"/>
          <w:sz w:val="24"/>
          <w:szCs w:val="24"/>
          <w:lang w:val="uk-UA"/>
        </w:rPr>
        <w:t>.</w:t>
      </w:r>
    </w:p>
    <w:p w14:paraId="00F30411" w14:textId="2D69EDAE" w:rsidR="000969DE" w:rsidRPr="002A5BDB" w:rsidRDefault="004308DA" w:rsidP="000E27DB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A5BDB">
        <w:rPr>
          <w:rFonts w:ascii="Times New Roman" w:hAnsi="Times New Roman"/>
          <w:sz w:val="24"/>
          <w:szCs w:val="24"/>
          <w:lang w:val="uk-UA"/>
        </w:rPr>
        <w:t xml:space="preserve">Керівнику комунальної установи «Молодіжний центр міста Чорноморська» Чорноморської міської ради Одеського району Одеської області  </w:t>
      </w:r>
      <w:r w:rsidR="000969DE" w:rsidRPr="002A5BDB">
        <w:rPr>
          <w:rFonts w:ascii="Times New Roman" w:hAnsi="Times New Roman"/>
          <w:sz w:val="24"/>
          <w:szCs w:val="24"/>
          <w:lang w:val="uk-UA"/>
        </w:rPr>
        <w:t xml:space="preserve"> здійснити державну реєстрацію комунальної установи «Молодіжний центр міста Чорноморська» Чорноморської міської ради Одеського району Одеської області. </w:t>
      </w:r>
    </w:p>
    <w:p w14:paraId="10C0095C" w14:textId="7D3A79DF" w:rsidR="000274C9" w:rsidRPr="002A5BDB" w:rsidRDefault="00A4423D" w:rsidP="000E27DB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Комунальному підприємству «Міське управління житлово-комунального  господарства» Чорноморської міської ради Одеського району Одеської області </w:t>
      </w:r>
      <w:r w:rsidR="00984D04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чинним законодавством 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безоплатно передати з</w:t>
      </w:r>
      <w:r w:rsidR="008F4377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свого 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балансу </w:t>
      </w:r>
      <w:r w:rsidR="008F4377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(господарського відання) 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баланс </w:t>
      </w:r>
      <w:r w:rsidR="008F4377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(оперативне управління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</w:t>
      </w:r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ідділу молоді та спорту Чорноморської міської ради Одеського району Одеської області приміщення загальною площею 92,9 </w:t>
      </w:r>
      <w:proofErr w:type="spellStart"/>
      <w:r w:rsidR="000274C9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кв.м</w:t>
      </w:r>
      <w:proofErr w:type="spellEnd"/>
      <w:r w:rsidR="004D6A76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розташован</w:t>
      </w:r>
      <w:r w:rsidR="008D4A13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4D6A76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984D04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Одеська область, Одеський район, місто Чорноморськ, вулиця </w:t>
      </w:r>
      <w:r w:rsidR="008F4377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</w:t>
      </w:r>
      <w:r w:rsidR="00984D04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Хантадзе, 2/67-Н, для розміщення в </w:t>
      </w:r>
      <w:r w:rsidR="008F4377" w:rsidRPr="002A5B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ньому  </w:t>
      </w:r>
      <w:r w:rsidR="00984D04" w:rsidRPr="002A5BDB">
        <w:rPr>
          <w:rFonts w:ascii="Times New Roman" w:hAnsi="Times New Roman"/>
          <w:sz w:val="24"/>
          <w:szCs w:val="24"/>
          <w:lang w:val="uk-UA"/>
        </w:rPr>
        <w:t xml:space="preserve">комунальної установи «Молодіжний центр міста Чорноморська» </w:t>
      </w:r>
      <w:r w:rsidR="00984D04"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984D04" w:rsidRPr="002A5BDB">
        <w:rPr>
          <w:rFonts w:ascii="Times New Roman" w:hAnsi="Times New Roman"/>
          <w:sz w:val="24"/>
          <w:szCs w:val="24"/>
          <w:lang w:val="uk-UA"/>
        </w:rPr>
        <w:t xml:space="preserve">Одеського району Одеської області. </w:t>
      </w:r>
    </w:p>
    <w:p w14:paraId="3B3DDC0F" w14:textId="3F9AE227" w:rsidR="00652451" w:rsidRPr="002A5BDB" w:rsidRDefault="00652451" w:rsidP="000E27DB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right="-96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5BDB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984D04" w:rsidRPr="002A5BD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постійну комісію з питань освіти, охорони здоров’я, культури, спорту та у справах молоді,</w:t>
      </w:r>
      <w:r w:rsidR="00984D04" w:rsidRPr="002A5BD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0BF2" w:rsidRPr="002A5BDB">
        <w:rPr>
          <w:rFonts w:ascii="Times New Roman" w:hAnsi="Times New Roman"/>
          <w:sz w:val="24"/>
          <w:szCs w:val="24"/>
          <w:lang w:val="uk-UA"/>
        </w:rPr>
        <w:t>п</w:t>
      </w:r>
      <w:r w:rsidRPr="002A5BDB">
        <w:rPr>
          <w:rFonts w:ascii="Times New Roman" w:hAnsi="Times New Roman"/>
          <w:sz w:val="24"/>
          <w:szCs w:val="24"/>
          <w:lang w:val="uk-UA"/>
        </w:rPr>
        <w:t xml:space="preserve">ершого заступника міського голови </w:t>
      </w:r>
      <w:r w:rsidR="00B83458" w:rsidRPr="002A5BDB">
        <w:rPr>
          <w:rFonts w:ascii="Times New Roman" w:hAnsi="Times New Roman"/>
          <w:sz w:val="24"/>
          <w:szCs w:val="24"/>
          <w:lang w:val="uk-UA"/>
        </w:rPr>
        <w:t>Ігоря Лубковського</w:t>
      </w:r>
      <w:r w:rsidR="004609A8" w:rsidRPr="002A5BDB">
        <w:rPr>
          <w:rFonts w:ascii="Times New Roman" w:hAnsi="Times New Roman"/>
          <w:sz w:val="24"/>
          <w:szCs w:val="24"/>
          <w:lang w:val="uk-UA"/>
        </w:rPr>
        <w:t>.</w:t>
      </w:r>
    </w:p>
    <w:p w14:paraId="4F300510" w14:textId="50A1BF45" w:rsidR="00652451" w:rsidRPr="002A5BDB" w:rsidRDefault="00652451" w:rsidP="000E27DB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339D0B" w14:textId="1F1CAD2D" w:rsidR="008F45BE" w:rsidRPr="002A5BDB" w:rsidRDefault="008F45BE" w:rsidP="000E27DB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2C6CB1" w14:textId="5FD86E07" w:rsidR="008F45BE" w:rsidRDefault="008F45BE" w:rsidP="000E27DB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1FC88" w14:textId="204195CB" w:rsidR="00D94E49" w:rsidRDefault="00D94E49" w:rsidP="000E27DB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1C62EB" w14:textId="77777777" w:rsidR="00D94E49" w:rsidRPr="002A5BDB" w:rsidRDefault="00D94E49" w:rsidP="000E27DB">
      <w:pPr>
        <w:spacing w:after="0" w:line="276" w:lineRule="auto"/>
        <w:ind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71B80" w14:textId="1DA2FEA0" w:rsidR="00652451" w:rsidRPr="002A5BDB" w:rsidRDefault="00652451" w:rsidP="000E27D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A5BDB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                                                                                   Василь ГУЛЯЄВ</w:t>
      </w:r>
    </w:p>
    <w:sectPr w:rsidR="00652451" w:rsidRPr="002A5BDB" w:rsidSect="008F45BE">
      <w:headerReference w:type="default" r:id="rId7"/>
      <w:pgSz w:w="11906" w:h="16838"/>
      <w:pgMar w:top="851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17A1" w14:textId="77777777" w:rsidR="00B22DCE" w:rsidRDefault="00B22DCE">
      <w:pPr>
        <w:spacing w:after="0" w:line="240" w:lineRule="auto"/>
      </w:pPr>
      <w:r>
        <w:separator/>
      </w:r>
    </w:p>
  </w:endnote>
  <w:endnote w:type="continuationSeparator" w:id="0">
    <w:p w14:paraId="3FA7C073" w14:textId="77777777" w:rsidR="00B22DCE" w:rsidRDefault="00B2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0FE8" w14:textId="77777777" w:rsidR="00B22DCE" w:rsidRDefault="00B22DCE">
      <w:pPr>
        <w:spacing w:after="0" w:line="240" w:lineRule="auto"/>
      </w:pPr>
      <w:r>
        <w:separator/>
      </w:r>
    </w:p>
  </w:footnote>
  <w:footnote w:type="continuationSeparator" w:id="0">
    <w:p w14:paraId="06BB384D" w14:textId="77777777" w:rsidR="00B22DCE" w:rsidRDefault="00B2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BF0" w14:textId="77777777" w:rsidR="005349F3" w:rsidRPr="00D94E49" w:rsidRDefault="00C53A84">
    <w:pPr>
      <w:pStyle w:val="a4"/>
      <w:rPr>
        <w:rFonts w:ascii="Times New Roman" w:hAnsi="Times New Roman" w:cs="Times New Roman"/>
      </w:rPr>
    </w:pPr>
    <w:r w:rsidRPr="00D94E49">
      <w:rPr>
        <w:rFonts w:ascii="Times New Roman" w:hAnsi="Times New Roman" w:cs="Times New Roman"/>
      </w:rPr>
      <w:t xml:space="preserve">                                                                                            2</w:t>
    </w:r>
  </w:p>
  <w:p w14:paraId="2F20E5AF" w14:textId="77777777" w:rsidR="005349F3" w:rsidRDefault="00AA0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17D"/>
    <w:multiLevelType w:val="hybridMultilevel"/>
    <w:tmpl w:val="27F444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D53"/>
    <w:multiLevelType w:val="hybridMultilevel"/>
    <w:tmpl w:val="F3FA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7E39"/>
    <w:multiLevelType w:val="hybridMultilevel"/>
    <w:tmpl w:val="8CA6510A"/>
    <w:lvl w:ilvl="0" w:tplc="F7F2ABB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5C40D8"/>
    <w:multiLevelType w:val="multilevel"/>
    <w:tmpl w:val="43EC2C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800"/>
      </w:pPr>
      <w:rPr>
        <w:rFonts w:hint="default"/>
      </w:rPr>
    </w:lvl>
  </w:abstractNum>
  <w:abstractNum w:abstractNumId="4" w15:restartNumberingAfterBreak="0">
    <w:nsid w:val="59D5171D"/>
    <w:multiLevelType w:val="multilevel"/>
    <w:tmpl w:val="BC1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51"/>
    <w:rsid w:val="00003D27"/>
    <w:rsid w:val="000274C9"/>
    <w:rsid w:val="00040DBD"/>
    <w:rsid w:val="000969DE"/>
    <w:rsid w:val="000A2FCA"/>
    <w:rsid w:val="000A603A"/>
    <w:rsid w:val="000B25C2"/>
    <w:rsid w:val="000C3094"/>
    <w:rsid w:val="000C3642"/>
    <w:rsid w:val="000E27DB"/>
    <w:rsid w:val="001120EA"/>
    <w:rsid w:val="001131B7"/>
    <w:rsid w:val="00115EB4"/>
    <w:rsid w:val="001300BD"/>
    <w:rsid w:val="00142C30"/>
    <w:rsid w:val="001719AD"/>
    <w:rsid w:val="0019143F"/>
    <w:rsid w:val="0019496B"/>
    <w:rsid w:val="001964BA"/>
    <w:rsid w:val="001D7C59"/>
    <w:rsid w:val="001F4876"/>
    <w:rsid w:val="00240543"/>
    <w:rsid w:val="00294BA6"/>
    <w:rsid w:val="002A08C6"/>
    <w:rsid w:val="002A5BDB"/>
    <w:rsid w:val="002D5956"/>
    <w:rsid w:val="002F036D"/>
    <w:rsid w:val="0030094C"/>
    <w:rsid w:val="00305E0C"/>
    <w:rsid w:val="00306968"/>
    <w:rsid w:val="0032094D"/>
    <w:rsid w:val="00320F58"/>
    <w:rsid w:val="00324AE9"/>
    <w:rsid w:val="003343BE"/>
    <w:rsid w:val="003403AE"/>
    <w:rsid w:val="00364D77"/>
    <w:rsid w:val="003666C4"/>
    <w:rsid w:val="003829FF"/>
    <w:rsid w:val="003D13BD"/>
    <w:rsid w:val="003D2906"/>
    <w:rsid w:val="003D568F"/>
    <w:rsid w:val="00415BF1"/>
    <w:rsid w:val="004308DA"/>
    <w:rsid w:val="004609A8"/>
    <w:rsid w:val="00463DB5"/>
    <w:rsid w:val="00465C62"/>
    <w:rsid w:val="004704F3"/>
    <w:rsid w:val="00473788"/>
    <w:rsid w:val="00491CC3"/>
    <w:rsid w:val="004A177E"/>
    <w:rsid w:val="004C3320"/>
    <w:rsid w:val="004C6A45"/>
    <w:rsid w:val="004C6EE7"/>
    <w:rsid w:val="004D6A76"/>
    <w:rsid w:val="00517278"/>
    <w:rsid w:val="00521395"/>
    <w:rsid w:val="00584367"/>
    <w:rsid w:val="00586955"/>
    <w:rsid w:val="00586F68"/>
    <w:rsid w:val="005936FD"/>
    <w:rsid w:val="005D43B9"/>
    <w:rsid w:val="00607CD9"/>
    <w:rsid w:val="00652451"/>
    <w:rsid w:val="006841F8"/>
    <w:rsid w:val="00696FAE"/>
    <w:rsid w:val="006A40C4"/>
    <w:rsid w:val="00753ED4"/>
    <w:rsid w:val="00757644"/>
    <w:rsid w:val="007630E1"/>
    <w:rsid w:val="007714C7"/>
    <w:rsid w:val="00791098"/>
    <w:rsid w:val="007B04DE"/>
    <w:rsid w:val="007D03BB"/>
    <w:rsid w:val="007F2A66"/>
    <w:rsid w:val="008069A9"/>
    <w:rsid w:val="0082656D"/>
    <w:rsid w:val="00826E0A"/>
    <w:rsid w:val="00864636"/>
    <w:rsid w:val="008A64EE"/>
    <w:rsid w:val="008B1A52"/>
    <w:rsid w:val="008C6163"/>
    <w:rsid w:val="008D4A13"/>
    <w:rsid w:val="008F4377"/>
    <w:rsid w:val="008F45BE"/>
    <w:rsid w:val="00905D67"/>
    <w:rsid w:val="00964B90"/>
    <w:rsid w:val="00984D04"/>
    <w:rsid w:val="009D0C01"/>
    <w:rsid w:val="009D4EBB"/>
    <w:rsid w:val="009D5235"/>
    <w:rsid w:val="00A143B5"/>
    <w:rsid w:val="00A15837"/>
    <w:rsid w:val="00A258DE"/>
    <w:rsid w:val="00A40BF2"/>
    <w:rsid w:val="00A4423D"/>
    <w:rsid w:val="00AA0F9A"/>
    <w:rsid w:val="00AA1B3F"/>
    <w:rsid w:val="00AB33DA"/>
    <w:rsid w:val="00B02ADB"/>
    <w:rsid w:val="00B07A79"/>
    <w:rsid w:val="00B14AF8"/>
    <w:rsid w:val="00B22DCE"/>
    <w:rsid w:val="00B42D7C"/>
    <w:rsid w:val="00B62AFC"/>
    <w:rsid w:val="00B83458"/>
    <w:rsid w:val="00B839B3"/>
    <w:rsid w:val="00B83D9E"/>
    <w:rsid w:val="00BA457E"/>
    <w:rsid w:val="00BD1224"/>
    <w:rsid w:val="00BD1666"/>
    <w:rsid w:val="00BE3881"/>
    <w:rsid w:val="00C34890"/>
    <w:rsid w:val="00C34B73"/>
    <w:rsid w:val="00C41462"/>
    <w:rsid w:val="00C502D0"/>
    <w:rsid w:val="00C505D5"/>
    <w:rsid w:val="00C53A84"/>
    <w:rsid w:val="00C733AB"/>
    <w:rsid w:val="00C815F8"/>
    <w:rsid w:val="00C87A2C"/>
    <w:rsid w:val="00CD4C3A"/>
    <w:rsid w:val="00CE1824"/>
    <w:rsid w:val="00D94E49"/>
    <w:rsid w:val="00DB2456"/>
    <w:rsid w:val="00E156E5"/>
    <w:rsid w:val="00E660FE"/>
    <w:rsid w:val="00E704BA"/>
    <w:rsid w:val="00EB534F"/>
    <w:rsid w:val="00EF5CF9"/>
    <w:rsid w:val="00F3200A"/>
    <w:rsid w:val="00F63E79"/>
    <w:rsid w:val="00F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D22"/>
  <w15:chartTrackingRefBased/>
  <w15:docId w15:val="{0165EBCF-D239-4421-90B7-2A316F0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52451"/>
    <w:rPr>
      <w:lang w:val="ru-RU"/>
    </w:rPr>
  </w:style>
  <w:style w:type="paragraph" w:styleId="a6">
    <w:name w:val="List Paragraph"/>
    <w:basedOn w:val="a"/>
    <w:uiPriority w:val="34"/>
    <w:qFormat/>
    <w:rsid w:val="00652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652451"/>
    <w:rPr>
      <w:color w:val="0563C1"/>
      <w:u w:val="single"/>
    </w:rPr>
  </w:style>
  <w:style w:type="paragraph" w:styleId="2">
    <w:name w:val="Body Text Indent 2"/>
    <w:basedOn w:val="a"/>
    <w:link w:val="20"/>
    <w:rsid w:val="003D568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3D568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94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94E4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16</cp:revision>
  <cp:lastPrinted>2022-12-08T11:59:00Z</cp:lastPrinted>
  <dcterms:created xsi:type="dcterms:W3CDTF">2022-12-02T06:11:00Z</dcterms:created>
  <dcterms:modified xsi:type="dcterms:W3CDTF">2022-12-09T07:32:00Z</dcterms:modified>
</cp:coreProperties>
</file>