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B017" w14:textId="7EF97985" w:rsidR="002B5F46" w:rsidRDefault="002B5F46" w:rsidP="002B5F46">
      <w:pPr>
        <w:ind w:left="1274" w:right="1303"/>
        <w:jc w:val="center"/>
        <w:rPr>
          <w:color w:val="FFFFFF"/>
        </w:rPr>
      </w:pPr>
      <w:r w:rsidRPr="003D50E4">
        <w:rPr>
          <w:noProof/>
          <w:color w:val="FFFFFF"/>
          <w:lang w:eastAsia="ru-RU"/>
        </w:rPr>
        <w:drawing>
          <wp:inline distT="0" distB="0" distL="0" distR="0" wp14:anchorId="20BD2F13" wp14:editId="328A4EB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2112" w14:textId="77777777" w:rsidR="002B5F46" w:rsidRPr="00624188" w:rsidRDefault="002B5F46" w:rsidP="002B5F46">
      <w:pPr>
        <w:shd w:val="clear" w:color="auto" w:fill="FFFFFF"/>
        <w:spacing w:before="205"/>
        <w:jc w:val="center"/>
        <w:rPr>
          <w:b/>
          <w:bCs/>
        </w:rPr>
      </w:pPr>
      <w:r w:rsidRPr="00624188">
        <w:rPr>
          <w:b/>
          <w:bCs/>
          <w:sz w:val="18"/>
          <w:szCs w:val="18"/>
        </w:rPr>
        <w:t>УКРАЇНА</w:t>
      </w:r>
    </w:p>
    <w:p w14:paraId="6DCC8AA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b/>
          <w:bCs/>
          <w:spacing w:val="2"/>
          <w:sz w:val="24"/>
          <w:szCs w:val="24"/>
        </w:rPr>
      </w:pPr>
      <w:r w:rsidRPr="002B5F46">
        <w:rPr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AEFFDB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spacing w:val="2"/>
          <w:sz w:val="24"/>
          <w:szCs w:val="24"/>
        </w:rPr>
      </w:pPr>
      <w:r w:rsidRPr="002B5F46">
        <w:rPr>
          <w:bCs/>
          <w:spacing w:val="2"/>
          <w:sz w:val="24"/>
          <w:szCs w:val="24"/>
        </w:rPr>
        <w:t xml:space="preserve">Одеського району </w:t>
      </w:r>
      <w:r w:rsidRPr="002B5F46">
        <w:rPr>
          <w:spacing w:val="2"/>
          <w:sz w:val="24"/>
          <w:szCs w:val="24"/>
        </w:rPr>
        <w:t>Одеської області</w:t>
      </w:r>
    </w:p>
    <w:p w14:paraId="43E50F40" w14:textId="77777777" w:rsidR="002B5F46" w:rsidRDefault="002B5F46" w:rsidP="002B5F46">
      <w:pPr>
        <w:shd w:val="clear" w:color="auto" w:fill="FFFFFF"/>
        <w:spacing w:before="22"/>
        <w:jc w:val="center"/>
        <w:rPr>
          <w:b/>
          <w:bCs/>
          <w:caps/>
          <w:spacing w:val="-15"/>
          <w:sz w:val="32"/>
          <w:szCs w:val="32"/>
        </w:rPr>
      </w:pPr>
      <w:r w:rsidRPr="00624188">
        <w:rPr>
          <w:b/>
          <w:bCs/>
          <w:caps/>
          <w:spacing w:val="-15"/>
          <w:sz w:val="32"/>
          <w:szCs w:val="32"/>
        </w:rPr>
        <w:t xml:space="preserve"> </w:t>
      </w:r>
      <w:r>
        <w:rPr>
          <w:b/>
          <w:bCs/>
          <w:caps/>
          <w:spacing w:val="-15"/>
          <w:sz w:val="32"/>
          <w:szCs w:val="32"/>
        </w:rPr>
        <w:t xml:space="preserve">  </w:t>
      </w:r>
      <w:r w:rsidRPr="00624188">
        <w:rPr>
          <w:b/>
          <w:bCs/>
          <w:caps/>
          <w:spacing w:val="-15"/>
          <w:sz w:val="32"/>
          <w:szCs w:val="32"/>
        </w:rPr>
        <w:t>Р і ш е н н</w:t>
      </w:r>
      <w:r>
        <w:rPr>
          <w:b/>
          <w:bCs/>
          <w:caps/>
          <w:spacing w:val="-15"/>
          <w:sz w:val="32"/>
          <w:szCs w:val="32"/>
        </w:rPr>
        <w:t xml:space="preserve"> </w:t>
      </w:r>
      <w:r w:rsidRPr="00624188">
        <w:rPr>
          <w:b/>
          <w:bCs/>
          <w:caps/>
          <w:spacing w:val="-15"/>
          <w:sz w:val="32"/>
          <w:szCs w:val="32"/>
        </w:rPr>
        <w:t xml:space="preserve">я </w:t>
      </w:r>
    </w:p>
    <w:p w14:paraId="4586E5D0" w14:textId="77777777" w:rsidR="002B5F46" w:rsidRPr="009C0113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632B350D" w14:textId="77777777" w:rsidR="002B5F46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0B9F216C" w14:textId="77777777" w:rsidR="002B5F46" w:rsidRPr="00624188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72D1DCB6" w14:textId="7D7580D4" w:rsidR="002B5F46" w:rsidRPr="00DE464F" w:rsidRDefault="002B5F46" w:rsidP="002B5F46">
      <w:pPr>
        <w:rPr>
          <w:b/>
          <w:sz w:val="32"/>
          <w:szCs w:val="32"/>
        </w:rPr>
      </w:pPr>
      <w:r w:rsidRPr="00DE464F">
        <w:rPr>
          <w:b/>
          <w:sz w:val="32"/>
          <w:szCs w:val="32"/>
        </w:rPr>
        <w:t xml:space="preserve">                                                                         </w:t>
      </w:r>
    </w:p>
    <w:p w14:paraId="780D1FF5" w14:textId="21F9CA60" w:rsidR="002B5F46" w:rsidRPr="00624188" w:rsidRDefault="002B5F46" w:rsidP="002B5F4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C058" wp14:editId="53132EDE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E7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F664" wp14:editId="74F84E75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27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    </w:pict>
          </mc:Fallback>
        </mc:AlternateConten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F40838" w14:paraId="65DE6CEA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45219871" w:rsidR="00586DDF" w:rsidRPr="00F40838" w:rsidRDefault="00586DDF" w:rsidP="00D04A06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F40838">
              <w:rPr>
                <w:sz w:val="24"/>
                <w:szCs w:val="24"/>
                <w:lang w:val="uk-UA"/>
              </w:rPr>
              <w:t>Про затвердження Міської цільової програми сприяння територіальн</w:t>
            </w:r>
            <w:r w:rsidR="006D7A66">
              <w:rPr>
                <w:sz w:val="24"/>
                <w:szCs w:val="24"/>
                <w:lang w:val="uk-UA"/>
              </w:rPr>
              <w:t>ій</w:t>
            </w:r>
            <w:r w:rsidRPr="00F40838">
              <w:rPr>
                <w:sz w:val="24"/>
                <w:szCs w:val="24"/>
                <w:lang w:val="uk-UA"/>
              </w:rPr>
              <w:t xml:space="preserve"> оборон</w:t>
            </w:r>
            <w:r w:rsidR="006D7A66">
              <w:rPr>
                <w:sz w:val="24"/>
                <w:szCs w:val="24"/>
                <w:lang w:val="uk-UA"/>
              </w:rPr>
              <w:t xml:space="preserve">і та посилення заходів громадської безпеки на території </w:t>
            </w:r>
            <w:r w:rsidRPr="00F40838">
              <w:rPr>
                <w:sz w:val="24"/>
                <w:szCs w:val="24"/>
                <w:lang w:val="uk-UA"/>
              </w:rPr>
              <w:t xml:space="preserve">Чорноморської міської </w:t>
            </w:r>
            <w:r w:rsidR="00D04A06">
              <w:rPr>
                <w:sz w:val="24"/>
                <w:szCs w:val="24"/>
                <w:lang w:val="uk-UA"/>
              </w:rPr>
              <w:t xml:space="preserve">територіальної громади </w:t>
            </w:r>
            <w:r w:rsidRPr="00F40838">
              <w:rPr>
                <w:sz w:val="24"/>
                <w:szCs w:val="24"/>
                <w:lang w:val="uk-UA"/>
              </w:rPr>
              <w:t>на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202</w:t>
            </w:r>
            <w:r w:rsidR="009F68C3">
              <w:rPr>
                <w:spacing w:val="-2"/>
                <w:sz w:val="24"/>
                <w:szCs w:val="24"/>
                <w:lang w:val="uk-UA"/>
              </w:rPr>
              <w:t>3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рік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052EA4" w14:textId="77777777" w:rsidR="00586DDF" w:rsidRPr="00F40838" w:rsidRDefault="00586DDF" w:rsidP="00586DDF">
      <w:pPr>
        <w:pStyle w:val="a3"/>
        <w:spacing w:before="88"/>
        <w:ind w:right="5090"/>
        <w:rPr>
          <w:lang w:val="uk-UA"/>
        </w:rPr>
      </w:pPr>
    </w:p>
    <w:p w14:paraId="5EDB170D" w14:textId="59B332E2" w:rsidR="0091798B" w:rsidRPr="00D076BD" w:rsidRDefault="004446E7" w:rsidP="00D076B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зв’язку з трива</w:t>
      </w:r>
      <w:r w:rsidR="00140A9F">
        <w:rPr>
          <w:sz w:val="24"/>
          <w:szCs w:val="24"/>
          <w:lang w:val="uk-UA"/>
        </w:rPr>
        <w:t xml:space="preserve">лою </w:t>
      </w:r>
      <w:r>
        <w:rPr>
          <w:sz w:val="24"/>
          <w:szCs w:val="24"/>
          <w:lang w:val="uk-UA"/>
        </w:rPr>
        <w:t xml:space="preserve">широкомасштабною збройною агресією Російської Федерації, внаслідок чого продовжено воєнний стан в Україні відповідно до Указу Президента України від 07.11.2022 № 757/2022, </w:t>
      </w:r>
      <w:r w:rsidR="003B50EB" w:rsidRPr="00D076BD">
        <w:rPr>
          <w:sz w:val="24"/>
          <w:szCs w:val="24"/>
          <w:lang w:val="uk-UA"/>
        </w:rPr>
        <w:t>з метою виконання повноважень в галузі оборонної роботи, покращення матеріально-технічного забезпечення</w:t>
      </w:r>
      <w:r w:rsidR="00140A9F">
        <w:rPr>
          <w:sz w:val="24"/>
          <w:szCs w:val="24"/>
          <w:lang w:val="uk-UA"/>
        </w:rPr>
        <w:t>, п</w:t>
      </w:r>
      <w:r w:rsidR="00140A9F" w:rsidRPr="00140A9F">
        <w:rPr>
          <w:sz w:val="24"/>
          <w:szCs w:val="24"/>
          <w:lang w:val="uk-UA"/>
        </w:rPr>
        <w:t xml:space="preserve">ідвищення рівня готовності та обороноздатності </w:t>
      </w:r>
      <w:r w:rsidR="00140A9F">
        <w:rPr>
          <w:sz w:val="24"/>
          <w:szCs w:val="24"/>
          <w:lang w:val="uk-UA"/>
        </w:rPr>
        <w:t>військових формувань</w:t>
      </w:r>
      <w:r w:rsidR="00D04A06">
        <w:rPr>
          <w:sz w:val="24"/>
          <w:szCs w:val="24"/>
          <w:lang w:val="uk-UA"/>
        </w:rPr>
        <w:t xml:space="preserve">, </w:t>
      </w:r>
      <w:r w:rsidR="00D04A06">
        <w:rPr>
          <w:sz w:val="24"/>
          <w:szCs w:val="24"/>
          <w:lang w:val="uk-UA"/>
        </w:rPr>
        <w:t xml:space="preserve">посилення громадської безпеки </w:t>
      </w:r>
      <w:r w:rsidR="00140A9F" w:rsidRPr="00140A9F">
        <w:rPr>
          <w:sz w:val="24"/>
          <w:szCs w:val="24"/>
          <w:lang w:val="uk-UA"/>
        </w:rPr>
        <w:t>в умовах особливого періоду воєнного стану</w:t>
      </w:r>
      <w:r w:rsidR="00140A9F">
        <w:rPr>
          <w:sz w:val="24"/>
          <w:szCs w:val="24"/>
          <w:lang w:val="uk-UA"/>
        </w:rPr>
        <w:t xml:space="preserve">, </w:t>
      </w:r>
      <w:r w:rsidR="003B50EB" w:rsidRPr="00D076BD">
        <w:rPr>
          <w:sz w:val="24"/>
          <w:szCs w:val="24"/>
          <w:lang w:val="uk-UA"/>
        </w:rPr>
        <w:t xml:space="preserve"> </w:t>
      </w:r>
      <w:r w:rsidR="00D076BD" w:rsidRPr="00D076BD">
        <w:rPr>
          <w:sz w:val="24"/>
          <w:szCs w:val="24"/>
          <w:lang w:val="uk-UA"/>
        </w:rPr>
        <w:t xml:space="preserve">відповідно до </w:t>
      </w:r>
      <w:r w:rsidRPr="0014732A">
        <w:rPr>
          <w:sz w:val="24"/>
          <w:szCs w:val="24"/>
          <w:lang w:val="uk-UA" w:eastAsia="uk-UA"/>
        </w:rPr>
        <w:t xml:space="preserve">Законів України </w:t>
      </w:r>
      <w:r w:rsidRPr="0014732A">
        <w:rPr>
          <w:color w:val="000000" w:themeColor="text1"/>
          <w:sz w:val="24"/>
          <w:szCs w:val="24"/>
          <w:lang w:val="uk-UA" w:eastAsia="uk-UA"/>
        </w:rPr>
        <w:t>"Про правовий режим воєнного стану"</w:t>
      </w:r>
      <w:r>
        <w:rPr>
          <w:color w:val="000000" w:themeColor="text1"/>
          <w:sz w:val="24"/>
          <w:szCs w:val="24"/>
          <w:lang w:val="uk-UA" w:eastAsia="uk-UA"/>
        </w:rPr>
        <w:t xml:space="preserve">, 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Про оборону України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 xml:space="preserve">, 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Про основи національного спротиву</w:t>
      </w:r>
      <w:r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14732A">
        <w:rPr>
          <w:color w:val="000000" w:themeColor="text1"/>
          <w:sz w:val="24"/>
          <w:szCs w:val="24"/>
          <w:lang w:val="uk-UA" w:eastAsia="uk-UA"/>
        </w:rPr>
        <w:t>"Про мобілізаційну підготовку та мобілізацію"</w:t>
      </w:r>
      <w:r>
        <w:rPr>
          <w:color w:val="000000" w:themeColor="text1"/>
          <w:sz w:val="24"/>
          <w:szCs w:val="24"/>
          <w:lang w:val="uk-UA" w:eastAsia="uk-UA"/>
        </w:rPr>
        <w:t>,</w:t>
      </w:r>
      <w:r w:rsidRPr="004446E7">
        <w:rPr>
          <w:color w:val="000000" w:themeColor="text1"/>
          <w:sz w:val="24"/>
          <w:szCs w:val="24"/>
          <w:lang w:val="uk-UA" w:eastAsia="uk-UA"/>
        </w:rPr>
        <w:t xml:space="preserve"> </w:t>
      </w:r>
      <w:r w:rsidRPr="0014732A">
        <w:rPr>
          <w:color w:val="000000" w:themeColor="text1"/>
          <w:sz w:val="24"/>
          <w:szCs w:val="24"/>
          <w:lang w:val="uk-UA" w:eastAsia="uk-UA"/>
        </w:rPr>
        <w:t xml:space="preserve">на підставі </w:t>
      </w:r>
      <w:r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14732A">
        <w:rPr>
          <w:color w:val="000000" w:themeColor="text1"/>
          <w:sz w:val="24"/>
          <w:szCs w:val="24"/>
          <w:lang w:val="uk-UA"/>
        </w:rPr>
        <w:t xml:space="preserve"> розділу VI</w:t>
      </w:r>
      <w:r w:rsidR="00D076BD" w:rsidRPr="00D076BD">
        <w:rPr>
          <w:sz w:val="24"/>
          <w:szCs w:val="24"/>
          <w:lang w:val="uk-UA"/>
        </w:rPr>
        <w:t xml:space="preserve"> Бюджетного кодексу України, враховуючи рекомендації постійної комісії з фінансово-економічних питань, бюджету, інвестицій та комунальної власності, керуючись </w:t>
      </w:r>
      <w:r w:rsidR="00CD153E" w:rsidRPr="00D076BD">
        <w:rPr>
          <w:sz w:val="24"/>
          <w:szCs w:val="24"/>
          <w:lang w:val="uk-UA"/>
        </w:rPr>
        <w:t xml:space="preserve"> п. 22 ч. 1 ст. 26, ч. 1 ст. 59 Закону України </w:t>
      </w:r>
      <w:r w:rsidR="00F40838" w:rsidRPr="00D076BD">
        <w:rPr>
          <w:sz w:val="24"/>
          <w:szCs w:val="24"/>
          <w:lang w:val="uk-UA"/>
        </w:rPr>
        <w:t>″</w:t>
      </w:r>
      <w:r w:rsidR="00CD153E" w:rsidRPr="00D076BD">
        <w:rPr>
          <w:sz w:val="24"/>
          <w:szCs w:val="24"/>
          <w:lang w:val="uk-UA"/>
        </w:rPr>
        <w:t>Про місцеве самоврядування в Україні</w:t>
      </w:r>
      <w:r w:rsidR="00F40838" w:rsidRPr="00D076BD">
        <w:rPr>
          <w:sz w:val="24"/>
          <w:szCs w:val="24"/>
          <w:lang w:val="uk-UA"/>
        </w:rPr>
        <w:t>″</w:t>
      </w:r>
      <w:r w:rsidR="00061062" w:rsidRPr="00D076BD">
        <w:rPr>
          <w:sz w:val="24"/>
          <w:szCs w:val="24"/>
          <w:lang w:val="uk-UA"/>
        </w:rPr>
        <w:t>,</w:t>
      </w:r>
    </w:p>
    <w:p w14:paraId="161046E2" w14:textId="77777777" w:rsidR="00D076BD" w:rsidRPr="00D076BD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097C1AEE" w14:textId="77777777" w:rsidR="00D076BD" w:rsidRPr="003E5602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3E5602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7921D33B" w14:textId="77777777" w:rsidR="0091798B" w:rsidRPr="00D076BD" w:rsidRDefault="0091798B">
      <w:pPr>
        <w:pStyle w:val="a3"/>
        <w:rPr>
          <w:sz w:val="24"/>
          <w:szCs w:val="24"/>
        </w:rPr>
      </w:pPr>
    </w:p>
    <w:p w14:paraId="21B1762C" w14:textId="0465BACC" w:rsidR="00D076BD" w:rsidRPr="00DF23D5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Затвердити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="00D076BD" w:rsidRPr="00DF23D5">
        <w:rPr>
          <w:sz w:val="24"/>
          <w:szCs w:val="24"/>
          <w:lang w:val="uk-UA"/>
        </w:rPr>
        <w:t>Міську цільов</w:t>
      </w:r>
      <w:r w:rsidR="00BD1970" w:rsidRPr="00DF23D5">
        <w:rPr>
          <w:sz w:val="24"/>
          <w:szCs w:val="24"/>
          <w:lang w:val="uk-UA"/>
        </w:rPr>
        <w:t>у</w:t>
      </w:r>
      <w:r w:rsidR="00D076BD" w:rsidRPr="00DF23D5">
        <w:rPr>
          <w:sz w:val="24"/>
          <w:szCs w:val="24"/>
          <w:lang w:val="uk-UA"/>
        </w:rPr>
        <w:t xml:space="preserve"> програм</w:t>
      </w:r>
      <w:r w:rsidR="00BD1970" w:rsidRPr="00DF23D5">
        <w:rPr>
          <w:sz w:val="24"/>
          <w:szCs w:val="24"/>
          <w:lang w:val="uk-UA"/>
        </w:rPr>
        <w:t>у</w:t>
      </w:r>
      <w:r w:rsidR="00D076BD" w:rsidRPr="00DF23D5">
        <w:rPr>
          <w:sz w:val="24"/>
          <w:szCs w:val="24"/>
          <w:lang w:val="uk-UA"/>
        </w:rPr>
        <w:t xml:space="preserve"> сприяння територіальній обороні та посилення заходів громадської безпеки на території Чорноморської міської </w:t>
      </w:r>
      <w:r w:rsidR="00D04A06">
        <w:rPr>
          <w:sz w:val="24"/>
          <w:szCs w:val="24"/>
          <w:lang w:val="uk-UA"/>
        </w:rPr>
        <w:t xml:space="preserve">територіальної громади </w:t>
      </w:r>
      <w:r w:rsidR="00D076BD" w:rsidRPr="00DF23D5">
        <w:rPr>
          <w:sz w:val="24"/>
          <w:szCs w:val="24"/>
          <w:lang w:val="uk-UA"/>
        </w:rPr>
        <w:t xml:space="preserve"> на</w:t>
      </w:r>
      <w:r w:rsidR="00BD1970" w:rsidRPr="00DF23D5">
        <w:rPr>
          <w:sz w:val="24"/>
          <w:szCs w:val="24"/>
          <w:lang w:val="uk-UA"/>
        </w:rPr>
        <w:t xml:space="preserve"> </w:t>
      </w:r>
      <w:r w:rsidR="00D076BD" w:rsidRPr="00DF23D5">
        <w:rPr>
          <w:spacing w:val="-2"/>
          <w:sz w:val="24"/>
          <w:szCs w:val="24"/>
          <w:lang w:val="uk-UA"/>
        </w:rPr>
        <w:t>202</w:t>
      </w:r>
      <w:r w:rsidR="009F68C3">
        <w:rPr>
          <w:spacing w:val="-2"/>
          <w:sz w:val="24"/>
          <w:szCs w:val="24"/>
          <w:lang w:val="uk-UA"/>
        </w:rPr>
        <w:t>3</w:t>
      </w:r>
      <w:r w:rsidR="00D076BD" w:rsidRPr="00DF23D5">
        <w:rPr>
          <w:spacing w:val="-2"/>
          <w:sz w:val="24"/>
          <w:szCs w:val="24"/>
          <w:lang w:val="uk-UA"/>
        </w:rPr>
        <w:t xml:space="preserve"> рік</w:t>
      </w:r>
      <w:r w:rsidR="003E5602">
        <w:rPr>
          <w:spacing w:val="-2"/>
          <w:sz w:val="24"/>
          <w:szCs w:val="24"/>
          <w:lang w:val="uk-UA"/>
        </w:rPr>
        <w:t xml:space="preserve"> (додається)</w:t>
      </w:r>
      <w:r w:rsidR="00D076BD" w:rsidRPr="00DF23D5">
        <w:rPr>
          <w:sz w:val="24"/>
          <w:szCs w:val="24"/>
          <w:lang w:val="uk-UA"/>
        </w:rPr>
        <w:t>.</w:t>
      </w:r>
    </w:p>
    <w:p w14:paraId="300F33A7" w14:textId="77777777" w:rsidR="00BD1970" w:rsidRPr="00DF23D5" w:rsidRDefault="00BD1970" w:rsidP="00BD1970">
      <w:pPr>
        <w:pStyle w:val="a4"/>
        <w:tabs>
          <w:tab w:val="left" w:pos="709"/>
          <w:tab w:val="left" w:pos="851"/>
          <w:tab w:val="left" w:pos="1350"/>
        </w:tabs>
        <w:ind w:left="567" w:right="162" w:firstLine="0"/>
        <w:jc w:val="both"/>
        <w:rPr>
          <w:sz w:val="24"/>
          <w:szCs w:val="24"/>
          <w:lang w:val="uk-UA"/>
        </w:rPr>
      </w:pPr>
    </w:p>
    <w:p w14:paraId="523D53F3" w14:textId="587D1037" w:rsidR="0091798B" w:rsidRPr="00DF23D5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Контроль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за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виконанням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даного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рішення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покласти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на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постійну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комісію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="00BD1970" w:rsidRPr="00DF23D5">
        <w:rPr>
          <w:sz w:val="24"/>
          <w:szCs w:val="24"/>
          <w:lang w:val="uk-UA"/>
        </w:rPr>
        <w:t>з фінансово-економічних питань, бюджету, інвестицій та комунальної власності, заступника міського голо</w:t>
      </w:r>
      <w:r w:rsidR="00DF23D5" w:rsidRPr="00DF23D5">
        <w:rPr>
          <w:sz w:val="24"/>
          <w:szCs w:val="24"/>
          <w:lang w:val="uk-UA"/>
        </w:rPr>
        <w:t xml:space="preserve">ви </w:t>
      </w:r>
      <w:r w:rsidR="009F68C3">
        <w:rPr>
          <w:sz w:val="24"/>
          <w:szCs w:val="24"/>
          <w:lang w:val="uk-UA"/>
        </w:rPr>
        <w:t>Руслана Саїнчука</w:t>
      </w:r>
      <w:r w:rsidR="00DF23D5" w:rsidRPr="00DF23D5">
        <w:rPr>
          <w:sz w:val="24"/>
          <w:szCs w:val="24"/>
          <w:lang w:val="uk-UA"/>
        </w:rPr>
        <w:t>.</w:t>
      </w:r>
    </w:p>
    <w:p w14:paraId="15CA79A8" w14:textId="77777777" w:rsidR="0091798B" w:rsidRPr="00DF23D5" w:rsidRDefault="0091798B">
      <w:pPr>
        <w:pStyle w:val="a3"/>
        <w:rPr>
          <w:sz w:val="24"/>
          <w:szCs w:val="24"/>
          <w:lang w:val="uk-UA"/>
        </w:rPr>
      </w:pPr>
    </w:p>
    <w:p w14:paraId="13A9D67C" w14:textId="77777777" w:rsidR="0091798B" w:rsidRPr="00DF23D5" w:rsidRDefault="0091798B">
      <w:pPr>
        <w:pStyle w:val="a3"/>
        <w:rPr>
          <w:sz w:val="24"/>
          <w:szCs w:val="24"/>
          <w:lang w:val="uk-UA"/>
        </w:rPr>
      </w:pPr>
    </w:p>
    <w:p w14:paraId="75960C37" w14:textId="77777777" w:rsidR="00BD1970" w:rsidRPr="00DF23D5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185F8A87" w14:textId="77777777" w:rsidR="00D076BD" w:rsidRDefault="00B227A8" w:rsidP="00DF23D5">
      <w:pPr>
        <w:pStyle w:val="a3"/>
        <w:ind w:firstLine="567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Міський</w:t>
      </w:r>
      <w:r w:rsidRPr="00DF23D5">
        <w:rPr>
          <w:spacing w:val="-4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голова</w:t>
      </w:r>
      <w:r w:rsidR="00DF23D5" w:rsidRPr="00DF23D5">
        <w:rPr>
          <w:sz w:val="24"/>
          <w:szCs w:val="24"/>
          <w:lang w:val="uk-UA"/>
        </w:rPr>
        <w:t xml:space="preserve">                                              </w:t>
      </w:r>
      <w:r w:rsidR="00DF23D5">
        <w:rPr>
          <w:sz w:val="24"/>
          <w:szCs w:val="24"/>
          <w:lang w:val="uk-UA"/>
        </w:rPr>
        <w:t xml:space="preserve">            </w:t>
      </w:r>
      <w:r w:rsidR="00DF23D5" w:rsidRPr="00DF23D5">
        <w:rPr>
          <w:sz w:val="24"/>
          <w:szCs w:val="24"/>
          <w:lang w:val="uk-UA"/>
        </w:rPr>
        <w:t xml:space="preserve">                       Василь ГУЛЯЄВ</w:t>
      </w:r>
      <w:r w:rsidRPr="00DF23D5">
        <w:rPr>
          <w:sz w:val="24"/>
          <w:szCs w:val="24"/>
          <w:lang w:val="uk-UA"/>
        </w:rPr>
        <w:tab/>
      </w:r>
    </w:p>
    <w:p w14:paraId="245209ED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7A539B5E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747C4FEB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6012E46D" w14:textId="3D549717" w:rsidR="00C23492" w:rsidRDefault="00C23492" w:rsidP="00DF23D5">
      <w:pPr>
        <w:pStyle w:val="a3"/>
        <w:ind w:firstLine="567"/>
        <w:rPr>
          <w:sz w:val="24"/>
          <w:szCs w:val="24"/>
          <w:lang w:val="uk-UA"/>
        </w:rPr>
      </w:pPr>
    </w:p>
    <w:p w14:paraId="4BFF3621" w14:textId="1CC0EC84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Додаток </w:t>
      </w:r>
    </w:p>
    <w:p w14:paraId="18CC61BD" w14:textId="6A694B4F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до рішення Чорноморської</w:t>
      </w:r>
    </w:p>
    <w:p w14:paraId="73CE49A7" w14:textId="402B285B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міської ради Одеського району </w:t>
      </w:r>
    </w:p>
    <w:p w14:paraId="4BEC7C23" w14:textId="16FC7CD0" w:rsidR="006C3E6F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Одеської області</w:t>
      </w:r>
    </w:p>
    <w:p w14:paraId="567304CB" w14:textId="711186CE" w:rsidR="006C3E6F" w:rsidRPr="00133422" w:rsidRDefault="006C3E6F" w:rsidP="00133422">
      <w:pPr>
        <w:pStyle w:val="a3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від </w:t>
      </w:r>
      <w:r w:rsidR="004446E7">
        <w:rPr>
          <w:sz w:val="20"/>
          <w:szCs w:val="20"/>
          <w:lang w:val="uk-UA"/>
        </w:rPr>
        <w:t xml:space="preserve">       12</w:t>
      </w:r>
      <w:r>
        <w:rPr>
          <w:sz w:val="20"/>
          <w:szCs w:val="20"/>
          <w:lang w:val="uk-UA"/>
        </w:rPr>
        <w:t xml:space="preserve">.2022 № </w:t>
      </w:r>
      <w:r w:rsidR="004446E7">
        <w:rPr>
          <w:sz w:val="20"/>
          <w:szCs w:val="20"/>
          <w:lang w:val="uk-UA"/>
        </w:rPr>
        <w:t xml:space="preserve">    </w:t>
      </w:r>
      <w:r w:rsidR="002B5F4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- </w:t>
      </w:r>
      <w:r>
        <w:rPr>
          <w:sz w:val="20"/>
          <w:szCs w:val="20"/>
          <w:lang w:val="en-US"/>
        </w:rPr>
        <w:t>VIII</w:t>
      </w:r>
    </w:p>
    <w:p w14:paraId="158BCE45" w14:textId="77777777" w:rsidR="006C3E6F" w:rsidRPr="00DE5CBB" w:rsidRDefault="006C3E6F" w:rsidP="006C3E6F">
      <w:pPr>
        <w:jc w:val="center"/>
        <w:rPr>
          <w:b/>
          <w:sz w:val="24"/>
          <w:szCs w:val="24"/>
          <w:lang w:val="uk-UA"/>
        </w:rPr>
      </w:pPr>
      <w:r w:rsidRPr="00DE5CBB">
        <w:rPr>
          <w:b/>
          <w:sz w:val="24"/>
          <w:szCs w:val="24"/>
          <w:lang w:val="uk-UA"/>
        </w:rPr>
        <w:t>Міська</w:t>
      </w:r>
    </w:p>
    <w:p w14:paraId="2F74DD79" w14:textId="136D5046" w:rsidR="006C3E6F" w:rsidRPr="00DE5CBB" w:rsidRDefault="006C3E6F" w:rsidP="006C3E6F">
      <w:pPr>
        <w:jc w:val="center"/>
        <w:rPr>
          <w:b/>
          <w:szCs w:val="28"/>
          <w:lang w:val="uk-UA"/>
        </w:rPr>
      </w:pPr>
      <w:r w:rsidRPr="00DE5CBB">
        <w:rPr>
          <w:b/>
          <w:sz w:val="24"/>
          <w:szCs w:val="24"/>
          <w:lang w:val="uk-UA"/>
        </w:rPr>
        <w:t xml:space="preserve"> цільова програма сприяння територіальній обороні та посилення заходів громадської безпеки на території Чорноморської міської </w:t>
      </w:r>
      <w:r w:rsidR="00027023">
        <w:rPr>
          <w:b/>
          <w:sz w:val="24"/>
          <w:szCs w:val="24"/>
          <w:lang w:val="uk-UA"/>
        </w:rPr>
        <w:t>територіальної громади</w:t>
      </w:r>
      <w:r w:rsidRPr="00DE5CBB">
        <w:rPr>
          <w:b/>
          <w:sz w:val="24"/>
          <w:szCs w:val="24"/>
          <w:lang w:val="uk-UA"/>
        </w:rPr>
        <w:t xml:space="preserve"> на </w:t>
      </w:r>
      <w:r w:rsidRPr="00DE5CBB">
        <w:rPr>
          <w:b/>
          <w:spacing w:val="-2"/>
          <w:sz w:val="24"/>
          <w:szCs w:val="24"/>
          <w:lang w:val="uk-UA"/>
        </w:rPr>
        <w:t>202</w:t>
      </w:r>
      <w:r w:rsidR="004446E7">
        <w:rPr>
          <w:b/>
          <w:spacing w:val="-2"/>
          <w:sz w:val="24"/>
          <w:szCs w:val="24"/>
          <w:lang w:val="uk-UA"/>
        </w:rPr>
        <w:t>3</w:t>
      </w:r>
      <w:r w:rsidRPr="00DE5CBB">
        <w:rPr>
          <w:b/>
          <w:spacing w:val="-2"/>
          <w:sz w:val="24"/>
          <w:szCs w:val="24"/>
          <w:lang w:val="uk-UA"/>
        </w:rPr>
        <w:t xml:space="preserve"> рік</w:t>
      </w:r>
      <w:r w:rsidR="001644D0">
        <w:rPr>
          <w:b/>
          <w:spacing w:val="-2"/>
          <w:sz w:val="24"/>
          <w:szCs w:val="24"/>
          <w:lang w:val="uk-UA"/>
        </w:rPr>
        <w:t xml:space="preserve"> (далі – Програма)</w:t>
      </w:r>
    </w:p>
    <w:p w14:paraId="31612B79" w14:textId="77777777" w:rsidR="006C3E6F" w:rsidRPr="002B5F46" w:rsidRDefault="006C3E6F" w:rsidP="006C3E6F">
      <w:pPr>
        <w:jc w:val="center"/>
        <w:rPr>
          <w:b/>
          <w:sz w:val="12"/>
          <w:szCs w:val="12"/>
          <w:lang w:val="uk-UA"/>
        </w:rPr>
      </w:pPr>
    </w:p>
    <w:p w14:paraId="223A5E01" w14:textId="344EF4B6" w:rsidR="00DE5CBB" w:rsidRPr="00133422" w:rsidRDefault="00133422" w:rsidP="00133422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r w:rsidR="006C3E6F" w:rsidRPr="00DE5CBB">
        <w:rPr>
          <w:sz w:val="24"/>
          <w:szCs w:val="24"/>
        </w:rPr>
        <w:t>ПАСПОРТ ПРОГРАМИ</w:t>
      </w:r>
    </w:p>
    <w:tbl>
      <w:tblPr>
        <w:tblW w:w="9827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99"/>
        <w:gridCol w:w="5528"/>
      </w:tblGrid>
      <w:tr w:rsidR="00DE5CBB" w:rsidRPr="00DE5CBB" w14:paraId="561B1C3D" w14:textId="77777777" w:rsidTr="003E5602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350F20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921264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88960" w14:textId="7C23B1C8" w:rsidR="00DE5CBB" w:rsidRPr="00DE5CBB" w:rsidRDefault="00133422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DE5CBB" w:rsidRPr="00DE5CBB" w14:paraId="2EDB26BA" w14:textId="77777777" w:rsidTr="003E5602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9172D5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9346DDA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6723F5" w14:textId="44823D1C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</w:t>
            </w:r>
            <w:r w:rsidR="00C23492">
              <w:rPr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воохоронними органами, органами ДСНС та оборонної </w:t>
            </w:r>
            <w:r w:rsidR="00C23492">
              <w:rPr>
                <w:color w:val="000000"/>
                <w:sz w:val="24"/>
                <w:szCs w:val="24"/>
                <w:lang w:val="uk-UA" w:eastAsia="uk-UA"/>
              </w:rPr>
              <w:t>роботи виконавчого комітету Чорноморської міської ради Одеського району Одеської області</w:t>
            </w:r>
          </w:p>
        </w:tc>
      </w:tr>
      <w:tr w:rsidR="00DE5CBB" w:rsidRPr="00DE5CBB" w14:paraId="73665311" w14:textId="77777777" w:rsidTr="003E5602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69744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9F99CB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BE932" w14:textId="584CFDD3" w:rsidR="00DE5CBB" w:rsidRDefault="00DE5CBB" w:rsidP="00DE5CBB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Одеського району одеської області</w:t>
            </w:r>
            <w:r w:rsidR="003E5602">
              <w:rPr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508E0518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Комунальна установа ″Муніципальна варта″ Чорноморської міської </w:t>
            </w:r>
            <w:r w:rsidR="00C23492">
              <w:rPr>
                <w:color w:val="000000"/>
                <w:sz w:val="24"/>
                <w:szCs w:val="24"/>
                <w:lang w:val="uk-UA" w:eastAsia="uk-UA"/>
              </w:rPr>
              <w:t>ради Одеського району Одеської області</w:t>
            </w:r>
          </w:p>
        </w:tc>
      </w:tr>
      <w:tr w:rsidR="00DE5CBB" w:rsidRPr="00DE5CBB" w14:paraId="67B48EB7" w14:textId="77777777" w:rsidTr="003E5602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8D9BDA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A0CA98" w14:textId="77777777" w:rsidR="00DE5CBB" w:rsidRPr="00DE5CBB" w:rsidRDefault="00DE5CBB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8FF3D" w14:textId="77777777" w:rsidR="00DE5CBB" w:rsidRPr="00DE5CBB" w:rsidRDefault="00C23492" w:rsidP="00DE5CBB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      </w:r>
          </w:p>
        </w:tc>
      </w:tr>
      <w:tr w:rsidR="00DE5CBB" w:rsidRPr="00DE5CBB" w14:paraId="464579AA" w14:textId="77777777" w:rsidTr="003E5602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4D3EE3B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67088E" w14:textId="77777777" w:rsidR="00DE5CBB" w:rsidRPr="00DE5CBB" w:rsidRDefault="00DE5CBB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FEF21" w14:textId="3DAAD081" w:rsidR="00DE5CBB" w:rsidRPr="00DE5CBB" w:rsidRDefault="00C23492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Виконавчий комітет Чорноморської міської ради Одеського району Одеської області </w:t>
            </w:r>
          </w:p>
        </w:tc>
      </w:tr>
      <w:tr w:rsidR="00DE5CBB" w:rsidRPr="009F68C3" w14:paraId="18E7CE8B" w14:textId="77777777" w:rsidTr="003E5602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593CD5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7F9B8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F913F" w14:textId="12315337" w:rsidR="00DE5CBB" w:rsidRDefault="00C23492" w:rsidP="00DE5CBB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  <w:r w:rsidR="003E5602">
              <w:rPr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7CB07790" w14:textId="13649122" w:rsidR="00C23492" w:rsidRPr="004446E7" w:rsidRDefault="00C23492" w:rsidP="00C23492">
            <w:pPr>
              <w:widowControl/>
              <w:autoSpaceDE/>
              <w:autoSpaceDN/>
              <w:snapToGrid w:val="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Комунальна установа ″Муніципальна варта″ Чорноморської міської ради Одеського району Одеської області</w:t>
            </w:r>
          </w:p>
        </w:tc>
      </w:tr>
      <w:tr w:rsidR="00DE5CBB" w:rsidRPr="00DE5CBB" w14:paraId="7D008612" w14:textId="77777777" w:rsidTr="003E5602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FEB6E76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F94EAD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C2A53" w14:textId="4006E950" w:rsidR="00DE5CBB" w:rsidRPr="00DE5CBB" w:rsidRDefault="00C23492" w:rsidP="004446E7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202</w:t>
            </w:r>
            <w:r w:rsidR="004446E7"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  <w:tr w:rsidR="00DE5CBB" w:rsidRPr="00DE5CBB" w14:paraId="177DBECF" w14:textId="77777777" w:rsidTr="003E5602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244B2A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3645004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E8769" w14:textId="06D39C97" w:rsidR="00DE5CBB" w:rsidRPr="00DE5CBB" w:rsidRDefault="00C23492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Бюджет Чорноморської міської територіальної громади</w:t>
            </w:r>
          </w:p>
        </w:tc>
      </w:tr>
      <w:tr w:rsidR="00DE5CBB" w:rsidRPr="00DE5CBB" w14:paraId="6885457F" w14:textId="77777777" w:rsidTr="003E5602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0DC1D2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D17F18" w14:textId="77777777" w:rsidR="00DE5CBB" w:rsidRPr="00DE5CBB" w:rsidRDefault="00DE5CBB" w:rsidP="00C23492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тис.грн, у </w:t>
            </w:r>
            <w:r w:rsidRPr="00DE5CBB">
              <w:rPr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147D9" w14:textId="29F70C90" w:rsidR="00512BA9" w:rsidRPr="00EA29C8" w:rsidRDefault="00DE5CBB" w:rsidP="00512BA9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446E7">
              <w:rPr>
                <w:color w:val="000000"/>
                <w:sz w:val="24"/>
                <w:szCs w:val="24"/>
                <w:lang w:val="uk-UA" w:eastAsia="uk-UA"/>
              </w:rPr>
              <w:t>1 649,3</w:t>
            </w:r>
          </w:p>
          <w:p w14:paraId="00055B1E" w14:textId="2581008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DE5CBB" w:rsidRPr="00512BA9" w14:paraId="6875B59D" w14:textId="77777777" w:rsidTr="003E5602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C7F5EF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32A8BE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04F7A" w14:textId="62544D13" w:rsidR="00DE5CBB" w:rsidRPr="00EA29C8" w:rsidRDefault="00DE5CBB" w:rsidP="004446E7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446E7">
              <w:rPr>
                <w:color w:val="000000"/>
                <w:sz w:val="24"/>
                <w:szCs w:val="24"/>
                <w:lang w:val="uk-UA" w:eastAsia="uk-UA"/>
              </w:rPr>
              <w:t>1 649,3</w:t>
            </w:r>
          </w:p>
        </w:tc>
      </w:tr>
      <w:tr w:rsidR="00DE5CBB" w:rsidRPr="00DE5CBB" w14:paraId="7C68A5D2" w14:textId="77777777" w:rsidTr="003E5602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C52E04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830B18" w14:textId="77777777" w:rsidR="00DE5CBB" w:rsidRPr="00DE5CBB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uk-UA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D880A" w14:textId="39A33E7B" w:rsidR="00DE5CBB" w:rsidRPr="00512BA9" w:rsidRDefault="00DE5CBB" w:rsidP="00DE5CBB">
            <w:pPr>
              <w:widowControl/>
              <w:autoSpaceDE/>
              <w:autoSpaceDN/>
              <w:snapToGrid w:val="0"/>
              <w:rPr>
                <w:sz w:val="24"/>
                <w:szCs w:val="24"/>
                <w:lang w:val="en-US"/>
              </w:rPr>
            </w:pPr>
            <w:r w:rsidRPr="00DE5C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12BA9">
              <w:rPr>
                <w:color w:val="000000"/>
                <w:sz w:val="24"/>
                <w:szCs w:val="24"/>
                <w:lang w:val="en-US" w:eastAsia="uk-UA"/>
              </w:rPr>
              <w:t>------</w:t>
            </w:r>
          </w:p>
        </w:tc>
      </w:tr>
    </w:tbl>
    <w:p w14:paraId="571DC9DD" w14:textId="77777777" w:rsidR="004446E7" w:rsidRDefault="004446E7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2CD5F5B5" w14:textId="77777777" w:rsidR="004446E7" w:rsidRDefault="004446E7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273FF31A" w14:textId="77777777" w:rsidR="004446E7" w:rsidRDefault="004446E7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  <w:highlight w:val="white"/>
          <w:lang w:val="uk-UA"/>
        </w:rPr>
      </w:pPr>
    </w:p>
    <w:p w14:paraId="1DB3284D" w14:textId="53E3B2E3" w:rsidR="006C3E6F" w:rsidRPr="00A1780E" w:rsidRDefault="00133422" w:rsidP="00133422">
      <w:pPr>
        <w:widowControl/>
        <w:suppressAutoHyphens/>
        <w:autoSpaceDE/>
        <w:autoSpaceDN/>
        <w:ind w:left="1065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highlight w:val="white"/>
          <w:lang w:val="uk-UA"/>
        </w:rPr>
        <w:lastRenderedPageBreak/>
        <w:t xml:space="preserve">2. </w:t>
      </w:r>
      <w:r w:rsidR="001644D0" w:rsidRPr="00A1780E">
        <w:rPr>
          <w:b/>
          <w:spacing w:val="-2"/>
          <w:sz w:val="24"/>
          <w:szCs w:val="24"/>
          <w:highlight w:val="white"/>
          <w:lang w:val="uk-UA"/>
        </w:rPr>
        <w:t xml:space="preserve">Визначення проблеми, на розв’язання якої спрямована </w:t>
      </w:r>
      <w:r w:rsidR="001644D0" w:rsidRPr="00A1780E">
        <w:rPr>
          <w:b/>
          <w:spacing w:val="-2"/>
          <w:sz w:val="24"/>
          <w:szCs w:val="24"/>
          <w:lang w:val="uk-UA"/>
        </w:rPr>
        <w:t>Програма</w:t>
      </w:r>
    </w:p>
    <w:p w14:paraId="7D1DD003" w14:textId="77777777" w:rsidR="006C3E6F" w:rsidRPr="00A1780E" w:rsidRDefault="006C3E6F" w:rsidP="006C3E6F">
      <w:pPr>
        <w:ind w:left="1065"/>
        <w:rPr>
          <w:b/>
          <w:spacing w:val="-2"/>
          <w:sz w:val="24"/>
          <w:szCs w:val="24"/>
        </w:rPr>
      </w:pPr>
      <w:r w:rsidRPr="00A1780E">
        <w:rPr>
          <w:b/>
          <w:spacing w:val="-2"/>
          <w:sz w:val="24"/>
          <w:szCs w:val="24"/>
          <w:highlight w:val="white"/>
        </w:rPr>
        <w:t xml:space="preserve"> </w:t>
      </w:r>
    </w:p>
    <w:p w14:paraId="7BC1EC36" w14:textId="60AD4CBE" w:rsidR="006C3E6F" w:rsidRPr="00A1780E" w:rsidRDefault="006C3E6F" w:rsidP="00913B49">
      <w:pPr>
        <w:ind w:firstLine="567"/>
        <w:jc w:val="both"/>
        <w:rPr>
          <w:sz w:val="24"/>
          <w:szCs w:val="24"/>
          <w:lang w:val="uk-UA"/>
        </w:rPr>
      </w:pPr>
      <w:r w:rsidRPr="00A1780E">
        <w:rPr>
          <w:sz w:val="24"/>
          <w:szCs w:val="24"/>
          <w:lang w:val="uk-UA"/>
        </w:rPr>
        <w:t xml:space="preserve">Загроза територіальній цілісності та незалежності держави, </w:t>
      </w:r>
      <w:r w:rsidR="004446E7">
        <w:rPr>
          <w:sz w:val="24"/>
          <w:szCs w:val="24"/>
          <w:lang w:val="uk-UA"/>
        </w:rPr>
        <w:t xml:space="preserve">продовження </w:t>
      </w:r>
      <w:r w:rsidRPr="00A1780E">
        <w:rPr>
          <w:sz w:val="24"/>
          <w:szCs w:val="24"/>
          <w:lang w:val="uk-UA"/>
        </w:rPr>
        <w:t>повномасштабних військових дій на території України вимагають реалізації заходів з територіальної оборони, покращення матеріально-технічного забезпечення підрозділів територіальної оборони, популяризаці</w:t>
      </w:r>
      <w:r w:rsidR="003E5602">
        <w:rPr>
          <w:sz w:val="24"/>
          <w:szCs w:val="24"/>
          <w:lang w:val="uk-UA"/>
        </w:rPr>
        <w:t>ю</w:t>
      </w:r>
      <w:r w:rsidRPr="00A1780E">
        <w:rPr>
          <w:sz w:val="24"/>
          <w:szCs w:val="24"/>
          <w:lang w:val="uk-UA"/>
        </w:rPr>
        <w:t xml:space="preserve"> служби у військовому резерві, підготовк</w:t>
      </w:r>
      <w:r w:rsidR="003E5602">
        <w:rPr>
          <w:sz w:val="24"/>
          <w:szCs w:val="24"/>
          <w:lang w:val="uk-UA"/>
        </w:rPr>
        <w:t>у</w:t>
      </w:r>
      <w:r w:rsidRPr="00A1780E">
        <w:rPr>
          <w:sz w:val="24"/>
          <w:szCs w:val="24"/>
          <w:lang w:val="uk-UA"/>
        </w:rPr>
        <w:t xml:space="preserve"> громадян до національного спротиву на території </w:t>
      </w:r>
      <w:r w:rsidR="001644D0" w:rsidRPr="00A1780E">
        <w:rPr>
          <w:sz w:val="24"/>
          <w:szCs w:val="24"/>
          <w:lang w:val="uk-UA"/>
        </w:rPr>
        <w:t>Чорноморської</w:t>
      </w:r>
      <w:r w:rsidRPr="00A1780E">
        <w:rPr>
          <w:sz w:val="24"/>
          <w:szCs w:val="24"/>
          <w:lang w:val="uk-UA"/>
        </w:rPr>
        <w:t xml:space="preserve"> міської </w:t>
      </w:r>
      <w:r w:rsidR="001644D0" w:rsidRPr="00A1780E">
        <w:rPr>
          <w:sz w:val="24"/>
          <w:szCs w:val="24"/>
          <w:lang w:val="uk-UA"/>
        </w:rPr>
        <w:t>ради Одеського району Одеської області.</w:t>
      </w:r>
    </w:p>
    <w:p w14:paraId="598FCDD3" w14:textId="77B92656" w:rsidR="00913B49" w:rsidRPr="00A1780E" w:rsidRDefault="00913B49" w:rsidP="003E5602">
      <w:pPr>
        <w:pStyle w:val="a3"/>
        <w:spacing w:before="1"/>
        <w:ind w:firstLine="567"/>
        <w:jc w:val="both"/>
        <w:rPr>
          <w:sz w:val="24"/>
          <w:szCs w:val="24"/>
          <w:lang w:val="uk-UA"/>
        </w:rPr>
      </w:pPr>
      <w:r w:rsidRPr="00A1780E">
        <w:rPr>
          <w:sz w:val="24"/>
          <w:szCs w:val="24"/>
          <w:lang w:val="uk-UA"/>
        </w:rPr>
        <w:t>Програма включає в себе основні завдання, принципи та заходи у сфері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територіальної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оборони та посилення заходів громадської безпеки,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а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також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реалізацію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державної політики щодо виконання комплексу організаційних, економічних,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фінансових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та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інших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заходів,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які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здійснюються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в</w:t>
      </w:r>
      <w:r w:rsidRPr="00A1780E">
        <w:rPr>
          <w:spacing w:val="1"/>
          <w:sz w:val="24"/>
          <w:szCs w:val="24"/>
          <w:lang w:val="uk-UA"/>
        </w:rPr>
        <w:t xml:space="preserve"> умовах воєнного стану, </w:t>
      </w:r>
      <w:r w:rsidRPr="00A1780E">
        <w:rPr>
          <w:sz w:val="24"/>
          <w:szCs w:val="24"/>
          <w:lang w:val="uk-UA"/>
        </w:rPr>
        <w:t>з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метою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задоволення потреб оборони держави та захисту  населення в особливий</w:t>
      </w:r>
      <w:r w:rsidRPr="00A1780E">
        <w:rPr>
          <w:spacing w:val="1"/>
          <w:sz w:val="24"/>
          <w:szCs w:val="24"/>
          <w:lang w:val="uk-UA"/>
        </w:rPr>
        <w:t xml:space="preserve"> </w:t>
      </w:r>
      <w:r w:rsidRPr="00A1780E">
        <w:rPr>
          <w:sz w:val="24"/>
          <w:szCs w:val="24"/>
          <w:lang w:val="uk-UA"/>
        </w:rPr>
        <w:t>період.</w:t>
      </w:r>
    </w:p>
    <w:p w14:paraId="7CD7FB61" w14:textId="77777777" w:rsidR="006C3E6F" w:rsidRPr="001644D0" w:rsidRDefault="006C3E6F" w:rsidP="006C3E6F">
      <w:pPr>
        <w:ind w:firstLine="709"/>
        <w:jc w:val="both"/>
        <w:rPr>
          <w:szCs w:val="28"/>
          <w:highlight w:val="white"/>
          <w:lang w:val="uk-UA"/>
        </w:rPr>
      </w:pPr>
    </w:p>
    <w:p w14:paraId="04D3AF61" w14:textId="711939A0" w:rsidR="006C3E6F" w:rsidRPr="00120687" w:rsidRDefault="004446E7" w:rsidP="006C3E6F">
      <w:pPr>
        <w:tabs>
          <w:tab w:val="left" w:pos="0"/>
        </w:tabs>
        <w:spacing w:line="200" w:lineRule="atLeast"/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3.</w:t>
      </w:r>
      <w:r w:rsidR="006C3E6F" w:rsidRPr="00120687">
        <w:rPr>
          <w:b/>
          <w:sz w:val="24"/>
          <w:szCs w:val="24"/>
          <w:highlight w:val="white"/>
          <w:lang w:val="uk-UA"/>
        </w:rPr>
        <w:t xml:space="preserve"> Визначення мети Програми</w:t>
      </w:r>
    </w:p>
    <w:p w14:paraId="47FBC885" w14:textId="77777777" w:rsidR="006C3E6F" w:rsidRPr="00120687" w:rsidRDefault="006C3E6F" w:rsidP="006C3E6F">
      <w:pPr>
        <w:tabs>
          <w:tab w:val="left" w:pos="0"/>
        </w:tabs>
        <w:spacing w:line="200" w:lineRule="atLeast"/>
        <w:rPr>
          <w:b/>
          <w:sz w:val="24"/>
          <w:szCs w:val="24"/>
          <w:highlight w:val="white"/>
          <w:lang w:val="uk-UA"/>
        </w:rPr>
      </w:pPr>
    </w:p>
    <w:p w14:paraId="21487D92" w14:textId="2DD0692D" w:rsidR="006C3E6F" w:rsidRPr="00120687" w:rsidRDefault="006C3E6F" w:rsidP="00120687">
      <w:pPr>
        <w:tabs>
          <w:tab w:val="left" w:pos="0"/>
        </w:tabs>
        <w:spacing w:line="100" w:lineRule="atLeast"/>
        <w:ind w:right="-1" w:firstLine="567"/>
        <w:jc w:val="both"/>
        <w:rPr>
          <w:sz w:val="24"/>
          <w:szCs w:val="24"/>
          <w:lang w:val="uk-UA"/>
        </w:rPr>
      </w:pPr>
      <w:r w:rsidRPr="00120687">
        <w:rPr>
          <w:iCs/>
          <w:sz w:val="24"/>
          <w:szCs w:val="24"/>
          <w:shd w:val="clear" w:color="auto" w:fill="FFFFFF"/>
          <w:lang w:val="uk-UA"/>
        </w:rPr>
        <w:t xml:space="preserve">Основною метою Програми </w:t>
      </w:r>
      <w:r w:rsidRPr="00120687">
        <w:rPr>
          <w:sz w:val="24"/>
          <w:szCs w:val="24"/>
          <w:shd w:val="clear" w:color="auto" w:fill="FFFFFF"/>
          <w:lang w:val="uk-UA"/>
        </w:rPr>
        <w:t xml:space="preserve">є виконання повноважень в галузі оборонної роботи, сприяння у підготовці </w:t>
      </w:r>
      <w:r w:rsidR="003E5602">
        <w:rPr>
          <w:sz w:val="24"/>
          <w:szCs w:val="24"/>
          <w:shd w:val="clear" w:color="auto" w:fill="FFFFFF"/>
          <w:lang w:val="uk-UA"/>
        </w:rPr>
        <w:t xml:space="preserve">жителів 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Чорноморської </w:t>
      </w:r>
      <w:r w:rsidRPr="00120687">
        <w:rPr>
          <w:sz w:val="24"/>
          <w:szCs w:val="24"/>
          <w:shd w:val="clear" w:color="auto" w:fill="FFFFFF"/>
          <w:lang w:val="uk-UA"/>
        </w:rPr>
        <w:t>міської територіальної громади до національного спротиву, покращення матеріально-технічного забезпечення підрозділів територіальної оборони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, установ, </w:t>
      </w:r>
      <w:r w:rsidR="00120687">
        <w:rPr>
          <w:sz w:val="24"/>
          <w:szCs w:val="24"/>
          <w:shd w:val="clear" w:color="auto" w:fill="FFFFFF"/>
          <w:lang w:val="uk-UA"/>
        </w:rPr>
        <w:t xml:space="preserve">громадських об’єднань, 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які здійснюють </w:t>
      </w:r>
      <w:r w:rsidR="00913B49" w:rsidRPr="00120687">
        <w:rPr>
          <w:sz w:val="24"/>
          <w:szCs w:val="24"/>
          <w:lang w:val="uk-UA"/>
        </w:rPr>
        <w:t xml:space="preserve">заходи </w:t>
      </w:r>
      <w:r w:rsidR="00120687">
        <w:rPr>
          <w:sz w:val="24"/>
          <w:szCs w:val="24"/>
          <w:lang w:val="uk-UA"/>
        </w:rPr>
        <w:t xml:space="preserve">територіальної оборони, </w:t>
      </w:r>
      <w:r w:rsidR="00913B49" w:rsidRPr="00120687">
        <w:rPr>
          <w:sz w:val="24"/>
          <w:szCs w:val="24"/>
          <w:lang w:val="uk-UA"/>
        </w:rPr>
        <w:t xml:space="preserve"> посилення громадської безпеки</w:t>
      </w:r>
      <w:r w:rsidR="00913B49" w:rsidRPr="00120687">
        <w:rPr>
          <w:sz w:val="24"/>
          <w:szCs w:val="24"/>
          <w:shd w:val="clear" w:color="auto" w:fill="FFFFFF"/>
          <w:lang w:val="uk-UA"/>
        </w:rPr>
        <w:t xml:space="preserve"> та охорони </w:t>
      </w:r>
      <w:r w:rsidR="00120687">
        <w:rPr>
          <w:sz w:val="24"/>
          <w:szCs w:val="24"/>
          <w:shd w:val="clear" w:color="auto" w:fill="FFFFFF"/>
          <w:lang w:val="uk-UA"/>
        </w:rPr>
        <w:t>об’єктів, що забезпечують життєдіяльність населення Чорноморської міської територіальної громади, надання медичної допомоги для лікув</w:t>
      </w:r>
      <w:r w:rsidR="004446E7">
        <w:rPr>
          <w:sz w:val="24"/>
          <w:szCs w:val="24"/>
          <w:shd w:val="clear" w:color="auto" w:fill="FFFFFF"/>
          <w:lang w:val="uk-UA"/>
        </w:rPr>
        <w:t>ання поранених та травмованих.</w:t>
      </w:r>
    </w:p>
    <w:p w14:paraId="7506090D" w14:textId="77777777" w:rsidR="006C3E6F" w:rsidRPr="001644D0" w:rsidRDefault="006C3E6F" w:rsidP="006C3E6F">
      <w:pPr>
        <w:tabs>
          <w:tab w:val="left" w:pos="0"/>
        </w:tabs>
        <w:spacing w:line="100" w:lineRule="atLeast"/>
        <w:ind w:right="-1" w:firstLine="709"/>
        <w:jc w:val="both"/>
        <w:rPr>
          <w:szCs w:val="28"/>
          <w:lang w:val="uk-UA"/>
        </w:rPr>
      </w:pPr>
    </w:p>
    <w:p w14:paraId="03962EB6" w14:textId="0CDE20CC" w:rsidR="006C3E6F" w:rsidRPr="009D6310" w:rsidRDefault="00133422" w:rsidP="006C3E6F">
      <w:pPr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4</w:t>
      </w:r>
      <w:r w:rsidR="006C3E6F" w:rsidRPr="009D6310">
        <w:rPr>
          <w:b/>
          <w:sz w:val="24"/>
          <w:szCs w:val="24"/>
          <w:highlight w:val="white"/>
          <w:lang w:val="uk-UA"/>
        </w:rPr>
        <w:t xml:space="preserve">. Обґрунтування шляхів і засобів розв’язання проблеми, </w:t>
      </w:r>
    </w:p>
    <w:p w14:paraId="338AC0AD" w14:textId="77777777" w:rsidR="006C3E6F" w:rsidRPr="009D6310" w:rsidRDefault="006C3E6F" w:rsidP="006C3E6F">
      <w:pPr>
        <w:jc w:val="center"/>
        <w:rPr>
          <w:sz w:val="24"/>
          <w:szCs w:val="24"/>
          <w:lang w:val="uk-UA"/>
        </w:rPr>
      </w:pPr>
      <w:r w:rsidRPr="009D6310">
        <w:rPr>
          <w:b/>
          <w:sz w:val="24"/>
          <w:szCs w:val="24"/>
          <w:highlight w:val="white"/>
          <w:lang w:val="uk-UA"/>
        </w:rPr>
        <w:t>обсягів та джерел фінансування</w:t>
      </w:r>
      <w:r w:rsidR="009D6310" w:rsidRPr="009D6310">
        <w:rPr>
          <w:b/>
          <w:sz w:val="24"/>
          <w:szCs w:val="24"/>
          <w:lang w:val="uk-UA"/>
        </w:rPr>
        <w:t>; строки та етапи</w:t>
      </w:r>
      <w:r w:rsidRPr="009D6310">
        <w:rPr>
          <w:b/>
          <w:sz w:val="24"/>
          <w:szCs w:val="24"/>
          <w:lang w:val="uk-UA"/>
        </w:rPr>
        <w:t xml:space="preserve"> виконання </w:t>
      </w:r>
      <w:r w:rsidR="009D6310" w:rsidRPr="009D6310">
        <w:rPr>
          <w:b/>
          <w:sz w:val="24"/>
          <w:szCs w:val="24"/>
          <w:lang w:val="uk-UA"/>
        </w:rPr>
        <w:t>Програми</w:t>
      </w:r>
    </w:p>
    <w:p w14:paraId="6D0E8E67" w14:textId="77777777" w:rsidR="006C3E6F" w:rsidRPr="009D6310" w:rsidRDefault="006C3E6F" w:rsidP="006C3E6F">
      <w:pPr>
        <w:rPr>
          <w:b/>
          <w:sz w:val="24"/>
          <w:szCs w:val="24"/>
          <w:highlight w:val="white"/>
          <w:lang w:val="uk-UA"/>
        </w:rPr>
      </w:pPr>
    </w:p>
    <w:p w14:paraId="6279F249" w14:textId="63AD556F" w:rsidR="006C3E6F" w:rsidRPr="009D6310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sz w:val="24"/>
          <w:szCs w:val="24"/>
          <w:lang w:val="uk-UA"/>
        </w:rPr>
        <w:t>Реалізація у 202</w:t>
      </w:r>
      <w:r w:rsidR="004446E7">
        <w:rPr>
          <w:sz w:val="24"/>
          <w:szCs w:val="24"/>
          <w:lang w:val="uk-UA"/>
        </w:rPr>
        <w:t>3</w:t>
      </w:r>
      <w:r w:rsidR="009D6310">
        <w:rPr>
          <w:sz w:val="24"/>
          <w:szCs w:val="24"/>
          <w:lang w:val="uk-UA"/>
        </w:rPr>
        <w:t xml:space="preserve"> </w:t>
      </w:r>
      <w:r w:rsidRPr="009D6310">
        <w:rPr>
          <w:sz w:val="24"/>
          <w:szCs w:val="24"/>
          <w:lang w:val="uk-UA"/>
        </w:rPr>
        <w:t>ро</w:t>
      </w:r>
      <w:r w:rsidR="009D6310">
        <w:rPr>
          <w:sz w:val="24"/>
          <w:szCs w:val="24"/>
          <w:lang w:val="uk-UA"/>
        </w:rPr>
        <w:t>ці</w:t>
      </w:r>
      <w:r w:rsidRPr="009D6310">
        <w:rPr>
          <w:sz w:val="24"/>
          <w:szCs w:val="24"/>
          <w:lang w:val="uk-UA"/>
        </w:rPr>
        <w:t xml:space="preserve"> завдань та заходів Програми за рахунок коштів бюджету </w:t>
      </w:r>
      <w:r w:rsidR="009D6310">
        <w:rPr>
          <w:sz w:val="24"/>
          <w:szCs w:val="24"/>
          <w:lang w:val="uk-UA"/>
        </w:rPr>
        <w:t xml:space="preserve">Чорноморської </w:t>
      </w:r>
      <w:r w:rsidRPr="009D6310">
        <w:rPr>
          <w:sz w:val="24"/>
          <w:szCs w:val="24"/>
          <w:lang w:val="uk-UA"/>
        </w:rPr>
        <w:t xml:space="preserve">міської територіальної громади буде сприяти виконанню повноважень в галузі оборонної роботи у </w:t>
      </w:r>
      <w:r w:rsidR="009D6310">
        <w:rPr>
          <w:sz w:val="24"/>
          <w:szCs w:val="24"/>
          <w:lang w:val="uk-UA"/>
        </w:rPr>
        <w:t>Чорноморській</w:t>
      </w:r>
      <w:r w:rsidRPr="009D6310">
        <w:rPr>
          <w:sz w:val="24"/>
          <w:szCs w:val="24"/>
          <w:lang w:val="uk-UA"/>
        </w:rPr>
        <w:t xml:space="preserve"> міській територіальній громаді, покращенню 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матеріально-технічного забезпечення </w:t>
      </w:r>
      <w:r w:rsidR="004446E7">
        <w:rPr>
          <w:sz w:val="24"/>
          <w:szCs w:val="24"/>
          <w:shd w:val="clear" w:color="auto" w:fill="FFFFFF"/>
          <w:lang w:val="uk-UA"/>
        </w:rPr>
        <w:t xml:space="preserve">військових формувань, 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підрозділів територіальної оборони, установ, </w:t>
      </w:r>
      <w:r w:rsidR="009D6310">
        <w:rPr>
          <w:sz w:val="24"/>
          <w:szCs w:val="24"/>
          <w:shd w:val="clear" w:color="auto" w:fill="FFFFFF"/>
          <w:lang w:val="uk-UA"/>
        </w:rPr>
        <w:t xml:space="preserve">громадських об’єднань, 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які здійснюють </w:t>
      </w:r>
      <w:r w:rsidR="009D6310" w:rsidRPr="00120687">
        <w:rPr>
          <w:sz w:val="24"/>
          <w:szCs w:val="24"/>
          <w:lang w:val="uk-UA"/>
        </w:rPr>
        <w:t xml:space="preserve">заходи </w:t>
      </w:r>
      <w:r w:rsidR="009D6310">
        <w:rPr>
          <w:sz w:val="24"/>
          <w:szCs w:val="24"/>
          <w:lang w:val="uk-UA"/>
        </w:rPr>
        <w:t xml:space="preserve">територіальної оборони, </w:t>
      </w:r>
      <w:r w:rsidR="009D6310" w:rsidRPr="00120687">
        <w:rPr>
          <w:sz w:val="24"/>
          <w:szCs w:val="24"/>
          <w:lang w:val="uk-UA"/>
        </w:rPr>
        <w:t xml:space="preserve"> посиленн</w:t>
      </w:r>
      <w:r w:rsidR="009D6310">
        <w:rPr>
          <w:sz w:val="24"/>
          <w:szCs w:val="24"/>
          <w:lang w:val="uk-UA"/>
        </w:rPr>
        <w:t>ю</w:t>
      </w:r>
      <w:r w:rsidR="009D6310" w:rsidRPr="00120687">
        <w:rPr>
          <w:sz w:val="24"/>
          <w:szCs w:val="24"/>
          <w:lang w:val="uk-UA"/>
        </w:rPr>
        <w:t xml:space="preserve"> громадської безпеки</w:t>
      </w:r>
      <w:r w:rsidR="009D6310" w:rsidRPr="00120687">
        <w:rPr>
          <w:sz w:val="24"/>
          <w:szCs w:val="24"/>
          <w:shd w:val="clear" w:color="auto" w:fill="FFFFFF"/>
          <w:lang w:val="uk-UA"/>
        </w:rPr>
        <w:t xml:space="preserve"> та охорони </w:t>
      </w:r>
      <w:r w:rsidR="009D6310">
        <w:rPr>
          <w:sz w:val="24"/>
          <w:szCs w:val="24"/>
          <w:shd w:val="clear" w:color="auto" w:fill="FFFFFF"/>
          <w:lang w:val="uk-UA"/>
        </w:rPr>
        <w:t xml:space="preserve">об’єктів, що забезпечують життєдіяльність Чорноморської міської територіальної громади, </w:t>
      </w:r>
      <w:r w:rsidRPr="009D6310">
        <w:rPr>
          <w:sz w:val="24"/>
          <w:szCs w:val="24"/>
          <w:lang w:val="uk-UA"/>
        </w:rPr>
        <w:t xml:space="preserve">підготовці </w:t>
      </w:r>
      <w:r w:rsidR="009D6310">
        <w:rPr>
          <w:sz w:val="24"/>
          <w:szCs w:val="24"/>
          <w:lang w:val="uk-UA"/>
        </w:rPr>
        <w:t xml:space="preserve">жителів Чорноморської </w:t>
      </w:r>
      <w:r w:rsidRPr="009D6310">
        <w:rPr>
          <w:sz w:val="24"/>
          <w:szCs w:val="24"/>
          <w:lang w:val="uk-UA"/>
        </w:rPr>
        <w:t>міської територіальної громади до національного спротиву</w:t>
      </w:r>
      <w:r w:rsidR="003E5602">
        <w:rPr>
          <w:sz w:val="24"/>
          <w:szCs w:val="24"/>
          <w:lang w:val="uk-UA"/>
        </w:rPr>
        <w:t>,</w:t>
      </w:r>
      <w:r w:rsidR="009D6310" w:rsidRPr="009D6310">
        <w:rPr>
          <w:sz w:val="24"/>
          <w:szCs w:val="24"/>
          <w:shd w:val="clear" w:color="auto" w:fill="FFFFFF"/>
          <w:lang w:val="uk-UA"/>
        </w:rPr>
        <w:t xml:space="preserve"> </w:t>
      </w:r>
      <w:r w:rsidR="009D6310">
        <w:rPr>
          <w:sz w:val="24"/>
          <w:szCs w:val="24"/>
          <w:shd w:val="clear" w:color="auto" w:fill="FFFFFF"/>
          <w:lang w:val="uk-UA"/>
        </w:rPr>
        <w:t>наданню медичної допомоги для лікування поранених та травмованих.</w:t>
      </w:r>
    </w:p>
    <w:p w14:paraId="7B50D7DF" w14:textId="0EFDAFDD" w:rsidR="006C3E6F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sz w:val="24"/>
          <w:szCs w:val="24"/>
          <w:lang w:val="uk-UA"/>
        </w:rPr>
        <w:t>Фінансування заходів</w:t>
      </w:r>
      <w:r w:rsidR="009D6310"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передбачених Програмою</w:t>
      </w:r>
      <w:r w:rsidR="003E5602"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здійснюється за рахунок коштів бюджету </w:t>
      </w:r>
      <w:r w:rsidR="009D6310">
        <w:rPr>
          <w:sz w:val="24"/>
          <w:szCs w:val="24"/>
          <w:lang w:val="uk-UA"/>
        </w:rPr>
        <w:t>Чорноморської</w:t>
      </w:r>
      <w:r w:rsidRPr="009D6310">
        <w:rPr>
          <w:sz w:val="24"/>
          <w:szCs w:val="24"/>
          <w:lang w:val="uk-UA"/>
        </w:rPr>
        <w:t xml:space="preserve"> міської територіальної громади на 202</w:t>
      </w:r>
      <w:r w:rsidR="004446E7">
        <w:rPr>
          <w:sz w:val="24"/>
          <w:szCs w:val="24"/>
          <w:lang w:val="uk-UA"/>
        </w:rPr>
        <w:t>3</w:t>
      </w:r>
      <w:r w:rsidR="009D6310">
        <w:rPr>
          <w:sz w:val="24"/>
          <w:szCs w:val="24"/>
          <w:lang w:val="uk-UA"/>
        </w:rPr>
        <w:t xml:space="preserve"> рік</w:t>
      </w:r>
      <w:r w:rsidRPr="009D6310">
        <w:rPr>
          <w:sz w:val="24"/>
          <w:szCs w:val="24"/>
          <w:lang w:val="uk-UA"/>
        </w:rPr>
        <w:t xml:space="preserve"> відповідно до </w:t>
      </w:r>
      <w:r w:rsidR="004446E7"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="004446E7"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="004446E7" w:rsidRPr="0014732A">
        <w:rPr>
          <w:color w:val="000000" w:themeColor="text1"/>
          <w:sz w:val="24"/>
          <w:szCs w:val="24"/>
          <w:lang w:val="uk-UA"/>
        </w:rPr>
        <w:t xml:space="preserve"> розділу VI </w:t>
      </w:r>
      <w:r w:rsidRPr="009D6310">
        <w:rPr>
          <w:sz w:val="24"/>
          <w:szCs w:val="24"/>
          <w:lang w:val="uk-UA"/>
        </w:rPr>
        <w:t xml:space="preserve">Бюджетного </w:t>
      </w:r>
      <w:r w:rsidR="009D6310">
        <w:rPr>
          <w:sz w:val="24"/>
          <w:szCs w:val="24"/>
          <w:lang w:val="uk-UA"/>
        </w:rPr>
        <w:t>к</w:t>
      </w:r>
      <w:r w:rsidRPr="009D6310">
        <w:rPr>
          <w:sz w:val="24"/>
          <w:szCs w:val="24"/>
          <w:lang w:val="uk-UA"/>
        </w:rPr>
        <w:t>одексу України.</w:t>
      </w:r>
    </w:p>
    <w:p w14:paraId="4C56D49C" w14:textId="15E8DF3E" w:rsidR="003E5602" w:rsidRPr="003E5602" w:rsidRDefault="003E5602" w:rsidP="003E560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r w:rsidRPr="00550C23">
        <w:rPr>
          <w:sz w:val="24"/>
        </w:rPr>
        <w:t>Ресурсне забезпечення Програми наведено у додатку 1 до Програми.</w:t>
      </w:r>
    </w:p>
    <w:p w14:paraId="677681CB" w14:textId="6927D3A5" w:rsidR="006C3E6F" w:rsidRPr="009D6310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color w:val="000000"/>
          <w:sz w:val="24"/>
          <w:szCs w:val="24"/>
          <w:highlight w:val="white"/>
          <w:lang w:val="uk-UA"/>
        </w:rPr>
        <w:t>Обсяг фінансування Програми може уточнюватис</w:t>
      </w:r>
      <w:r w:rsidR="00133422">
        <w:rPr>
          <w:color w:val="000000"/>
          <w:sz w:val="24"/>
          <w:szCs w:val="24"/>
          <w:highlight w:val="white"/>
          <w:lang w:val="uk-UA"/>
        </w:rPr>
        <w:t>я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у процесі реалізації заходів протягом 202</w:t>
      </w:r>
      <w:r w:rsidR="004446E7">
        <w:rPr>
          <w:color w:val="000000"/>
          <w:sz w:val="24"/>
          <w:szCs w:val="24"/>
          <w:highlight w:val="white"/>
          <w:lang w:val="uk-UA"/>
        </w:rPr>
        <w:t>3</w:t>
      </w:r>
      <w:r w:rsidR="009D6310">
        <w:rPr>
          <w:color w:val="000000"/>
          <w:sz w:val="24"/>
          <w:szCs w:val="24"/>
          <w:highlight w:val="white"/>
          <w:lang w:val="uk-UA"/>
        </w:rPr>
        <w:t xml:space="preserve"> року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шляхом внесення змін до бюджету</w:t>
      </w:r>
      <w:r w:rsidRPr="009D6310">
        <w:rPr>
          <w:i/>
          <w:iCs/>
          <w:color w:val="000000"/>
          <w:sz w:val="24"/>
          <w:szCs w:val="24"/>
          <w:highlight w:val="white"/>
          <w:lang w:val="uk-UA"/>
        </w:rPr>
        <w:t xml:space="preserve"> </w:t>
      </w:r>
      <w:r w:rsidR="009D6310">
        <w:rPr>
          <w:color w:val="000000"/>
          <w:sz w:val="24"/>
          <w:szCs w:val="24"/>
          <w:highlight w:val="white"/>
          <w:lang w:val="uk-UA"/>
        </w:rPr>
        <w:t>Чорноморської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міської територіальної громади.</w:t>
      </w:r>
    </w:p>
    <w:p w14:paraId="485E2548" w14:textId="77777777" w:rsidR="006C3E6F" w:rsidRPr="009D6310" w:rsidRDefault="006C3E6F" w:rsidP="006C3E6F">
      <w:pPr>
        <w:ind w:firstLine="705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651756B6" w14:textId="5D0F6973" w:rsidR="006C3E6F" w:rsidRPr="00771A84" w:rsidRDefault="00133422" w:rsidP="006C3E6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6C3E6F" w:rsidRPr="00771A84">
        <w:rPr>
          <w:b/>
          <w:sz w:val="24"/>
          <w:szCs w:val="24"/>
          <w:lang w:val="uk-UA"/>
        </w:rPr>
        <w:t>. Перелік завдань</w:t>
      </w:r>
      <w:r w:rsidR="009D6310" w:rsidRPr="00771A84">
        <w:rPr>
          <w:b/>
          <w:sz w:val="24"/>
          <w:szCs w:val="24"/>
          <w:lang w:val="uk-UA"/>
        </w:rPr>
        <w:t xml:space="preserve"> Програми</w:t>
      </w:r>
      <w:r w:rsidR="006C3E6F" w:rsidRPr="00771A84">
        <w:rPr>
          <w:b/>
          <w:sz w:val="24"/>
          <w:szCs w:val="24"/>
          <w:lang w:val="uk-UA"/>
        </w:rPr>
        <w:t xml:space="preserve"> та </w:t>
      </w:r>
      <w:r w:rsidR="009D6310" w:rsidRPr="00771A84">
        <w:rPr>
          <w:b/>
          <w:sz w:val="24"/>
          <w:szCs w:val="24"/>
          <w:lang w:val="uk-UA"/>
        </w:rPr>
        <w:t xml:space="preserve">результативні показники; </w:t>
      </w:r>
      <w:r w:rsidR="006C3E6F" w:rsidRPr="00771A84">
        <w:rPr>
          <w:b/>
          <w:sz w:val="24"/>
          <w:szCs w:val="24"/>
          <w:lang w:val="uk-UA"/>
        </w:rPr>
        <w:t xml:space="preserve">напрями </w:t>
      </w:r>
      <w:r w:rsidR="009D6310" w:rsidRPr="00771A84">
        <w:rPr>
          <w:b/>
          <w:sz w:val="24"/>
          <w:szCs w:val="24"/>
          <w:lang w:val="uk-UA"/>
        </w:rPr>
        <w:t xml:space="preserve">діяльності та заходи Програми </w:t>
      </w:r>
      <w:r w:rsidR="006C3E6F" w:rsidRPr="00771A84">
        <w:rPr>
          <w:b/>
          <w:sz w:val="24"/>
          <w:szCs w:val="24"/>
          <w:lang w:val="uk-UA"/>
        </w:rPr>
        <w:t xml:space="preserve"> </w:t>
      </w:r>
    </w:p>
    <w:p w14:paraId="4B665FD4" w14:textId="77777777" w:rsidR="00771A84" w:rsidRPr="00771A84" w:rsidRDefault="00771A84" w:rsidP="00771A84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1A84">
        <w:rPr>
          <w:rFonts w:ascii="Times New Roman" w:hAnsi="Times New Roman"/>
          <w:sz w:val="24"/>
          <w:szCs w:val="24"/>
          <w:lang w:val="uk-UA"/>
        </w:rPr>
        <w:t>Реалізація Програми полягає у здійсненні комплексу заходів, спрямованих на  досягнення мети  Програми.</w:t>
      </w:r>
    </w:p>
    <w:p w14:paraId="31772E72" w14:textId="77777777" w:rsidR="006C3E6F" w:rsidRPr="00771A84" w:rsidRDefault="006C3E6F" w:rsidP="009D6310">
      <w:pPr>
        <w:ind w:firstLine="567"/>
        <w:jc w:val="both"/>
        <w:rPr>
          <w:sz w:val="24"/>
          <w:szCs w:val="24"/>
          <w:lang w:val="uk-UA"/>
        </w:rPr>
      </w:pPr>
      <w:r w:rsidRPr="00771A84">
        <w:rPr>
          <w:sz w:val="24"/>
          <w:szCs w:val="24"/>
          <w:lang w:val="uk-UA"/>
        </w:rPr>
        <w:t xml:space="preserve">Перелік </w:t>
      </w:r>
      <w:r w:rsidR="009D6310" w:rsidRPr="00771A84">
        <w:rPr>
          <w:sz w:val="24"/>
          <w:szCs w:val="24"/>
          <w:lang w:val="uk-UA"/>
        </w:rPr>
        <w:t xml:space="preserve">завдань та </w:t>
      </w:r>
      <w:r w:rsidRPr="00771A84">
        <w:rPr>
          <w:sz w:val="24"/>
          <w:szCs w:val="24"/>
          <w:lang w:val="uk-UA"/>
        </w:rPr>
        <w:t xml:space="preserve">заходів Програми </w:t>
      </w:r>
      <w:r w:rsidR="00771A84" w:rsidRPr="00771A84">
        <w:rPr>
          <w:sz w:val="24"/>
          <w:szCs w:val="24"/>
          <w:lang w:val="uk-UA"/>
        </w:rPr>
        <w:t>наведено</w:t>
      </w:r>
      <w:r w:rsidRPr="00771A84">
        <w:rPr>
          <w:sz w:val="24"/>
          <w:szCs w:val="24"/>
          <w:lang w:val="uk-UA"/>
        </w:rPr>
        <w:t xml:space="preserve"> у додатку 2 до Програми.</w:t>
      </w:r>
    </w:p>
    <w:p w14:paraId="443D8A81" w14:textId="21C91814" w:rsidR="006C3E6F" w:rsidRDefault="006C3E6F" w:rsidP="006C3E6F">
      <w:pPr>
        <w:ind w:firstLine="720"/>
        <w:jc w:val="both"/>
        <w:rPr>
          <w:sz w:val="24"/>
          <w:szCs w:val="24"/>
          <w:lang w:val="uk-UA"/>
        </w:rPr>
      </w:pPr>
    </w:p>
    <w:p w14:paraId="30B25561" w14:textId="1E9FBB40" w:rsidR="00133422" w:rsidRDefault="00133422" w:rsidP="006C3E6F">
      <w:pPr>
        <w:ind w:firstLine="720"/>
        <w:jc w:val="both"/>
        <w:rPr>
          <w:sz w:val="24"/>
          <w:szCs w:val="24"/>
          <w:lang w:val="uk-UA"/>
        </w:rPr>
      </w:pPr>
    </w:p>
    <w:p w14:paraId="70DF5898" w14:textId="4356B0F6" w:rsidR="00133422" w:rsidRDefault="00133422" w:rsidP="006C3E6F">
      <w:pPr>
        <w:ind w:firstLine="720"/>
        <w:jc w:val="both"/>
        <w:rPr>
          <w:sz w:val="24"/>
          <w:szCs w:val="24"/>
          <w:lang w:val="uk-UA"/>
        </w:rPr>
      </w:pPr>
    </w:p>
    <w:p w14:paraId="07F74E75" w14:textId="35EB2445" w:rsidR="006C3E6F" w:rsidRPr="00771A84" w:rsidRDefault="006C3E6F" w:rsidP="006C3E6F">
      <w:pPr>
        <w:jc w:val="center"/>
        <w:rPr>
          <w:b/>
          <w:sz w:val="24"/>
          <w:szCs w:val="24"/>
          <w:lang w:val="uk-UA"/>
        </w:rPr>
      </w:pPr>
      <w:r w:rsidRPr="00771A84">
        <w:rPr>
          <w:b/>
          <w:sz w:val="24"/>
          <w:szCs w:val="24"/>
          <w:lang w:val="uk-UA"/>
        </w:rPr>
        <w:lastRenderedPageBreak/>
        <w:tab/>
      </w:r>
      <w:r w:rsidR="00133422">
        <w:rPr>
          <w:b/>
          <w:sz w:val="24"/>
          <w:szCs w:val="24"/>
          <w:lang w:val="uk-UA"/>
        </w:rPr>
        <w:t>6</w:t>
      </w:r>
      <w:bookmarkStart w:id="0" w:name="_GoBack"/>
      <w:bookmarkEnd w:id="0"/>
      <w:r w:rsidRPr="00771A84">
        <w:rPr>
          <w:b/>
          <w:sz w:val="24"/>
          <w:szCs w:val="24"/>
          <w:lang w:val="uk-UA"/>
        </w:rPr>
        <w:t>. Координація та контроль за ходом виконання Програми</w:t>
      </w:r>
    </w:p>
    <w:p w14:paraId="35899EF1" w14:textId="77777777" w:rsidR="006C3E6F" w:rsidRPr="00771A84" w:rsidRDefault="006C3E6F" w:rsidP="00771A84">
      <w:pPr>
        <w:jc w:val="both"/>
        <w:rPr>
          <w:sz w:val="24"/>
          <w:szCs w:val="24"/>
          <w:lang w:val="uk-UA"/>
        </w:rPr>
      </w:pPr>
    </w:p>
    <w:p w14:paraId="46790908" w14:textId="1F13FF15" w:rsidR="00771A84" w:rsidRDefault="00771A84" w:rsidP="00771A84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Координацію дій щодо </w:t>
      </w:r>
      <w:r w:rsidR="006C3E6F" w:rsidRPr="00771A84">
        <w:rPr>
          <w:sz w:val="24"/>
          <w:szCs w:val="24"/>
          <w:lang w:val="uk-UA"/>
        </w:rPr>
        <w:t xml:space="preserve">виконанням заходів Програми здійснює </w:t>
      </w:r>
      <w:r>
        <w:rPr>
          <w:color w:val="000000"/>
          <w:sz w:val="24"/>
          <w:szCs w:val="24"/>
          <w:lang w:val="uk-UA" w:eastAsia="uk-UA"/>
        </w:rPr>
        <w:t>Відділ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області.</w:t>
      </w:r>
    </w:p>
    <w:p w14:paraId="3629DC08" w14:textId="7955C018" w:rsidR="00133422" w:rsidRPr="009273FB" w:rsidRDefault="00133422" w:rsidP="00133422">
      <w:pPr>
        <w:ind w:firstLine="567"/>
        <w:jc w:val="both"/>
        <w:rPr>
          <w:sz w:val="24"/>
          <w:lang w:val="uk-UA"/>
        </w:rPr>
      </w:pPr>
      <w:r w:rsidRPr="009273FB">
        <w:rPr>
          <w:sz w:val="24"/>
          <w:lang w:val="uk-UA"/>
        </w:rPr>
        <w:t>Контроль</w:t>
      </w:r>
      <w:r w:rsidRPr="009273FB">
        <w:rPr>
          <w:spacing w:val="50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за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ходом</w:t>
      </w:r>
      <w:r w:rsidRPr="009273FB">
        <w:rPr>
          <w:spacing w:val="52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виконання</w:t>
      </w:r>
      <w:r w:rsidRPr="009273FB">
        <w:rPr>
          <w:spacing w:val="54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Програми</w:t>
      </w:r>
      <w:r w:rsidRPr="009273FB">
        <w:rPr>
          <w:spacing w:val="49"/>
          <w:sz w:val="24"/>
          <w:lang w:val="uk-UA"/>
        </w:rPr>
        <w:t xml:space="preserve"> </w:t>
      </w:r>
      <w:r w:rsidRPr="009273FB">
        <w:rPr>
          <w:sz w:val="24"/>
          <w:lang w:val="uk-UA"/>
        </w:rPr>
        <w:t>здійсню</w:t>
      </w:r>
      <w:r>
        <w:rPr>
          <w:sz w:val="24"/>
          <w:lang w:val="uk-UA"/>
        </w:rPr>
        <w:t>є</w:t>
      </w:r>
      <w:r w:rsidRPr="009273FB">
        <w:rPr>
          <w:sz w:val="24"/>
          <w:lang w:val="uk-UA"/>
        </w:rPr>
        <w:t xml:space="preserve">  постійн</w:t>
      </w:r>
      <w:r>
        <w:rPr>
          <w:sz w:val="24"/>
          <w:lang w:val="uk-UA"/>
        </w:rPr>
        <w:t>а</w:t>
      </w:r>
      <w:r w:rsidRPr="009273FB">
        <w:rPr>
          <w:sz w:val="24"/>
          <w:lang w:val="uk-UA"/>
        </w:rPr>
        <w:t xml:space="preserve"> </w:t>
      </w:r>
      <w:r>
        <w:rPr>
          <w:sz w:val="24"/>
          <w:lang w:val="uk-UA"/>
        </w:rPr>
        <w:t>комісія</w:t>
      </w:r>
      <w:r w:rsidRPr="009273FB">
        <w:rPr>
          <w:sz w:val="24"/>
          <w:lang w:val="uk-UA"/>
        </w:rPr>
        <w:t xml:space="preserve"> з фінансово</w:t>
      </w:r>
      <w:r>
        <w:rPr>
          <w:sz w:val="24"/>
          <w:lang w:val="uk-UA"/>
        </w:rPr>
        <w:t xml:space="preserve"> </w:t>
      </w:r>
      <w:r w:rsidRPr="009273FB">
        <w:rPr>
          <w:sz w:val="24"/>
          <w:lang w:val="uk-UA"/>
        </w:rPr>
        <w:t>- економічних питань, бюджету, інвестицій та</w:t>
      </w:r>
      <w:r>
        <w:rPr>
          <w:sz w:val="24"/>
          <w:lang w:val="uk-UA"/>
        </w:rPr>
        <w:t xml:space="preserve"> комунальної власності, </w:t>
      </w:r>
      <w:r w:rsidRPr="009273FB">
        <w:rPr>
          <w:sz w:val="24"/>
          <w:lang w:val="uk-UA"/>
        </w:rPr>
        <w:t>заступник міського голови</w:t>
      </w:r>
      <w:r w:rsidR="00E7072A">
        <w:rPr>
          <w:sz w:val="24"/>
          <w:lang w:val="uk-UA"/>
        </w:rPr>
        <w:t xml:space="preserve">, який у межах своїх повноважень координує та контролює роботу </w:t>
      </w:r>
      <w:r w:rsidRPr="009273FB">
        <w:rPr>
          <w:sz w:val="24"/>
          <w:lang w:val="uk-UA"/>
        </w:rPr>
        <w:t xml:space="preserve"> </w:t>
      </w:r>
      <w:r w:rsidR="00E7072A">
        <w:rPr>
          <w:sz w:val="24"/>
          <w:lang w:val="uk-UA"/>
        </w:rPr>
        <w:t>в</w:t>
      </w:r>
      <w:r w:rsidR="00E7072A">
        <w:rPr>
          <w:color w:val="000000"/>
          <w:sz w:val="24"/>
          <w:szCs w:val="24"/>
          <w:lang w:val="uk-UA" w:eastAsia="uk-UA"/>
        </w:rPr>
        <w:t>ідділу взаємодії з правоохоронними органами, органами ДСНС та оборонної роботи виконавчого комітету Чорноморської міської ради Одеського району Одеської області</w:t>
      </w:r>
      <w:r w:rsidRPr="009273FB">
        <w:rPr>
          <w:sz w:val="24"/>
          <w:lang w:val="uk-UA"/>
        </w:rPr>
        <w:t>.</w:t>
      </w:r>
    </w:p>
    <w:p w14:paraId="7EEAF1B3" w14:textId="388F26F2" w:rsidR="00133422" w:rsidRPr="009273FB" w:rsidRDefault="00133422" w:rsidP="00133422">
      <w:pPr>
        <w:ind w:firstLine="567"/>
        <w:jc w:val="both"/>
        <w:rPr>
          <w:bCs/>
          <w:sz w:val="24"/>
          <w:lang w:val="uk-UA"/>
        </w:rPr>
      </w:pPr>
      <w:r w:rsidRPr="009273FB">
        <w:rPr>
          <w:bCs/>
          <w:sz w:val="24"/>
          <w:lang w:val="uk-UA"/>
        </w:rPr>
        <w:t>Головн</w:t>
      </w:r>
      <w:r>
        <w:rPr>
          <w:bCs/>
          <w:sz w:val="24"/>
          <w:lang w:val="uk-UA"/>
        </w:rPr>
        <w:t>ий</w:t>
      </w:r>
      <w:r w:rsidRPr="009273FB">
        <w:rPr>
          <w:bCs/>
          <w:sz w:val="24"/>
          <w:lang w:val="uk-UA"/>
        </w:rPr>
        <w:t xml:space="preserve"> розпорядник коштів Програми щороку до 20 січня готу</w:t>
      </w:r>
      <w:r>
        <w:rPr>
          <w:bCs/>
          <w:sz w:val="24"/>
          <w:lang w:val="uk-UA"/>
        </w:rPr>
        <w:t>є</w:t>
      </w:r>
      <w:r w:rsidRPr="009273FB">
        <w:rPr>
          <w:bCs/>
          <w:sz w:val="24"/>
          <w:lang w:val="uk-UA"/>
        </w:rPr>
        <w:t xml:space="preserve"> та пода</w:t>
      </w:r>
      <w:r>
        <w:rPr>
          <w:bCs/>
          <w:sz w:val="24"/>
          <w:lang w:val="uk-UA"/>
        </w:rPr>
        <w:t xml:space="preserve">є </w:t>
      </w:r>
      <w:r w:rsidRPr="009273FB">
        <w:rPr>
          <w:bCs/>
          <w:sz w:val="24"/>
          <w:lang w:val="uk-UA"/>
        </w:rPr>
        <w:t xml:space="preserve">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 </w:t>
      </w:r>
      <w:r>
        <w:rPr>
          <w:bCs/>
          <w:sz w:val="24"/>
          <w:lang w:val="uk-UA"/>
        </w:rPr>
        <w:t>П</w:t>
      </w:r>
      <w:r w:rsidRPr="009273FB">
        <w:rPr>
          <w:bCs/>
          <w:sz w:val="24"/>
          <w:lang w:val="uk-UA"/>
        </w:rPr>
        <w:t xml:space="preserve">рограми відповідно до Порядку 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розроблення, затвердження та виконання міських цільових програм </w:t>
      </w:r>
      <w:r w:rsidRPr="009273FB">
        <w:rPr>
          <w:bCs/>
          <w:sz w:val="24"/>
          <w:lang w:val="uk-UA"/>
        </w:rPr>
        <w:t xml:space="preserve"> </w:t>
      </w:r>
      <w:r w:rsidRPr="009273FB">
        <w:rPr>
          <w:bCs/>
          <w:color w:val="000000" w:themeColor="text1"/>
          <w:sz w:val="24"/>
          <w:shd w:val="clear" w:color="auto" w:fill="FFFFFF"/>
          <w:lang w:val="uk-UA"/>
        </w:rPr>
        <w:t xml:space="preserve">у Чорноморській міській територіальній громаді, затвердженого рішенням </w:t>
      </w:r>
      <w:r w:rsidRPr="009273FB">
        <w:rPr>
          <w:bCs/>
          <w:sz w:val="24"/>
          <w:lang w:val="uk-UA"/>
        </w:rPr>
        <w:t xml:space="preserve">Чорноморської міської ради Одеського району Одеської області від </w:t>
      </w:r>
      <w:r w:rsidRPr="009273FB">
        <w:rPr>
          <w:sz w:val="24"/>
          <w:lang w:val="uk-UA"/>
        </w:rPr>
        <w:t xml:space="preserve"> 22.10.2021 </w:t>
      </w:r>
      <w:r>
        <w:rPr>
          <w:sz w:val="24"/>
          <w:lang w:val="uk-UA"/>
        </w:rPr>
        <w:t xml:space="preserve">  </w:t>
      </w:r>
      <w:r w:rsidRPr="009273FB">
        <w:rPr>
          <w:sz w:val="24"/>
          <w:lang w:val="uk-UA"/>
        </w:rPr>
        <w:t xml:space="preserve">№ 116 – VIII. </w:t>
      </w:r>
    </w:p>
    <w:p w14:paraId="5D2D83E5" w14:textId="77777777" w:rsidR="00133422" w:rsidRDefault="00133422" w:rsidP="00771A84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14:paraId="322E78F9" w14:textId="77777777" w:rsidR="006C3E6F" w:rsidRPr="00771A84" w:rsidRDefault="006C3E6F" w:rsidP="006C3E6F">
      <w:pPr>
        <w:ind w:left="-180"/>
        <w:rPr>
          <w:sz w:val="24"/>
          <w:szCs w:val="24"/>
          <w:highlight w:val="white"/>
          <w:lang w:val="uk-UA"/>
        </w:rPr>
      </w:pPr>
    </w:p>
    <w:p w14:paraId="3BE3B4F6" w14:textId="77777777" w:rsidR="00771A84" w:rsidRDefault="00771A84" w:rsidP="00771A84">
      <w:pPr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highlight w:val="white"/>
          <w:lang w:val="uk-UA"/>
        </w:rPr>
        <w:t xml:space="preserve">      </w:t>
      </w:r>
      <w:r>
        <w:rPr>
          <w:sz w:val="24"/>
          <w:szCs w:val="24"/>
          <w:lang w:val="uk-UA"/>
        </w:rPr>
        <w:t>Начальник в</w:t>
      </w:r>
      <w:r>
        <w:rPr>
          <w:color w:val="000000"/>
          <w:sz w:val="24"/>
          <w:szCs w:val="24"/>
          <w:lang w:val="uk-UA" w:eastAsia="uk-UA"/>
        </w:rPr>
        <w:t xml:space="preserve">ідділу взаємодії з правоохоронними </w:t>
      </w:r>
    </w:p>
    <w:p w14:paraId="29A2064E" w14:textId="77777777" w:rsidR="006C3E6F" w:rsidRPr="00771A84" w:rsidRDefault="00771A84" w:rsidP="00771A84">
      <w:pPr>
        <w:rPr>
          <w:sz w:val="24"/>
          <w:szCs w:val="24"/>
          <w:highlight w:val="white"/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      органами, органами ДСНС та оборонної роботи                                   Микола МАЛИЙ</w:t>
      </w:r>
    </w:p>
    <w:p w14:paraId="47D89602" w14:textId="44948D2C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11F8B83D" w14:textId="0DC0BB2E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5D97DF9" w14:textId="73C27E0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7694103" w14:textId="6BEFD6BF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B0E423D" w14:textId="1D100AE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B7E4929" w14:textId="06C9613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6A27096" w14:textId="50C617E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A8F40CC" w14:textId="44B5AA1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84A7E30" w14:textId="2CD79E6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6E49A46" w14:textId="6AFF6CD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400104E" w14:textId="717E7F30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CE24223" w14:textId="2F0FE93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071EAA6" w14:textId="7D43A0B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26799873" w14:textId="21DA32F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AE1261C" w14:textId="3A7FE2D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72EA780" w14:textId="33DCBF54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6A4CD96" w14:textId="6B6FC5B0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9FFD4BE" w14:textId="269154C4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06DB194" w14:textId="7B425474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AAED03D" w14:textId="5F7795C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9BA5A3A" w14:textId="4D240F81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B7396AF" w14:textId="1C68BB1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8DD9959" w14:textId="6850D62D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0357D74" w14:textId="1F1A7D58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6476745" w14:textId="0C51A32D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2EDB869" w14:textId="64C85D6C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5B4EACC" w14:textId="38A089E6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1D704B7" w14:textId="30DC90E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8AF14FC" w14:textId="0FC4BAB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93C275F" w14:textId="63BF2B05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3330E25" w14:textId="25C9D7D1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ПОГОДЖЕНО:</w:t>
      </w:r>
    </w:p>
    <w:p w14:paraId="4B69451E" w14:textId="208D61B9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6AEAB72B" w14:textId="1212BD6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Олена ШОЛАР </w:t>
      </w:r>
    </w:p>
    <w:p w14:paraId="2601454C" w14:textId="18372202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6207029" w14:textId="7777777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A414D9C" w14:textId="36F868C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E7072A">
        <w:rPr>
          <w:sz w:val="24"/>
          <w:szCs w:val="24"/>
          <w:lang w:val="uk-UA"/>
        </w:rPr>
        <w:t>Руслан САЇНЧУК</w:t>
      </w:r>
      <w:r>
        <w:rPr>
          <w:sz w:val="24"/>
          <w:szCs w:val="24"/>
          <w:lang w:val="uk-UA"/>
        </w:rPr>
        <w:t xml:space="preserve"> </w:t>
      </w:r>
    </w:p>
    <w:p w14:paraId="16E725DE" w14:textId="757B88A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39E9E6A" w14:textId="77777777" w:rsidR="00EA29C8" w:rsidRDefault="00EA29C8" w:rsidP="00DF23D5">
      <w:pPr>
        <w:pStyle w:val="a3"/>
        <w:ind w:firstLine="567"/>
        <w:rPr>
          <w:sz w:val="24"/>
          <w:szCs w:val="24"/>
          <w:lang w:val="uk-UA"/>
        </w:rPr>
      </w:pPr>
    </w:p>
    <w:p w14:paraId="1F36F5AB" w14:textId="69148769" w:rsidR="00512BA9" w:rsidRDefault="00EA29C8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Наталя ЯВОЛОВА </w:t>
      </w:r>
    </w:p>
    <w:p w14:paraId="48E250B7" w14:textId="77777777" w:rsidR="00EA29C8" w:rsidRDefault="00EA29C8" w:rsidP="00DF23D5">
      <w:pPr>
        <w:pStyle w:val="a3"/>
        <w:ind w:firstLine="567"/>
        <w:rPr>
          <w:sz w:val="24"/>
          <w:szCs w:val="24"/>
          <w:lang w:val="uk-UA"/>
        </w:rPr>
      </w:pPr>
    </w:p>
    <w:p w14:paraId="5C5D851B" w14:textId="77777777" w:rsidR="00EA29C8" w:rsidRDefault="00EA29C8" w:rsidP="00DF23D5">
      <w:pPr>
        <w:pStyle w:val="a3"/>
        <w:ind w:firstLine="567"/>
        <w:rPr>
          <w:sz w:val="24"/>
          <w:szCs w:val="24"/>
          <w:lang w:val="uk-UA"/>
        </w:rPr>
      </w:pPr>
    </w:p>
    <w:p w14:paraId="0BA51E03" w14:textId="0730208D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Керуюча справами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Наталя КУШНІРЕНКО </w:t>
      </w:r>
    </w:p>
    <w:p w14:paraId="072EB572" w14:textId="25F38698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A7F4732" w14:textId="4FDAF1B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D774422" w14:textId="1E14CEE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Ольга ЯКОВЕНКО </w:t>
      </w:r>
    </w:p>
    <w:p w14:paraId="1F5225AC" w14:textId="2D7C025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97288B1" w14:textId="09F2B3EA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3EECC1AB" w14:textId="380D321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УДРПтаПЗ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Дмитро СКРИПНИЧЕНКО </w:t>
      </w:r>
    </w:p>
    <w:p w14:paraId="6D46C270" w14:textId="4E9E441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28A6F482" w14:textId="27FEE403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787E172F" w14:textId="1AE6DAD9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організаційного відділу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Ілля ВАРИЖУК </w:t>
      </w:r>
    </w:p>
    <w:p w14:paraId="25667EB1" w14:textId="68170731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67BDA29" w14:textId="686D3E4B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1FBB690" w14:textId="44126C66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11D56052" w14:textId="41DCE668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527FFB99" w14:textId="12E3F1EE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4DC4E6AA" w14:textId="77777777" w:rsidR="00512BA9" w:rsidRDefault="00512BA9" w:rsidP="00DF23D5">
      <w:pPr>
        <w:pStyle w:val="a3"/>
        <w:ind w:firstLine="567"/>
        <w:rPr>
          <w:sz w:val="24"/>
          <w:szCs w:val="24"/>
          <w:lang w:val="uk-UA"/>
        </w:rPr>
      </w:pPr>
    </w:p>
    <w:p w14:paraId="076EA610" w14:textId="19B3003C" w:rsidR="00512BA9" w:rsidRPr="00512BA9" w:rsidRDefault="00512BA9" w:rsidP="00512BA9">
      <w:pPr>
        <w:ind w:left="-180"/>
        <w:rPr>
          <w:sz w:val="24"/>
          <w:szCs w:val="24"/>
          <w:highlight w:val="white"/>
          <w:lang w:val="uk-UA"/>
        </w:rPr>
      </w:pPr>
      <w:r>
        <w:rPr>
          <w:sz w:val="24"/>
          <w:szCs w:val="24"/>
          <w:lang w:val="uk-UA"/>
        </w:rPr>
        <w:t>Виконавець: начальник в</w:t>
      </w:r>
      <w:r>
        <w:rPr>
          <w:color w:val="000000"/>
          <w:sz w:val="24"/>
          <w:szCs w:val="24"/>
          <w:lang w:val="uk-UA" w:eastAsia="uk-UA"/>
        </w:rPr>
        <w:t xml:space="preserve">ідділу взаємодії з правоохоронними </w:t>
      </w:r>
    </w:p>
    <w:p w14:paraId="0C89A978" w14:textId="15D1F23C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          органами, органами ДСНС та оборонної роботи                           Микола МАЛИЙ</w:t>
      </w:r>
    </w:p>
    <w:p w14:paraId="32469F8B" w14:textId="5A6376BB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34CEB89B" w14:textId="798CCF86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2A0230E1" w14:textId="311A027A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4DDDDAE3" w14:textId="532304C4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017AA5EE" w14:textId="593C3CF4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76FB3DE5" w14:textId="1F827D05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6C02E1FC" w14:textId="45A47117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</w:p>
    <w:p w14:paraId="5093529A" w14:textId="72D3314A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Розсилка: </w:t>
      </w:r>
    </w:p>
    <w:p w14:paraId="2B16D999" w14:textId="28174282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Фінансове управління – 1 </w:t>
      </w:r>
    </w:p>
    <w:p w14:paraId="1F5F33A5" w14:textId="4ED0EEE7" w:rsidR="00512BA9" w:rsidRDefault="00512BA9" w:rsidP="00512BA9">
      <w:pPr>
        <w:pStyle w:val="a3"/>
        <w:ind w:firstLine="56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Відділ економіки – 1</w:t>
      </w:r>
    </w:p>
    <w:p w14:paraId="5F747F06" w14:textId="39C783B7" w:rsidR="00512BA9" w:rsidRPr="00512BA9" w:rsidRDefault="00512BA9" w:rsidP="00512BA9">
      <w:pPr>
        <w:ind w:left="-180" w:firstLine="747"/>
        <w:rPr>
          <w:sz w:val="24"/>
          <w:szCs w:val="24"/>
          <w:highlight w:val="white"/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Відділу взаємодії з правоохоронними </w:t>
      </w:r>
    </w:p>
    <w:p w14:paraId="41CA9989" w14:textId="18880570" w:rsidR="00512BA9" w:rsidRPr="00512BA9" w:rsidRDefault="00512BA9" w:rsidP="00512BA9">
      <w:pPr>
        <w:pStyle w:val="a3"/>
        <w:ind w:firstLine="567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органами, органами ДСНС та оборонної роботи   - 1                         </w:t>
      </w:r>
    </w:p>
    <w:sectPr w:rsidR="00512BA9" w:rsidRPr="00512BA9" w:rsidSect="002B5F46">
      <w:pgSz w:w="12240" w:h="15840"/>
      <w:pgMar w:top="1276" w:right="900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8B27" w14:textId="77777777" w:rsidR="0011669D" w:rsidRDefault="0011669D">
      <w:r>
        <w:separator/>
      </w:r>
    </w:p>
  </w:endnote>
  <w:endnote w:type="continuationSeparator" w:id="0">
    <w:p w14:paraId="408818EC" w14:textId="77777777" w:rsidR="0011669D" w:rsidRDefault="001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B138" w14:textId="77777777" w:rsidR="0011669D" w:rsidRDefault="0011669D">
      <w:r>
        <w:separator/>
      </w:r>
    </w:p>
  </w:footnote>
  <w:footnote w:type="continuationSeparator" w:id="0">
    <w:p w14:paraId="523AC792" w14:textId="77777777" w:rsidR="0011669D" w:rsidRDefault="0011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B"/>
    <w:rsid w:val="00027023"/>
    <w:rsid w:val="00061062"/>
    <w:rsid w:val="0011669D"/>
    <w:rsid w:val="00120687"/>
    <w:rsid w:val="00133422"/>
    <w:rsid w:val="00140A9F"/>
    <w:rsid w:val="001644D0"/>
    <w:rsid w:val="00166F4D"/>
    <w:rsid w:val="00286FE3"/>
    <w:rsid w:val="002B5F46"/>
    <w:rsid w:val="00362A4A"/>
    <w:rsid w:val="003B50EB"/>
    <w:rsid w:val="003C4DDB"/>
    <w:rsid w:val="003E5602"/>
    <w:rsid w:val="003F211F"/>
    <w:rsid w:val="004446E7"/>
    <w:rsid w:val="00495E57"/>
    <w:rsid w:val="00512BA9"/>
    <w:rsid w:val="005218B5"/>
    <w:rsid w:val="00586DDF"/>
    <w:rsid w:val="006C3E6F"/>
    <w:rsid w:val="006D7A66"/>
    <w:rsid w:val="00771A84"/>
    <w:rsid w:val="0086618C"/>
    <w:rsid w:val="008C6039"/>
    <w:rsid w:val="00913B49"/>
    <w:rsid w:val="0091798B"/>
    <w:rsid w:val="009600BC"/>
    <w:rsid w:val="009771FE"/>
    <w:rsid w:val="009D6310"/>
    <w:rsid w:val="009F68C3"/>
    <w:rsid w:val="00A1780E"/>
    <w:rsid w:val="00AA1C1E"/>
    <w:rsid w:val="00B227A8"/>
    <w:rsid w:val="00BD1970"/>
    <w:rsid w:val="00C23492"/>
    <w:rsid w:val="00CC3E51"/>
    <w:rsid w:val="00CD153E"/>
    <w:rsid w:val="00CE3934"/>
    <w:rsid w:val="00D04A06"/>
    <w:rsid w:val="00D076BD"/>
    <w:rsid w:val="00DE5CBB"/>
    <w:rsid w:val="00DF23D5"/>
    <w:rsid w:val="00E7072A"/>
    <w:rsid w:val="00E906D4"/>
    <w:rsid w:val="00EA29C8"/>
    <w:rsid w:val="00F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2022-12-15T19:06:00Z</cp:lastPrinted>
  <dcterms:created xsi:type="dcterms:W3CDTF">2022-03-01T06:41:00Z</dcterms:created>
  <dcterms:modified xsi:type="dcterms:W3CDTF">2022-12-18T14:18:00Z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