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8BBF" w14:textId="6B5C676F" w:rsidR="00043AEF" w:rsidRPr="002531F0" w:rsidRDefault="00043AEF" w:rsidP="00043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531F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</w:t>
      </w:r>
      <w:r w:rsidR="00F9630C" w:rsidRPr="002531F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Додаток </w:t>
      </w:r>
    </w:p>
    <w:p w14:paraId="55D804BD" w14:textId="1971CECB" w:rsidR="00043AEF" w:rsidRPr="002531F0" w:rsidRDefault="00043AEF" w:rsidP="00AD4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531F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002A5696" w:rsidRPr="002531F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2531F0">
        <w:rPr>
          <w:rFonts w:ascii="Times New Roman" w:hAnsi="Times New Roman" w:cs="Times New Roman"/>
          <w:sz w:val="24"/>
          <w:szCs w:val="24"/>
          <w:lang w:val="uk-UA"/>
        </w:rPr>
        <w:t xml:space="preserve"> до рішення  </w:t>
      </w:r>
      <w:r w:rsidR="009D56FE" w:rsidRPr="002531F0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Чорноморської міської ради </w:t>
      </w:r>
      <w:r w:rsidRPr="002531F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</w:p>
    <w:p w14:paraId="5B3AA54B" w14:textId="15A4FF40" w:rsidR="00043AEF" w:rsidRPr="002531F0" w:rsidRDefault="00043AEF" w:rsidP="00043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531F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від</w:t>
      </w:r>
      <w:r w:rsidR="004342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66A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E09E2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D66A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434270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1D66A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3427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531F0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3427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E09E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3427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9D56FE" w:rsidRPr="002531F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D56FE" w:rsidRPr="002531F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531F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14:paraId="45A2DC1D" w14:textId="77777777" w:rsidR="009D56FE" w:rsidRDefault="009D56FE" w:rsidP="00043AEF">
      <w:pPr>
        <w:pStyle w:val="20"/>
        <w:shd w:val="clear" w:color="auto" w:fill="auto"/>
        <w:spacing w:before="0"/>
        <w:ind w:right="36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14:paraId="084A6B28" w14:textId="0948B70B" w:rsidR="00043AEF" w:rsidRPr="002531F0" w:rsidRDefault="00043AEF" w:rsidP="00043AEF">
      <w:pPr>
        <w:pStyle w:val="20"/>
        <w:shd w:val="clear" w:color="auto" w:fill="auto"/>
        <w:spacing w:before="0"/>
        <w:ind w:right="360"/>
        <w:jc w:val="center"/>
        <w:rPr>
          <w:rFonts w:ascii="Times New Roman" w:hAnsi="Times New Roman" w:cs="Times New Roman"/>
          <w:bCs w:val="0"/>
          <w:sz w:val="24"/>
          <w:szCs w:val="24"/>
          <w:lang w:val="uk-UA"/>
        </w:rPr>
      </w:pPr>
      <w:r w:rsidRPr="002531F0">
        <w:rPr>
          <w:rFonts w:ascii="Times New Roman" w:hAnsi="Times New Roman" w:cs="Times New Roman"/>
          <w:bCs w:val="0"/>
          <w:sz w:val="24"/>
          <w:szCs w:val="24"/>
          <w:lang w:val="uk-UA"/>
        </w:rPr>
        <w:t xml:space="preserve">МІСЬКА </w:t>
      </w:r>
      <w:r w:rsidR="00063A1D" w:rsidRPr="002531F0">
        <w:rPr>
          <w:rFonts w:ascii="Times New Roman" w:hAnsi="Times New Roman" w:cs="Times New Roman"/>
          <w:bCs w:val="0"/>
          <w:sz w:val="24"/>
          <w:szCs w:val="24"/>
          <w:lang w:val="uk-UA"/>
        </w:rPr>
        <w:t xml:space="preserve">ЦІЛЬОВА </w:t>
      </w:r>
      <w:r w:rsidRPr="002531F0">
        <w:rPr>
          <w:rFonts w:ascii="Times New Roman" w:hAnsi="Times New Roman" w:cs="Times New Roman"/>
          <w:bCs w:val="0"/>
          <w:sz w:val="24"/>
          <w:szCs w:val="24"/>
          <w:lang w:val="uk-UA"/>
        </w:rPr>
        <w:t>ПРОГРАМА</w:t>
      </w:r>
    </w:p>
    <w:p w14:paraId="29FD8EB0" w14:textId="44062F26" w:rsidR="00AD469C" w:rsidRDefault="00043AEF" w:rsidP="00AD469C">
      <w:pPr>
        <w:pStyle w:val="20"/>
        <w:shd w:val="clear" w:color="auto" w:fill="auto"/>
        <w:spacing w:before="0"/>
        <w:ind w:righ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D469C">
        <w:rPr>
          <w:rFonts w:ascii="Times New Roman" w:hAnsi="Times New Roman" w:cs="Times New Roman"/>
          <w:b w:val="0"/>
          <w:sz w:val="24"/>
          <w:szCs w:val="24"/>
          <w:lang w:val="uk-UA"/>
        </w:rPr>
        <w:t>підтримки здобуття професійної (професійно-технічної), фахової передвищої  освіти на умовах регіонального замовлення у відповідних закладах освіти, що розташовані та діють на території Чорноморської міської територіальної громади</w:t>
      </w:r>
      <w:r w:rsidR="003E6BB7">
        <w:rPr>
          <w:rFonts w:ascii="Times New Roman" w:hAnsi="Times New Roman" w:cs="Times New Roman"/>
          <w:b w:val="0"/>
          <w:sz w:val="24"/>
          <w:szCs w:val="24"/>
          <w:lang w:val="uk-UA"/>
        </w:rPr>
        <w:t>,</w:t>
      </w:r>
      <w:r w:rsidRPr="00AD469C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на 202</w:t>
      </w:r>
      <w:r w:rsidR="001D66A5">
        <w:rPr>
          <w:rFonts w:ascii="Times New Roman" w:hAnsi="Times New Roman" w:cs="Times New Roman"/>
          <w:b w:val="0"/>
          <w:sz w:val="24"/>
          <w:szCs w:val="24"/>
          <w:lang w:val="uk-UA"/>
        </w:rPr>
        <w:t>3</w:t>
      </w:r>
      <w:r w:rsidRPr="00AD469C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рік</w:t>
      </w:r>
      <w:r w:rsidRPr="00E0644B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14:paraId="584D517C" w14:textId="77777777" w:rsidR="00701702" w:rsidRDefault="00701702" w:rsidP="0028298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1F10ED5" w14:textId="2A85E639" w:rsidR="00F9630C" w:rsidRDefault="009D56FE" w:rsidP="0028298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0DBB">
        <w:rPr>
          <w:rFonts w:ascii="Times New Roman" w:hAnsi="Times New Roman" w:cs="Times New Roman"/>
          <w:b/>
          <w:sz w:val="24"/>
          <w:szCs w:val="24"/>
          <w:lang w:val="uk-UA"/>
        </w:rPr>
        <w:t>1.Паспорт Програми</w:t>
      </w:r>
    </w:p>
    <w:tbl>
      <w:tblPr>
        <w:tblW w:w="9544" w:type="dxa"/>
        <w:tblInd w:w="-1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599"/>
        <w:gridCol w:w="5245"/>
      </w:tblGrid>
      <w:tr w:rsidR="00F9630C" w:rsidRPr="00F9630C" w14:paraId="588CECE0" w14:textId="77777777" w:rsidTr="001D39AB">
        <w:trPr>
          <w:trHeight w:val="566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7D2EA80" w14:textId="77777777" w:rsidR="00F9630C" w:rsidRPr="00F9630C" w:rsidRDefault="00F9630C" w:rsidP="00F96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17B2AA1" w14:textId="77777777" w:rsidR="00F9630C" w:rsidRPr="00F9630C" w:rsidRDefault="00BA7670" w:rsidP="00F96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Ініціатор розроблення П</w:t>
            </w:r>
            <w:r w:rsidR="00F9630C"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рограми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1F65B1" w14:textId="1ADD1D38" w:rsidR="00F9630C" w:rsidRPr="00F9630C" w:rsidRDefault="001D66A5" w:rsidP="00F96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Чорноморський морський фаховий коледж Одеського національного морського університету</w:t>
            </w:r>
          </w:p>
        </w:tc>
      </w:tr>
      <w:tr w:rsidR="00F9630C" w:rsidRPr="00F9630C" w14:paraId="3BCD9A7F" w14:textId="77777777" w:rsidTr="001D39AB">
        <w:trPr>
          <w:trHeight w:val="486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1682258" w14:textId="77777777" w:rsidR="00F9630C" w:rsidRPr="00F9630C" w:rsidRDefault="00F9630C" w:rsidP="00F96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2FA6310" w14:textId="77777777" w:rsidR="00F9630C" w:rsidRPr="00F9630C" w:rsidRDefault="00BA7670" w:rsidP="00F96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Розробник П</w:t>
            </w:r>
            <w:r w:rsidR="00F9630C"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рограми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B70F2A" w14:textId="14F3305D" w:rsidR="00AD469C" w:rsidRPr="00F9630C" w:rsidRDefault="00AD469C" w:rsidP="008E09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Фінансове управління Чорноморської міської </w:t>
            </w:r>
            <w:r w:rsidR="008E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ради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Одеського району Одеської області </w:t>
            </w:r>
          </w:p>
        </w:tc>
      </w:tr>
      <w:tr w:rsidR="00F9630C" w:rsidRPr="00F9630C" w14:paraId="5B9EA42A" w14:textId="77777777" w:rsidTr="001D39AB">
        <w:trPr>
          <w:trHeight w:val="56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9ACDB9E" w14:textId="77777777" w:rsidR="00F9630C" w:rsidRPr="00F9630C" w:rsidRDefault="00F9630C" w:rsidP="00F96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772224D" w14:textId="77777777" w:rsidR="00F9630C" w:rsidRPr="00F9630C" w:rsidRDefault="00BA7670" w:rsidP="00F96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Співрозробники П</w:t>
            </w:r>
            <w:r w:rsidR="00F9630C"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рограми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702853" w14:textId="77777777" w:rsidR="00701702" w:rsidRDefault="00AD469C" w:rsidP="00F96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Чорноморський морський фаховий коледж Одеського національного морського університету, </w:t>
            </w:r>
          </w:p>
          <w:p w14:paraId="509ABF03" w14:textId="4BC7E7CC" w:rsidR="00F9630C" w:rsidRPr="00F9630C" w:rsidRDefault="00AD469C" w:rsidP="00F9630C">
            <w:pPr>
              <w:snapToGrid w:val="0"/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Державний навчальний заклад «Іллічівський професійний судноремонтний ліцей»</w:t>
            </w:r>
          </w:p>
        </w:tc>
      </w:tr>
      <w:tr w:rsidR="00F9630C" w:rsidRPr="00F9630C" w14:paraId="79C69D11" w14:textId="77777777" w:rsidTr="001D39AB">
        <w:trPr>
          <w:trHeight w:val="56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00CC36F" w14:textId="77777777" w:rsidR="00F9630C" w:rsidRPr="00F9630C" w:rsidRDefault="00F9630C" w:rsidP="00F96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4B273E8" w14:textId="77777777" w:rsidR="00F9630C" w:rsidRPr="00F9630C" w:rsidRDefault="00BA7670" w:rsidP="00F96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Відповідальний виконавець П</w:t>
            </w:r>
            <w:r w:rsidR="00F9630C"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рограми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0A684E" w14:textId="77777777" w:rsidR="00D239CF" w:rsidRDefault="00D239CF" w:rsidP="00D239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Чорноморський морський фаховий коледж Одеського національного морського університету, </w:t>
            </w:r>
          </w:p>
          <w:p w14:paraId="3D156B6A" w14:textId="5950746A" w:rsidR="00F9630C" w:rsidRPr="00F9630C" w:rsidRDefault="00D239CF" w:rsidP="00D239CF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Державний навчальний заклад «Іллічівський професійний судноремонтний ліцей»</w:t>
            </w:r>
          </w:p>
        </w:tc>
      </w:tr>
      <w:tr w:rsidR="00F9630C" w:rsidRPr="00F9630C" w14:paraId="6A53B4BC" w14:textId="77777777" w:rsidTr="001D39AB">
        <w:trPr>
          <w:trHeight w:val="713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3849407" w14:textId="77777777" w:rsidR="00F9630C" w:rsidRPr="00F9630C" w:rsidRDefault="00F9630C" w:rsidP="00F96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02FBE51" w14:textId="77777777" w:rsidR="00F9630C" w:rsidRPr="00F9630C" w:rsidRDefault="00F9630C" w:rsidP="00F96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Головний розпорядник бюджетних коштів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A4E0DF" w14:textId="77777777" w:rsidR="00F9630C" w:rsidRPr="00F9630C" w:rsidRDefault="00265C8F" w:rsidP="00F9630C">
            <w:pPr>
              <w:snapToGrid w:val="0"/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Фінансове управління Чорноморської міської ради  Одеського району Одеської області</w:t>
            </w:r>
          </w:p>
        </w:tc>
      </w:tr>
      <w:tr w:rsidR="00F9630C" w:rsidRPr="00CF24C4" w14:paraId="0B63F4E8" w14:textId="77777777" w:rsidTr="001D39AB">
        <w:trPr>
          <w:trHeight w:val="348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8497574" w14:textId="77777777" w:rsidR="00F9630C" w:rsidRPr="00F9630C" w:rsidRDefault="00F9630C" w:rsidP="00F96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52B9EDC" w14:textId="77777777" w:rsidR="00F9630C" w:rsidRPr="00F9630C" w:rsidRDefault="00BA7670" w:rsidP="00F96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Учасники П</w:t>
            </w:r>
            <w:r w:rsidR="00F9630C"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рограми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7A2ED9" w14:textId="77777777" w:rsidR="00F9630C" w:rsidRPr="00F9630C" w:rsidRDefault="00265C8F" w:rsidP="00F9630C">
            <w:pPr>
              <w:snapToGrid w:val="0"/>
              <w:spacing w:after="0" w:line="240" w:lineRule="auto"/>
              <w:rPr>
                <w:rFonts w:eastAsia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Фінансове управління Чорноморської міської ради  Одеського району Одеської області</w:t>
            </w:r>
            <w:r w:rsidR="00A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Чорноморський морський фаховий коледж Одеського національного морського університету, Державний навчальний заклад «Іллічівський професійний судноремонтний ліцей»</w:t>
            </w:r>
          </w:p>
        </w:tc>
      </w:tr>
      <w:tr w:rsidR="00F9630C" w:rsidRPr="00F9630C" w14:paraId="4275AEAA" w14:textId="77777777" w:rsidTr="001D39AB">
        <w:trPr>
          <w:trHeight w:val="56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4B712FE" w14:textId="77777777" w:rsidR="00F9630C" w:rsidRPr="00F9630C" w:rsidRDefault="00F9630C" w:rsidP="00F96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E606247" w14:textId="77777777" w:rsidR="00F9630C" w:rsidRPr="00F9630C" w:rsidRDefault="00BA7670" w:rsidP="00F96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Термін реалізації П</w:t>
            </w:r>
            <w:r w:rsidR="00F9630C"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рограми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A72CFC" w14:textId="3841A6C2" w:rsidR="00F9630C" w:rsidRPr="00F9630C" w:rsidRDefault="00F9630C" w:rsidP="003165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AD469C" w:rsidRPr="00A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</w:t>
            </w:r>
            <w:r w:rsidR="0031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  <w:r w:rsidR="00AD469C" w:rsidRPr="00A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рік</w:t>
            </w:r>
          </w:p>
        </w:tc>
      </w:tr>
      <w:tr w:rsidR="00F9630C" w:rsidRPr="00F9630C" w14:paraId="769BE315" w14:textId="77777777" w:rsidTr="001D39AB">
        <w:trPr>
          <w:trHeight w:val="76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7BA97E9" w14:textId="77777777" w:rsidR="00F9630C" w:rsidRPr="00F9630C" w:rsidRDefault="00F9630C" w:rsidP="00F96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6.1.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C628B8E" w14:textId="77777777" w:rsidR="00F9630C" w:rsidRPr="00F9630C" w:rsidRDefault="00BA7670" w:rsidP="00F96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Етапи виконання П</w:t>
            </w:r>
            <w:r w:rsidR="00F9630C"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рограми</w:t>
            </w:r>
          </w:p>
          <w:p w14:paraId="3B908C1F" w14:textId="77777777" w:rsidR="00F9630C" w:rsidRPr="00F9630C" w:rsidRDefault="00F9630C" w:rsidP="00F9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(для довгострокових програм)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5C4A51" w14:textId="2EFC4C88" w:rsidR="00F9630C" w:rsidRPr="00F9630C" w:rsidRDefault="00F9630C" w:rsidP="003165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9630C">
              <w:rPr>
                <w:rFonts w:eastAsia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D469C" w:rsidRPr="00A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</w:t>
            </w:r>
            <w:r w:rsidR="0031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  <w:r w:rsidR="00AD469C" w:rsidRPr="00A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рік</w:t>
            </w:r>
          </w:p>
        </w:tc>
      </w:tr>
      <w:tr w:rsidR="00F9630C" w:rsidRPr="00CF24C4" w14:paraId="573B42EC" w14:textId="77777777" w:rsidTr="001D39AB">
        <w:trPr>
          <w:trHeight w:val="109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5639EC7" w14:textId="77777777" w:rsidR="00F9630C" w:rsidRPr="00F9630C" w:rsidRDefault="00F9630C" w:rsidP="00F96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9CF25C3" w14:textId="77777777" w:rsidR="00F9630C" w:rsidRPr="00F9630C" w:rsidRDefault="00F9630C" w:rsidP="00F96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Перелік місцевих бюджетів,</w:t>
            </w:r>
            <w:r w:rsidR="00BA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які беруть участь у виконанні П</w:t>
            </w: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рограми (для комплексних програм)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E89224" w14:textId="50930AF1" w:rsidR="00F9630C" w:rsidRPr="00F9630C" w:rsidRDefault="00AD469C" w:rsidP="008E09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Чорноморської міської територіальної громади, власні надходження Чорноморського морського фахового коледжу Одеського національного морського університету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Державного навчального закладу «Іллічівський професійний судноремонтний ліцей»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фінансова допомога підприємств міста</w:t>
            </w:r>
          </w:p>
        </w:tc>
      </w:tr>
      <w:tr w:rsidR="00F9630C" w:rsidRPr="001D39AB" w14:paraId="3AAE1609" w14:textId="77777777" w:rsidTr="001D39AB">
        <w:trPr>
          <w:trHeight w:val="97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7833B64" w14:textId="77777777" w:rsidR="00F9630C" w:rsidRPr="00F9630C" w:rsidRDefault="00F9630C" w:rsidP="00F96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08A3522" w14:textId="464EDE61" w:rsidR="00F9630C" w:rsidRPr="00F9630C" w:rsidRDefault="00F9630C" w:rsidP="00164D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Загальний обсяг фінансових ресур</w:t>
            </w:r>
            <w:r w:rsidR="00BA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сів, необхідних для реалізації П</w:t>
            </w: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рограми, всього, тис.</w:t>
            </w:r>
            <w:r w:rsidR="00164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грн, у </w:t>
            </w:r>
            <w:r w:rsidRPr="00F9630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uk-UA"/>
              </w:rPr>
              <w:t>тому числі: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252FF7" w14:textId="1087F5DC" w:rsidR="00F9630C" w:rsidRPr="005B1D28" w:rsidRDefault="00F9630C" w:rsidP="002206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5B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1D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1 </w:t>
            </w:r>
            <w:r w:rsidR="0022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28</w:t>
            </w:r>
            <w:r w:rsidR="0031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</w:t>
            </w:r>
            <w:r w:rsidR="001D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,0</w:t>
            </w:r>
            <w:r w:rsidR="00164DF7" w:rsidRPr="005B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тис. грн</w:t>
            </w:r>
          </w:p>
        </w:tc>
      </w:tr>
      <w:tr w:rsidR="00F9630C" w:rsidRPr="001D39AB" w14:paraId="04D16899" w14:textId="77777777" w:rsidTr="001D39AB">
        <w:trPr>
          <w:trHeight w:val="23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390221F" w14:textId="77777777" w:rsidR="00F9630C" w:rsidRPr="00F9630C" w:rsidRDefault="00F9630C" w:rsidP="00F96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8.1.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B79EAB6" w14:textId="77777777" w:rsidR="00F9630C" w:rsidRPr="001D39AB" w:rsidRDefault="00F9630C" w:rsidP="00F96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1D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коштів бюджету Чорноморської міської територіальної громади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2E0DB9" w14:textId="3BC8A56D" w:rsidR="00F9630C" w:rsidRPr="001D39AB" w:rsidRDefault="00F9630C" w:rsidP="002206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1D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22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98</w:t>
            </w:r>
            <w:r w:rsidR="0031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</w:t>
            </w:r>
            <w:r w:rsidR="001D39AB" w:rsidRPr="001D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,0 тис. грн</w:t>
            </w:r>
          </w:p>
        </w:tc>
      </w:tr>
      <w:tr w:rsidR="00F9630C" w:rsidRPr="00F9630C" w14:paraId="49B27FD3" w14:textId="77777777" w:rsidTr="00316594">
        <w:trPr>
          <w:trHeight w:val="437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0A668C1" w14:textId="77777777" w:rsidR="00F9630C" w:rsidRPr="00F9630C" w:rsidRDefault="00F9630C" w:rsidP="00F96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B0DB6A4" w14:textId="77777777" w:rsidR="00F9630C" w:rsidRPr="00F9630C" w:rsidRDefault="00F9630C" w:rsidP="00F963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коштів інших джерел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24753E" w14:textId="5AB5F957" w:rsidR="00F9630C" w:rsidRPr="005B1D28" w:rsidRDefault="00F9630C" w:rsidP="00164D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5B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5B1D28" w:rsidRPr="005B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300,0 тис. грн</w:t>
            </w:r>
          </w:p>
        </w:tc>
      </w:tr>
    </w:tbl>
    <w:p w14:paraId="78C3D0AB" w14:textId="77777777" w:rsidR="00043AEF" w:rsidRDefault="00043AEF" w:rsidP="00043AE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AC406C1" w14:textId="77777777" w:rsidR="007D39A6" w:rsidRDefault="007D39A6" w:rsidP="00043AE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B2928D6" w14:textId="77777777" w:rsidR="00043AEF" w:rsidRDefault="00043AEF" w:rsidP="009D5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56F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2.</w:t>
      </w:r>
      <w:r w:rsidR="00E97BCC" w:rsidRPr="009D56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Визначення проблеми, на розв’язання якої спрямована</w:t>
      </w:r>
      <w:r w:rsidR="00F345FB" w:rsidRPr="009D56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</w:t>
      </w:r>
      <w:r w:rsidR="00E97BCC" w:rsidRPr="009D56FE">
        <w:rPr>
          <w:rFonts w:ascii="Times New Roman" w:hAnsi="Times New Roman" w:cs="Times New Roman"/>
          <w:b/>
          <w:sz w:val="24"/>
          <w:szCs w:val="24"/>
          <w:lang w:val="uk-UA"/>
        </w:rPr>
        <w:t>рограма</w:t>
      </w:r>
    </w:p>
    <w:p w14:paraId="1A06D6F3" w14:textId="77777777" w:rsidR="00701702" w:rsidRPr="00701702" w:rsidRDefault="00701702" w:rsidP="009D56FE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14:paraId="189C1AD7" w14:textId="5495D7A8" w:rsidR="00043AEF" w:rsidRPr="009D56FE" w:rsidRDefault="00043AEF" w:rsidP="0070170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6FE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Чорноморської міської територіальної громади розташовано </w:t>
      </w:r>
      <w:r w:rsidR="001A7B04" w:rsidRPr="009D56FE">
        <w:rPr>
          <w:rFonts w:ascii="Times New Roman" w:hAnsi="Times New Roman" w:cs="Times New Roman"/>
          <w:sz w:val="24"/>
          <w:szCs w:val="24"/>
          <w:lang w:val="uk-UA"/>
        </w:rPr>
        <w:t>два</w:t>
      </w:r>
      <w:r w:rsidRPr="009D56FE">
        <w:rPr>
          <w:rFonts w:ascii="Times New Roman" w:hAnsi="Times New Roman" w:cs="Times New Roman"/>
          <w:sz w:val="24"/>
          <w:szCs w:val="24"/>
          <w:lang w:val="uk-UA"/>
        </w:rPr>
        <w:t xml:space="preserve"> заклад</w:t>
      </w:r>
      <w:r w:rsidR="001A7B04" w:rsidRPr="009D56F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D56FE">
        <w:rPr>
          <w:rFonts w:ascii="Times New Roman" w:hAnsi="Times New Roman" w:cs="Times New Roman"/>
          <w:sz w:val="24"/>
          <w:szCs w:val="24"/>
          <w:lang w:val="uk-UA"/>
        </w:rPr>
        <w:t xml:space="preserve"> освіт</w:t>
      </w:r>
      <w:r w:rsidR="001A7B04" w:rsidRPr="009D56FE">
        <w:rPr>
          <w:rFonts w:ascii="Times New Roman" w:hAnsi="Times New Roman" w:cs="Times New Roman"/>
          <w:sz w:val="24"/>
          <w:szCs w:val="24"/>
          <w:lang w:val="uk-UA"/>
        </w:rPr>
        <w:t>и, в яких</w:t>
      </w:r>
      <w:r w:rsidRPr="009D56FE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здобуття професійної (професійно-технічної), фахової передвищої освіти, це:</w:t>
      </w:r>
    </w:p>
    <w:p w14:paraId="37BE56C3" w14:textId="67C2E28C" w:rsidR="00043AEF" w:rsidRPr="009D56FE" w:rsidRDefault="00043AEF" w:rsidP="00701702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6FE">
        <w:rPr>
          <w:rFonts w:ascii="Times New Roman" w:hAnsi="Times New Roman" w:cs="Times New Roman"/>
          <w:sz w:val="24"/>
          <w:szCs w:val="24"/>
          <w:lang w:val="uk-UA"/>
        </w:rPr>
        <w:t>Чорноморський морський фаховий коледж Одеського національного морського університету</w:t>
      </w:r>
      <w:r w:rsidR="00E97BCC" w:rsidRPr="009D56F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D8663D0" w14:textId="4FE573C8" w:rsidR="00043AEF" w:rsidRPr="009D56FE" w:rsidRDefault="00E97BCC" w:rsidP="00701702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6FE">
        <w:rPr>
          <w:rFonts w:ascii="Times New Roman" w:hAnsi="Times New Roman" w:cs="Times New Roman"/>
          <w:sz w:val="24"/>
          <w:szCs w:val="24"/>
          <w:lang w:val="uk-UA"/>
        </w:rPr>
        <w:t>Державний навчальний заклад «Іллічівський професійний судноремонтний ліцей».</w:t>
      </w:r>
    </w:p>
    <w:p w14:paraId="0E24A699" w14:textId="4C5110ED" w:rsidR="002A5696" w:rsidRDefault="00043AEF" w:rsidP="0070170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6FE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</w:t>
      </w:r>
      <w:r w:rsidR="009D56FE">
        <w:rPr>
          <w:rFonts w:ascii="Times New Roman" w:hAnsi="Times New Roman" w:cs="Times New Roman"/>
          <w:sz w:val="24"/>
          <w:szCs w:val="24"/>
          <w:lang w:val="uk-UA"/>
        </w:rPr>
        <w:t>цих</w:t>
      </w:r>
      <w:r w:rsidRPr="009D56FE">
        <w:rPr>
          <w:rFonts w:ascii="Times New Roman" w:hAnsi="Times New Roman" w:cs="Times New Roman"/>
          <w:sz w:val="24"/>
          <w:szCs w:val="24"/>
          <w:lang w:val="uk-UA"/>
        </w:rPr>
        <w:t xml:space="preserve"> заклад</w:t>
      </w:r>
      <w:r w:rsidR="00C24ADF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9D56FE">
        <w:rPr>
          <w:rFonts w:ascii="Times New Roman" w:hAnsi="Times New Roman" w:cs="Times New Roman"/>
          <w:sz w:val="24"/>
          <w:szCs w:val="24"/>
          <w:lang w:val="uk-UA"/>
        </w:rPr>
        <w:t xml:space="preserve"> освіти у 202</w:t>
      </w:r>
      <w:r w:rsidR="0031659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D56FE">
        <w:rPr>
          <w:rFonts w:ascii="Times New Roman" w:hAnsi="Times New Roman" w:cs="Times New Roman"/>
          <w:sz w:val="24"/>
          <w:szCs w:val="24"/>
          <w:lang w:val="uk-UA"/>
        </w:rPr>
        <w:t xml:space="preserve"> році здійснюється тільки в обсягах необхідних для виплати заробітної плати, стипендій і 70% вартості комунальних послуг. Тобто 30% вартості комунальних послуг, придбання обладнання, комп’ютерної техніки, поточні і капітальні ремонти і інше оплачується за рахунок </w:t>
      </w:r>
      <w:r w:rsidR="002A5696">
        <w:rPr>
          <w:rFonts w:ascii="Times New Roman" w:hAnsi="Times New Roman" w:cs="Times New Roman"/>
          <w:sz w:val="24"/>
          <w:szCs w:val="24"/>
          <w:lang w:val="uk-UA"/>
        </w:rPr>
        <w:t xml:space="preserve">їх </w:t>
      </w:r>
      <w:r w:rsidRPr="009D56FE">
        <w:rPr>
          <w:rFonts w:ascii="Times New Roman" w:hAnsi="Times New Roman" w:cs="Times New Roman"/>
          <w:sz w:val="24"/>
          <w:szCs w:val="24"/>
          <w:lang w:val="uk-UA"/>
        </w:rPr>
        <w:t xml:space="preserve">власних надходжень.   </w:t>
      </w:r>
    </w:p>
    <w:p w14:paraId="793E3B75" w14:textId="26B505BF" w:rsidR="00043AEF" w:rsidRDefault="003E6BB7" w:rsidP="0070170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43AEF" w:rsidRPr="009D56FE">
        <w:rPr>
          <w:rFonts w:ascii="Times New Roman" w:hAnsi="Times New Roman" w:cs="Times New Roman"/>
          <w:sz w:val="24"/>
          <w:szCs w:val="24"/>
          <w:lang w:val="uk-UA"/>
        </w:rPr>
        <w:t xml:space="preserve"> Чорноморському морському фаховому коледжі Одеського національного морського університету понад 80% ст</w:t>
      </w:r>
      <w:r w:rsidR="005B1D28" w:rsidRPr="009D56FE">
        <w:rPr>
          <w:rFonts w:ascii="Times New Roman" w:hAnsi="Times New Roman" w:cs="Times New Roman"/>
          <w:sz w:val="24"/>
          <w:szCs w:val="24"/>
          <w:lang w:val="uk-UA"/>
        </w:rPr>
        <w:t>удентів – жителі Чорноморської міської територіальної громади</w:t>
      </w:r>
      <w:r w:rsidR="00E97BCC" w:rsidRPr="009D56FE">
        <w:rPr>
          <w:rFonts w:ascii="Times New Roman" w:hAnsi="Times New Roman" w:cs="Times New Roman"/>
          <w:sz w:val="24"/>
          <w:szCs w:val="24"/>
          <w:lang w:val="uk-UA"/>
        </w:rPr>
        <w:t>, а в Державному навчальному заклад</w:t>
      </w:r>
      <w:r w:rsidR="008E09E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97BCC" w:rsidRPr="009D56FE">
        <w:rPr>
          <w:rFonts w:ascii="Times New Roman" w:hAnsi="Times New Roman" w:cs="Times New Roman"/>
          <w:sz w:val="24"/>
          <w:szCs w:val="24"/>
          <w:lang w:val="uk-UA"/>
        </w:rPr>
        <w:t xml:space="preserve"> «Іллічівський професійний судноремонтний ліцей» 45%  здобувачів освіти ліцею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E97BCC" w:rsidRPr="009D56FE">
        <w:rPr>
          <w:rFonts w:ascii="Times New Roman" w:hAnsi="Times New Roman" w:cs="Times New Roman"/>
          <w:sz w:val="24"/>
          <w:szCs w:val="24"/>
          <w:lang w:val="uk-UA"/>
        </w:rPr>
        <w:t xml:space="preserve"> із числа жителів Чорноморської міської територіальної громади</w:t>
      </w:r>
      <w:r w:rsidR="002A569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C9E91B" w14:textId="160080BD" w:rsidR="00C24ADF" w:rsidRPr="009D56FE" w:rsidRDefault="00C24ADF" w:rsidP="0070170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6FE">
        <w:rPr>
          <w:rFonts w:ascii="Times New Roman" w:hAnsi="Times New Roman" w:cs="Times New Roman"/>
          <w:sz w:val="24"/>
          <w:szCs w:val="24"/>
          <w:lang w:val="uk-UA"/>
        </w:rPr>
        <w:t>Студенти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цих </w:t>
      </w:r>
      <w:r w:rsidRPr="009D56FE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навчальних закладів </w:t>
      </w:r>
      <w:r w:rsidR="003E6BB7">
        <w:rPr>
          <w:rFonts w:ascii="Times New Roman" w:hAnsi="Times New Roman" w:cs="Times New Roman"/>
          <w:sz w:val="24"/>
          <w:szCs w:val="24"/>
          <w:lang w:val="uk-UA"/>
        </w:rPr>
        <w:t>беруть</w:t>
      </w:r>
      <w:r w:rsidRPr="009D56FE">
        <w:rPr>
          <w:rFonts w:ascii="Times New Roman" w:hAnsi="Times New Roman" w:cs="Times New Roman"/>
          <w:sz w:val="24"/>
          <w:szCs w:val="24"/>
          <w:lang w:val="uk-UA"/>
        </w:rPr>
        <w:t xml:space="preserve"> активну участь  в  громадському житті </w:t>
      </w:r>
      <w:r>
        <w:rPr>
          <w:rFonts w:ascii="Times New Roman" w:hAnsi="Times New Roman" w:cs="Times New Roman"/>
          <w:sz w:val="24"/>
          <w:szCs w:val="24"/>
          <w:lang w:val="uk-UA"/>
        </w:rPr>
        <w:t>Чорноморська</w:t>
      </w:r>
      <w:r w:rsidRPr="009D56FE">
        <w:rPr>
          <w:rFonts w:ascii="Times New Roman" w:hAnsi="Times New Roman" w:cs="Times New Roman"/>
          <w:sz w:val="24"/>
          <w:szCs w:val="24"/>
          <w:lang w:val="uk-UA"/>
        </w:rPr>
        <w:t xml:space="preserve">, здійснюють заходи щодо благоустрою  міста. </w:t>
      </w:r>
    </w:p>
    <w:p w14:paraId="175C18CD" w14:textId="1D437823" w:rsidR="00E97BCC" w:rsidRDefault="00C24ADF" w:rsidP="0070170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6FE">
        <w:rPr>
          <w:rFonts w:ascii="Times New Roman" w:hAnsi="Times New Roman" w:cs="Times New Roman"/>
          <w:sz w:val="24"/>
          <w:szCs w:val="24"/>
          <w:lang w:val="uk-UA"/>
        </w:rPr>
        <w:t>Силами інженерно-педагогічного колективу навчальних закладів створені навчальні  кабінети, майстерні, лабораторії, комп</w:t>
      </w:r>
      <w:r w:rsidRPr="009D56FE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9D56FE">
        <w:rPr>
          <w:rFonts w:ascii="Times New Roman" w:hAnsi="Times New Roman" w:cs="Times New Roman"/>
          <w:sz w:val="24"/>
          <w:szCs w:val="24"/>
          <w:lang w:val="uk-UA"/>
        </w:rPr>
        <w:t>ютерні</w:t>
      </w:r>
      <w:proofErr w:type="spellEnd"/>
      <w:r w:rsidRPr="009D56FE">
        <w:rPr>
          <w:rFonts w:ascii="Times New Roman" w:hAnsi="Times New Roman" w:cs="Times New Roman"/>
          <w:sz w:val="24"/>
          <w:szCs w:val="24"/>
          <w:lang w:val="uk-UA"/>
        </w:rPr>
        <w:t xml:space="preserve"> класи. Проте, на сьогодні навчально-матеріальна база вищезазначених закладів освіти вимагає значного оновлення і поповнення, що дасть змогу готувати фахівців та робітників, які б відповідали вимогам часу.        </w:t>
      </w:r>
    </w:p>
    <w:p w14:paraId="4064A889" w14:textId="77777777" w:rsidR="0034361F" w:rsidRPr="00701702" w:rsidRDefault="0034361F" w:rsidP="00701702">
      <w:pPr>
        <w:pStyle w:val="a5"/>
        <w:ind w:firstLine="567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14:paraId="283EFA31" w14:textId="10B3D9A7" w:rsidR="00E97BCC" w:rsidRDefault="00E97BCC" w:rsidP="00701702">
      <w:pPr>
        <w:pStyle w:val="a5"/>
        <w:ind w:left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56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3. Визначення мети Програми</w:t>
      </w:r>
    </w:p>
    <w:p w14:paraId="1370FAB4" w14:textId="77777777" w:rsidR="00701702" w:rsidRPr="00701702" w:rsidRDefault="00701702" w:rsidP="00701702">
      <w:pPr>
        <w:pStyle w:val="a5"/>
        <w:ind w:left="720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14:paraId="131103CB" w14:textId="0B370902" w:rsidR="00E97BCC" w:rsidRPr="009D56FE" w:rsidRDefault="00E97BCC" w:rsidP="0070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6FE">
        <w:rPr>
          <w:rFonts w:ascii="Times New Roman" w:hAnsi="Times New Roman" w:cs="Times New Roman"/>
          <w:sz w:val="24"/>
          <w:szCs w:val="24"/>
          <w:lang w:val="uk-UA"/>
        </w:rPr>
        <w:t>Головна мета Програми – створення належних умов для якісного здобуття професійної (професійно-технічної), фахової передвищої освіти на умовах регіонального замовлення у Чорноморському морському фаховому коледжі Одеського національного морського університету</w:t>
      </w:r>
      <w:r w:rsidR="00265C8F" w:rsidRPr="009D56FE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265C8F" w:rsidRPr="009D56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Державному навчальному закладі «Іллічівський професійний судноремонтний ліцей»</w:t>
      </w:r>
      <w:r w:rsidRPr="009D56F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345FB" w:rsidRPr="009D5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5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ECB3BFF" w14:textId="77777777" w:rsidR="00043AEF" w:rsidRPr="00701702" w:rsidRDefault="00043AEF" w:rsidP="00701702">
      <w:pPr>
        <w:pStyle w:val="a5"/>
        <w:rPr>
          <w:rFonts w:ascii="Times New Roman" w:hAnsi="Times New Roman" w:cs="Times New Roman"/>
          <w:sz w:val="12"/>
          <w:szCs w:val="12"/>
          <w:lang w:val="uk-UA"/>
        </w:rPr>
      </w:pPr>
      <w:r w:rsidRPr="00701702">
        <w:rPr>
          <w:rFonts w:ascii="Times New Roman" w:hAnsi="Times New Roman" w:cs="Times New Roman"/>
          <w:sz w:val="12"/>
          <w:szCs w:val="12"/>
          <w:lang w:val="uk-UA"/>
        </w:rPr>
        <w:t xml:space="preserve">                </w:t>
      </w:r>
    </w:p>
    <w:p w14:paraId="25C9506C" w14:textId="33EA2816" w:rsidR="00043AEF" w:rsidRDefault="00F345FB" w:rsidP="0070170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56FE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043AEF" w:rsidRPr="009D56F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9D56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601F9" w:rsidRPr="009D56F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Pr="009D56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шляхів і засобів розв’язання проблеми, обсягів та джерел фінансування; строки та ета</w:t>
      </w:r>
      <w:r w:rsidR="003E6BB7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9D56FE">
        <w:rPr>
          <w:rFonts w:ascii="Times New Roman" w:hAnsi="Times New Roman" w:cs="Times New Roman"/>
          <w:b/>
          <w:sz w:val="24"/>
          <w:szCs w:val="24"/>
          <w:lang w:val="uk-UA"/>
        </w:rPr>
        <w:t>и виконання Програми</w:t>
      </w:r>
    </w:p>
    <w:p w14:paraId="704E775F" w14:textId="77777777" w:rsidR="00701702" w:rsidRPr="00701702" w:rsidRDefault="00701702" w:rsidP="0070170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14:paraId="371F0E36" w14:textId="5A7EAF25" w:rsidR="00373C46" w:rsidRPr="009D56FE" w:rsidRDefault="00373C46" w:rsidP="0070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6FE">
        <w:rPr>
          <w:rFonts w:ascii="Times New Roman" w:hAnsi="Times New Roman" w:cs="Times New Roman"/>
          <w:sz w:val="24"/>
          <w:szCs w:val="24"/>
          <w:lang w:val="uk-UA"/>
        </w:rPr>
        <w:t xml:space="preserve">Головна увага </w:t>
      </w:r>
      <w:r w:rsidR="002531F0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  <w:r w:rsidRPr="009D56FE">
        <w:rPr>
          <w:rFonts w:ascii="Times New Roman" w:hAnsi="Times New Roman" w:cs="Times New Roman"/>
          <w:sz w:val="24"/>
          <w:szCs w:val="24"/>
          <w:lang w:val="uk-UA"/>
        </w:rPr>
        <w:t xml:space="preserve"> приділя</w:t>
      </w:r>
      <w:r w:rsidR="002531F0">
        <w:rPr>
          <w:rFonts w:ascii="Times New Roman" w:hAnsi="Times New Roman" w:cs="Times New Roman"/>
          <w:sz w:val="24"/>
          <w:szCs w:val="24"/>
          <w:lang w:val="uk-UA"/>
        </w:rPr>
        <w:t>ється</w:t>
      </w:r>
      <w:r w:rsidRPr="009D56FE">
        <w:rPr>
          <w:rFonts w:ascii="Times New Roman" w:hAnsi="Times New Roman" w:cs="Times New Roman"/>
          <w:sz w:val="24"/>
          <w:szCs w:val="24"/>
          <w:lang w:val="uk-UA"/>
        </w:rPr>
        <w:t xml:space="preserve"> реалізації комплексу заходів</w:t>
      </w:r>
      <w:r w:rsidR="002531F0">
        <w:rPr>
          <w:rFonts w:ascii="Times New Roman" w:hAnsi="Times New Roman" w:cs="Times New Roman"/>
          <w:sz w:val="24"/>
          <w:szCs w:val="24"/>
          <w:lang w:val="uk-UA"/>
        </w:rPr>
        <w:t>, спрямованих</w:t>
      </w:r>
      <w:r w:rsidRPr="009D56FE">
        <w:rPr>
          <w:rFonts w:ascii="Times New Roman" w:hAnsi="Times New Roman" w:cs="Times New Roman"/>
          <w:sz w:val="24"/>
          <w:szCs w:val="24"/>
          <w:lang w:val="uk-UA"/>
        </w:rPr>
        <w:t xml:space="preserve"> на створення належних умов для здобуття професійної (професійно-технічної), фахової передвищої  освіти на умовах регіонального замовлення.</w:t>
      </w:r>
    </w:p>
    <w:p w14:paraId="3D70F254" w14:textId="5425FAC4" w:rsidR="00866A40" w:rsidRPr="009D56FE" w:rsidRDefault="00373C46" w:rsidP="0070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6FE">
        <w:rPr>
          <w:rFonts w:ascii="Times New Roman" w:hAnsi="Times New Roman" w:cs="Times New Roman"/>
          <w:sz w:val="24"/>
          <w:szCs w:val="24"/>
          <w:lang w:val="uk-UA"/>
        </w:rPr>
        <w:t>Реалізації Програми передбачено здійснити протягом  202</w:t>
      </w:r>
      <w:r w:rsidR="0070170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D56FE">
        <w:rPr>
          <w:rFonts w:ascii="Times New Roman" w:hAnsi="Times New Roman" w:cs="Times New Roman"/>
          <w:sz w:val="24"/>
          <w:szCs w:val="24"/>
          <w:lang w:val="uk-UA"/>
        </w:rPr>
        <w:t xml:space="preserve"> року.    </w:t>
      </w:r>
    </w:p>
    <w:p w14:paraId="310D49A6" w14:textId="44E50F69" w:rsidR="00373C46" w:rsidRPr="009D56FE" w:rsidRDefault="00866A40" w:rsidP="0070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6FE">
        <w:rPr>
          <w:rFonts w:ascii="Times New Roman" w:hAnsi="Times New Roman" w:cs="Times New Roman"/>
          <w:sz w:val="24"/>
          <w:szCs w:val="24"/>
          <w:lang w:val="uk-UA"/>
        </w:rPr>
        <w:t>Ресурсне забезпечення Програми наведено у додатку 1 до Програми.</w:t>
      </w:r>
      <w:r w:rsidR="00373C46" w:rsidRPr="009D5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5CF2391" w14:textId="77777777" w:rsidR="005B1D28" w:rsidRPr="00701702" w:rsidRDefault="005B1D28" w:rsidP="0070170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14:paraId="56946FB4" w14:textId="77777777" w:rsidR="00373C46" w:rsidRDefault="00373C46" w:rsidP="0070170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56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5B1D28" w:rsidRPr="009D56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5. Перелік завдань П</w:t>
      </w:r>
      <w:r w:rsidRPr="009D56FE">
        <w:rPr>
          <w:rFonts w:ascii="Times New Roman" w:hAnsi="Times New Roman" w:cs="Times New Roman"/>
          <w:b/>
          <w:sz w:val="24"/>
          <w:szCs w:val="24"/>
          <w:lang w:val="uk-UA"/>
        </w:rPr>
        <w:t>рограми та результативні показники</w:t>
      </w:r>
    </w:p>
    <w:p w14:paraId="5F0822BE" w14:textId="77777777" w:rsidR="00701702" w:rsidRPr="00701702" w:rsidRDefault="00701702" w:rsidP="0070170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14:paraId="178E3A2A" w14:textId="502BB313" w:rsidR="007F659B" w:rsidRPr="009D56FE" w:rsidRDefault="007F659B" w:rsidP="0070170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6FE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Реалізація </w:t>
      </w:r>
      <w:r w:rsidR="003E6BB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9D56FE">
        <w:rPr>
          <w:rFonts w:ascii="Times New Roman" w:hAnsi="Times New Roman" w:cs="Times New Roman"/>
          <w:sz w:val="24"/>
          <w:szCs w:val="24"/>
          <w:lang w:val="uk-UA"/>
        </w:rPr>
        <w:t>рограми полягає у здійсненні комплексу заходів фінансово</w:t>
      </w:r>
      <w:r w:rsidR="007017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56F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B1D28" w:rsidRPr="009D5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56FE">
        <w:rPr>
          <w:rFonts w:ascii="Times New Roman" w:hAnsi="Times New Roman" w:cs="Times New Roman"/>
          <w:sz w:val="24"/>
          <w:szCs w:val="24"/>
          <w:lang w:val="uk-UA"/>
        </w:rPr>
        <w:t>матер</w:t>
      </w:r>
      <w:r w:rsidR="0070170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D56FE">
        <w:rPr>
          <w:rFonts w:ascii="Times New Roman" w:hAnsi="Times New Roman" w:cs="Times New Roman"/>
          <w:sz w:val="24"/>
          <w:szCs w:val="24"/>
          <w:lang w:val="uk-UA"/>
        </w:rPr>
        <w:t xml:space="preserve">ального характеру, спрямованих на  досягнення мети </w:t>
      </w:r>
      <w:r w:rsidR="005B1D28" w:rsidRPr="009D5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56FE">
        <w:rPr>
          <w:rFonts w:ascii="Times New Roman" w:hAnsi="Times New Roman" w:cs="Times New Roman"/>
          <w:sz w:val="24"/>
          <w:szCs w:val="24"/>
          <w:lang w:val="uk-UA"/>
        </w:rPr>
        <w:t>Програми.</w:t>
      </w:r>
    </w:p>
    <w:p w14:paraId="465A14B4" w14:textId="11A608A6" w:rsidR="007F659B" w:rsidRPr="009D56FE" w:rsidRDefault="007F659B" w:rsidP="0070170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6FE">
        <w:rPr>
          <w:rFonts w:ascii="Times New Roman" w:hAnsi="Times New Roman" w:cs="Times New Roman"/>
          <w:sz w:val="24"/>
          <w:szCs w:val="24"/>
          <w:lang w:val="uk-UA"/>
        </w:rPr>
        <w:t xml:space="preserve">Для підвищення якості професійної підготовки </w:t>
      </w:r>
      <w:r w:rsidR="002A5696">
        <w:rPr>
          <w:rFonts w:ascii="Times New Roman" w:hAnsi="Times New Roman" w:cs="Times New Roman"/>
          <w:sz w:val="24"/>
          <w:szCs w:val="24"/>
          <w:lang w:val="uk-UA"/>
        </w:rPr>
        <w:t>здобувачів освіти у цих навчальних заклад</w:t>
      </w:r>
      <w:r w:rsidR="008E09E2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Pr="009D56FE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вирішити такі першочергові проблеми:</w:t>
      </w:r>
    </w:p>
    <w:p w14:paraId="08D9271E" w14:textId="29A67470" w:rsidR="007F659B" w:rsidRPr="009D56FE" w:rsidRDefault="007F659B" w:rsidP="0070170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6FE">
        <w:rPr>
          <w:rFonts w:ascii="Times New Roman" w:hAnsi="Times New Roman" w:cs="Times New Roman"/>
          <w:sz w:val="24"/>
          <w:szCs w:val="24"/>
          <w:lang w:val="uk-UA"/>
        </w:rPr>
        <w:t xml:space="preserve">- матеріально-технічне оновлення </w:t>
      </w:r>
      <w:r w:rsidR="008E09E2">
        <w:rPr>
          <w:rFonts w:ascii="Times New Roman" w:hAnsi="Times New Roman" w:cs="Times New Roman"/>
          <w:sz w:val="24"/>
          <w:szCs w:val="24"/>
          <w:lang w:val="uk-UA"/>
        </w:rPr>
        <w:t xml:space="preserve">учбових корпусів, зокрема </w:t>
      </w:r>
      <w:r w:rsidRPr="009D56FE">
        <w:rPr>
          <w:rFonts w:ascii="Times New Roman" w:hAnsi="Times New Roman" w:cs="Times New Roman"/>
          <w:sz w:val="24"/>
          <w:szCs w:val="24"/>
          <w:lang w:val="uk-UA"/>
        </w:rPr>
        <w:t>навчальної</w:t>
      </w:r>
      <w:r w:rsidR="005B1D28" w:rsidRPr="009D56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56FE">
        <w:rPr>
          <w:rFonts w:ascii="Times New Roman" w:hAnsi="Times New Roman" w:cs="Times New Roman"/>
          <w:sz w:val="24"/>
          <w:szCs w:val="24"/>
          <w:lang w:val="uk-UA"/>
        </w:rPr>
        <w:t xml:space="preserve"> бази</w:t>
      </w:r>
      <w:r w:rsidR="005B1D28" w:rsidRPr="009D56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56FE">
        <w:rPr>
          <w:rFonts w:ascii="Times New Roman" w:hAnsi="Times New Roman" w:cs="Times New Roman"/>
          <w:sz w:val="24"/>
          <w:szCs w:val="24"/>
          <w:lang w:val="uk-UA"/>
        </w:rPr>
        <w:t xml:space="preserve"> майстерень і кабінетів спецдисциплін;</w:t>
      </w:r>
    </w:p>
    <w:p w14:paraId="0DBE68B1" w14:textId="77777777" w:rsidR="007F659B" w:rsidRPr="009D56FE" w:rsidRDefault="00265C8F" w:rsidP="0070170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6F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F659B" w:rsidRPr="009D56FE">
        <w:rPr>
          <w:rFonts w:ascii="Times New Roman" w:hAnsi="Times New Roman" w:cs="Times New Roman"/>
          <w:sz w:val="24"/>
          <w:szCs w:val="24"/>
          <w:lang w:val="uk-UA"/>
        </w:rPr>
        <w:t>впровадження новітніх інформаційних технологій, комп’ютеризація навчального процесу;</w:t>
      </w:r>
    </w:p>
    <w:p w14:paraId="5CC30A04" w14:textId="77777777" w:rsidR="007F659B" w:rsidRPr="009D56FE" w:rsidRDefault="007F659B" w:rsidP="0070170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6FE">
        <w:rPr>
          <w:rFonts w:ascii="Times New Roman" w:hAnsi="Times New Roman" w:cs="Times New Roman"/>
          <w:sz w:val="24"/>
          <w:szCs w:val="24"/>
          <w:lang w:val="uk-UA"/>
        </w:rPr>
        <w:t>- створення нових кабінетів, лабораторій;</w:t>
      </w:r>
    </w:p>
    <w:p w14:paraId="416432BD" w14:textId="77777777" w:rsidR="007F659B" w:rsidRPr="009D56FE" w:rsidRDefault="007F659B" w:rsidP="0070170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6FE">
        <w:rPr>
          <w:rFonts w:ascii="Times New Roman" w:hAnsi="Times New Roman" w:cs="Times New Roman"/>
          <w:sz w:val="24"/>
          <w:szCs w:val="24"/>
          <w:lang w:val="uk-UA"/>
        </w:rPr>
        <w:t>- виконання замовлень підприємств міста і громадян під час виробничого навчання;</w:t>
      </w:r>
    </w:p>
    <w:p w14:paraId="3BFB5D18" w14:textId="59C332B5" w:rsidR="007F659B" w:rsidRDefault="007F659B" w:rsidP="0070170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6FE">
        <w:rPr>
          <w:rFonts w:ascii="Times New Roman" w:hAnsi="Times New Roman" w:cs="Times New Roman"/>
          <w:sz w:val="24"/>
          <w:szCs w:val="24"/>
          <w:lang w:val="uk-UA"/>
        </w:rPr>
        <w:t xml:space="preserve">- укладання угод </w:t>
      </w:r>
      <w:r w:rsidR="002A569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9D56FE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підприємствами міста</w:t>
      </w:r>
      <w:r w:rsidR="002A56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56FE">
        <w:rPr>
          <w:rFonts w:ascii="Times New Roman" w:hAnsi="Times New Roman" w:cs="Times New Roman"/>
          <w:sz w:val="24"/>
          <w:szCs w:val="24"/>
          <w:lang w:val="uk-UA"/>
        </w:rPr>
        <w:t>для яких ведеться підготовка к</w:t>
      </w:r>
      <w:r w:rsidR="008E09E2">
        <w:rPr>
          <w:rFonts w:ascii="Times New Roman" w:hAnsi="Times New Roman" w:cs="Times New Roman"/>
          <w:sz w:val="24"/>
          <w:szCs w:val="24"/>
          <w:lang w:val="uk-UA"/>
        </w:rPr>
        <w:t>адрів;</w:t>
      </w:r>
    </w:p>
    <w:p w14:paraId="7E31DB9E" w14:textId="307D42C4" w:rsidR="008E09E2" w:rsidRPr="009D56FE" w:rsidRDefault="008E09E2" w:rsidP="0070170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створення безпечних умов навчання в умовах воєнного стану.</w:t>
      </w:r>
    </w:p>
    <w:p w14:paraId="352F32CB" w14:textId="77777777" w:rsidR="00A25AA5" w:rsidRPr="00701702" w:rsidRDefault="00A25AA5" w:rsidP="0070170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14:paraId="6EBC5DC0" w14:textId="77777777" w:rsidR="00043AEF" w:rsidRDefault="005B1D28" w:rsidP="0070170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56F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                 </w:t>
      </w:r>
      <w:r w:rsidR="00373C46" w:rsidRPr="009D56FE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043AEF" w:rsidRPr="009D56F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373C46" w:rsidRPr="009D56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Напрями діяльності та заходи Програми</w:t>
      </w:r>
    </w:p>
    <w:p w14:paraId="5629AB10" w14:textId="77777777" w:rsidR="00701702" w:rsidRPr="00701702" w:rsidRDefault="00701702" w:rsidP="0070170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14:paraId="4681EF03" w14:textId="38C378D8" w:rsidR="007F659B" w:rsidRPr="009D56FE" w:rsidRDefault="00866A40" w:rsidP="00701702">
      <w:pPr>
        <w:pStyle w:val="a5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9D56FE">
        <w:rPr>
          <w:rFonts w:ascii="Times New Roman" w:hAnsi="Times New Roman" w:cs="Times New Roman"/>
          <w:sz w:val="24"/>
          <w:szCs w:val="24"/>
          <w:lang w:val="uk-UA"/>
        </w:rPr>
        <w:t>Перелік заходів і завдань Програми наведено у додатку 2 до Програми.</w:t>
      </w:r>
    </w:p>
    <w:p w14:paraId="34258C13" w14:textId="191D4FE4" w:rsidR="00C24ADF" w:rsidRDefault="00C24ADF" w:rsidP="00701702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14:paraId="5E85CED9" w14:textId="637FA544" w:rsidR="001A7B04" w:rsidRDefault="001A7B04" w:rsidP="00701702">
      <w:pPr>
        <w:pStyle w:val="Style18"/>
        <w:widowControl/>
        <w:numPr>
          <w:ilvl w:val="0"/>
          <w:numId w:val="5"/>
        </w:numPr>
        <w:tabs>
          <w:tab w:val="left" w:pos="653"/>
        </w:tabs>
        <w:spacing w:line="240" w:lineRule="auto"/>
        <w:jc w:val="center"/>
        <w:rPr>
          <w:b/>
          <w:bCs/>
          <w:lang w:val="uk-UA"/>
        </w:rPr>
      </w:pPr>
      <w:r w:rsidRPr="009D56FE">
        <w:rPr>
          <w:b/>
          <w:bCs/>
          <w:lang w:val="uk-UA"/>
        </w:rPr>
        <w:t>Координація та контроль за ходом виконання Програми</w:t>
      </w:r>
    </w:p>
    <w:p w14:paraId="51FE8262" w14:textId="77777777" w:rsidR="00301EE4" w:rsidRPr="00301EE4" w:rsidRDefault="00301EE4" w:rsidP="00301EE4">
      <w:pPr>
        <w:pStyle w:val="Style18"/>
        <w:widowControl/>
        <w:tabs>
          <w:tab w:val="left" w:pos="653"/>
        </w:tabs>
        <w:spacing w:line="240" w:lineRule="auto"/>
        <w:ind w:left="1352"/>
        <w:rPr>
          <w:b/>
          <w:bCs/>
          <w:sz w:val="12"/>
          <w:szCs w:val="12"/>
          <w:lang w:val="uk-UA"/>
        </w:rPr>
      </w:pPr>
    </w:p>
    <w:p w14:paraId="4E5D5381" w14:textId="1AEDE31D" w:rsidR="001A7B04" w:rsidRPr="009D56FE" w:rsidRDefault="001A7B04" w:rsidP="00301EE4">
      <w:pPr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56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Координацію дій щодо виконання Програми здійснює фінансове управління Чорноморської міської ради Одеського району Одеської області. </w:t>
      </w:r>
    </w:p>
    <w:p w14:paraId="6D5956F9" w14:textId="50EAE1EC" w:rsidR="001A7B04" w:rsidRPr="009D56FE" w:rsidRDefault="001A7B04" w:rsidP="00301EE4">
      <w:pPr>
        <w:pStyle w:val="a4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Контроль за виконанням Програми здійснює </w:t>
      </w:r>
      <w:r w:rsidRPr="009D56FE">
        <w:rPr>
          <w:rFonts w:ascii="Times New Roman" w:hAnsi="Times New Roman" w:cs="Times New Roman"/>
          <w:sz w:val="24"/>
          <w:szCs w:val="24"/>
          <w:lang w:val="uk-UA"/>
        </w:rPr>
        <w:t xml:space="preserve">постійна комісія з фінансово-економічних питань,  бюджету,  інвестицій та комунальної власності, заступник міського голови Наталя Яволова. </w:t>
      </w:r>
    </w:p>
    <w:p w14:paraId="176A89DE" w14:textId="09B93D6D" w:rsidR="001A7B04" w:rsidRPr="009D56FE" w:rsidRDefault="008E09E2" w:rsidP="00301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Фінансове управління Чорноморської міської ради Одеського району Одеської області </w:t>
      </w:r>
      <w:r w:rsidR="008D1401" w:rsidRPr="009D56F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щороку до 20 січня готує та подає</w:t>
      </w:r>
      <w:r w:rsidR="001A7B04" w:rsidRPr="009D56F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відділу економіки управління економічного розвитку та торгівлі виконавчого комітету Чорноморської міської ради Одеського району Одеської області інформацію про стан виконання  </w:t>
      </w:r>
      <w:r w:rsidR="003E6BB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</w:t>
      </w:r>
      <w:r w:rsidR="001A7B04" w:rsidRPr="009D56F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рограми відповідно до Порядку </w:t>
      </w:r>
      <w:r w:rsidR="001A7B04" w:rsidRPr="009D5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розроблення, затвердження та виконання міських цільових програм у Чорноморській міській територіальній громаді, затвердженого рішенням </w:t>
      </w:r>
      <w:r w:rsidR="001A7B04" w:rsidRPr="009D56F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Чорноморської міської ради Одеського району Одеської області від </w:t>
      </w:r>
      <w:r w:rsidR="001A7B04" w:rsidRPr="009D56FE">
        <w:rPr>
          <w:rFonts w:ascii="Times New Roman" w:eastAsia="Times New Roman" w:hAnsi="Times New Roman" w:cs="Times New Roman"/>
          <w:sz w:val="24"/>
          <w:szCs w:val="24"/>
          <w:lang w:val="uk-UA"/>
        </w:rPr>
        <w:t>22.10.2021 №</w:t>
      </w:r>
      <w:r w:rsidR="002206A3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="001A7B04" w:rsidRPr="009D56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116 – VIII. </w:t>
      </w:r>
    </w:p>
    <w:p w14:paraId="6D37C36A" w14:textId="77777777" w:rsidR="00043AEF" w:rsidRDefault="00043AEF" w:rsidP="00701702">
      <w:pPr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BA973BA" w14:textId="74866935" w:rsidR="00301EE4" w:rsidRDefault="00301EE4" w:rsidP="00701702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37F1F72" w14:textId="1EE648BC" w:rsidR="00CF24C4" w:rsidRDefault="00CF24C4" w:rsidP="00701702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81127E" w14:textId="77777777" w:rsidR="00CF24C4" w:rsidRDefault="00CF24C4" w:rsidP="00701702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F50BB70" w14:textId="28021414" w:rsidR="00043AEF" w:rsidRPr="009D56FE" w:rsidRDefault="00043AEF" w:rsidP="00701702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56FE">
        <w:rPr>
          <w:rFonts w:ascii="Times New Roman" w:hAnsi="Times New Roman" w:cs="Times New Roman"/>
          <w:sz w:val="24"/>
          <w:szCs w:val="24"/>
          <w:lang w:val="uk-UA"/>
        </w:rPr>
        <w:t xml:space="preserve">     Начальник фінансового управління                                                     Ольга ЯКОВЕНКО</w:t>
      </w:r>
    </w:p>
    <w:p w14:paraId="273369F7" w14:textId="77777777" w:rsidR="00CD50A4" w:rsidRPr="009D56FE" w:rsidRDefault="00CD50A4" w:rsidP="007017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D50A4" w:rsidRPr="009D56FE" w:rsidSect="00231ED1">
      <w:headerReference w:type="default" r:id="rId7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E788B" w14:textId="77777777" w:rsidR="00647668" w:rsidRDefault="00647668" w:rsidP="00AD469C">
      <w:pPr>
        <w:spacing w:after="0" w:line="240" w:lineRule="auto"/>
      </w:pPr>
      <w:r>
        <w:separator/>
      </w:r>
    </w:p>
  </w:endnote>
  <w:endnote w:type="continuationSeparator" w:id="0">
    <w:p w14:paraId="2B1458E2" w14:textId="77777777" w:rsidR="00647668" w:rsidRDefault="00647668" w:rsidP="00AD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8755" w14:textId="77777777" w:rsidR="00647668" w:rsidRDefault="00647668" w:rsidP="00AD469C">
      <w:pPr>
        <w:spacing w:after="0" w:line="240" w:lineRule="auto"/>
      </w:pPr>
      <w:r>
        <w:separator/>
      </w:r>
    </w:p>
  </w:footnote>
  <w:footnote w:type="continuationSeparator" w:id="0">
    <w:p w14:paraId="6CCF5495" w14:textId="77777777" w:rsidR="00647668" w:rsidRDefault="00647668" w:rsidP="00AD4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897433010"/>
      <w:docPartObj>
        <w:docPartGallery w:val="Page Numbers (Top of Page)"/>
        <w:docPartUnique/>
      </w:docPartObj>
    </w:sdtPr>
    <w:sdtEndPr/>
    <w:sdtContent>
      <w:p w14:paraId="296F9340" w14:textId="1C8864D3" w:rsidR="00231ED1" w:rsidRPr="00231ED1" w:rsidRDefault="00231ED1">
        <w:pPr>
          <w:pStyle w:val="a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lang w:val="uk-UA"/>
          </w:rPr>
          <w:t xml:space="preserve">                                                                   </w:t>
        </w:r>
        <w:r w:rsidRPr="00231ED1">
          <w:rPr>
            <w:rFonts w:ascii="Times New Roman" w:hAnsi="Times New Roman" w:cs="Times New Roman"/>
          </w:rPr>
          <w:fldChar w:fldCharType="begin"/>
        </w:r>
        <w:r w:rsidRPr="00231ED1">
          <w:rPr>
            <w:rFonts w:ascii="Times New Roman" w:hAnsi="Times New Roman" w:cs="Times New Roman"/>
          </w:rPr>
          <w:instrText>PAGE   \* MERGEFORMAT</w:instrText>
        </w:r>
        <w:r w:rsidRPr="00231ED1">
          <w:rPr>
            <w:rFonts w:ascii="Times New Roman" w:hAnsi="Times New Roman" w:cs="Times New Roman"/>
          </w:rPr>
          <w:fldChar w:fldCharType="separate"/>
        </w:r>
        <w:r w:rsidRPr="00231ED1">
          <w:rPr>
            <w:rFonts w:ascii="Times New Roman" w:hAnsi="Times New Roman" w:cs="Times New Roman"/>
            <w:lang w:val="uk-UA"/>
          </w:rPr>
          <w:t>2</w:t>
        </w:r>
        <w:r w:rsidRPr="00231ED1">
          <w:rPr>
            <w:rFonts w:ascii="Times New Roman" w:hAnsi="Times New Roman" w:cs="Times New Roman"/>
          </w:rPr>
          <w:fldChar w:fldCharType="end"/>
        </w:r>
        <w:r w:rsidRPr="00231ED1">
          <w:rPr>
            <w:rFonts w:ascii="Times New Roman" w:hAnsi="Times New Roman" w:cs="Times New Roman"/>
            <w:lang w:val="uk-UA"/>
          </w:rPr>
          <w:t xml:space="preserve"> </w:t>
        </w:r>
        <w:r>
          <w:rPr>
            <w:rFonts w:ascii="Times New Roman" w:hAnsi="Times New Roman" w:cs="Times New Roman"/>
            <w:lang w:val="uk-UA"/>
          </w:rPr>
          <w:t xml:space="preserve">                                                       </w:t>
        </w:r>
        <w:r w:rsidRPr="00231ED1">
          <w:rPr>
            <w:rFonts w:ascii="Times New Roman" w:hAnsi="Times New Roman" w:cs="Times New Roman"/>
            <w:lang w:val="uk-UA"/>
          </w:rPr>
          <w:t>Продовження додатка</w:t>
        </w:r>
      </w:p>
    </w:sdtContent>
  </w:sdt>
  <w:p w14:paraId="5842DF0B" w14:textId="77777777" w:rsidR="00231ED1" w:rsidRPr="00231ED1" w:rsidRDefault="00231ED1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702C3"/>
    <w:multiLevelType w:val="hybridMultilevel"/>
    <w:tmpl w:val="90EAEF32"/>
    <w:lvl w:ilvl="0" w:tplc="67C2D93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2F0A4358"/>
    <w:multiLevelType w:val="hybridMultilevel"/>
    <w:tmpl w:val="90EAEF32"/>
    <w:lvl w:ilvl="0" w:tplc="67C2D93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59153C5F"/>
    <w:multiLevelType w:val="hybridMultilevel"/>
    <w:tmpl w:val="05C23564"/>
    <w:lvl w:ilvl="0" w:tplc="C1A2D940">
      <w:start w:val="7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74D727CD"/>
    <w:multiLevelType w:val="hybridMultilevel"/>
    <w:tmpl w:val="47B08EE2"/>
    <w:lvl w:ilvl="0" w:tplc="B24489AE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7631A"/>
    <w:multiLevelType w:val="hybridMultilevel"/>
    <w:tmpl w:val="F7B81062"/>
    <w:lvl w:ilvl="0" w:tplc="8376D1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AEF"/>
    <w:rsid w:val="00043AEF"/>
    <w:rsid w:val="00063A1D"/>
    <w:rsid w:val="0015047F"/>
    <w:rsid w:val="001601F9"/>
    <w:rsid w:val="00163ED8"/>
    <w:rsid w:val="00164DF7"/>
    <w:rsid w:val="001A7B04"/>
    <w:rsid w:val="001D39AB"/>
    <w:rsid w:val="001D66A5"/>
    <w:rsid w:val="00200EF8"/>
    <w:rsid w:val="002206A3"/>
    <w:rsid w:val="00231ED1"/>
    <w:rsid w:val="002531F0"/>
    <w:rsid w:val="00265C8F"/>
    <w:rsid w:val="0028298F"/>
    <w:rsid w:val="002A5696"/>
    <w:rsid w:val="00301EE4"/>
    <w:rsid w:val="00316594"/>
    <w:rsid w:val="00340F86"/>
    <w:rsid w:val="0034361F"/>
    <w:rsid w:val="00373C46"/>
    <w:rsid w:val="003E6BB7"/>
    <w:rsid w:val="00434270"/>
    <w:rsid w:val="004E0DBB"/>
    <w:rsid w:val="00530CF9"/>
    <w:rsid w:val="005B1D28"/>
    <w:rsid w:val="005E3C7E"/>
    <w:rsid w:val="00647668"/>
    <w:rsid w:val="00701702"/>
    <w:rsid w:val="007250BB"/>
    <w:rsid w:val="00767AF5"/>
    <w:rsid w:val="007D39A6"/>
    <w:rsid w:val="007F659B"/>
    <w:rsid w:val="00820E93"/>
    <w:rsid w:val="00866A40"/>
    <w:rsid w:val="008D1401"/>
    <w:rsid w:val="008E09E2"/>
    <w:rsid w:val="00937159"/>
    <w:rsid w:val="009D56FE"/>
    <w:rsid w:val="009F722B"/>
    <w:rsid w:val="00A25AA5"/>
    <w:rsid w:val="00A442E4"/>
    <w:rsid w:val="00AD469C"/>
    <w:rsid w:val="00B94962"/>
    <w:rsid w:val="00BA7670"/>
    <w:rsid w:val="00BD2795"/>
    <w:rsid w:val="00C24ADF"/>
    <w:rsid w:val="00CA3FED"/>
    <w:rsid w:val="00CA3FF1"/>
    <w:rsid w:val="00CA580F"/>
    <w:rsid w:val="00CD50A4"/>
    <w:rsid w:val="00CF24C4"/>
    <w:rsid w:val="00D239CF"/>
    <w:rsid w:val="00D55CE8"/>
    <w:rsid w:val="00D72CE0"/>
    <w:rsid w:val="00D7509F"/>
    <w:rsid w:val="00D86A08"/>
    <w:rsid w:val="00DD2B49"/>
    <w:rsid w:val="00E97BCC"/>
    <w:rsid w:val="00F17206"/>
    <w:rsid w:val="00F21DE1"/>
    <w:rsid w:val="00F345FB"/>
    <w:rsid w:val="00F9630C"/>
    <w:rsid w:val="00FC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4C11"/>
  <w15:docId w15:val="{27CD21BA-73F2-45B6-AE71-C869D302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link w:val="a4"/>
    <w:rsid w:val="00043AEF"/>
    <w:rPr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43AEF"/>
    <w:rPr>
      <w:b/>
      <w:bCs/>
      <w:shd w:val="clear" w:color="auto" w:fill="FFFFFF"/>
    </w:rPr>
  </w:style>
  <w:style w:type="paragraph" w:styleId="a4">
    <w:name w:val="Body Text"/>
    <w:basedOn w:val="a"/>
    <w:link w:val="a3"/>
    <w:rsid w:val="00043AEF"/>
    <w:pPr>
      <w:shd w:val="clear" w:color="auto" w:fill="FFFFFF"/>
      <w:spacing w:after="0" w:line="278" w:lineRule="exact"/>
    </w:pPr>
  </w:style>
  <w:style w:type="character" w:customStyle="1" w:styleId="1">
    <w:name w:val="Основной текст Знак1"/>
    <w:basedOn w:val="a0"/>
    <w:uiPriority w:val="99"/>
    <w:semiHidden/>
    <w:rsid w:val="00043AEF"/>
  </w:style>
  <w:style w:type="paragraph" w:customStyle="1" w:styleId="20">
    <w:name w:val="Основной текст (2)"/>
    <w:basedOn w:val="a"/>
    <w:link w:val="2"/>
    <w:rsid w:val="00043AEF"/>
    <w:pPr>
      <w:shd w:val="clear" w:color="auto" w:fill="FFFFFF"/>
      <w:spacing w:before="780" w:after="0" w:line="274" w:lineRule="exact"/>
    </w:pPr>
    <w:rPr>
      <w:b/>
      <w:bCs/>
    </w:rPr>
  </w:style>
  <w:style w:type="paragraph" w:styleId="a5">
    <w:name w:val="No Spacing"/>
    <w:uiPriority w:val="1"/>
    <w:qFormat/>
    <w:rsid w:val="00043AE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D4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AD469C"/>
  </w:style>
  <w:style w:type="paragraph" w:styleId="a8">
    <w:name w:val="footer"/>
    <w:basedOn w:val="a"/>
    <w:link w:val="a9"/>
    <w:uiPriority w:val="99"/>
    <w:unhideWhenUsed/>
    <w:rsid w:val="00AD4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AD469C"/>
  </w:style>
  <w:style w:type="paragraph" w:styleId="aa">
    <w:name w:val="List Paragraph"/>
    <w:basedOn w:val="a"/>
    <w:uiPriority w:val="34"/>
    <w:qFormat/>
    <w:rsid w:val="00373C4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E0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E0DBB"/>
    <w:rPr>
      <w:rFonts w:ascii="Segoe UI" w:hAnsi="Segoe UI" w:cs="Segoe UI"/>
      <w:sz w:val="18"/>
      <w:szCs w:val="18"/>
    </w:rPr>
  </w:style>
  <w:style w:type="character" w:customStyle="1" w:styleId="FontStyle31">
    <w:name w:val="Font Style31"/>
    <w:basedOn w:val="a0"/>
    <w:uiPriority w:val="99"/>
    <w:rsid w:val="001A7B0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1A7B04"/>
    <w:pPr>
      <w:widowControl w:val="0"/>
      <w:autoSpaceDE w:val="0"/>
      <w:autoSpaceDN w:val="0"/>
      <w:adjustRightInd w:val="0"/>
      <w:spacing w:after="0" w:line="235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1A7B04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uiPriority w:val="99"/>
    <w:rsid w:val="001A7B04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A7B0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ilya</cp:lastModifiedBy>
  <cp:revision>23</cp:revision>
  <cp:lastPrinted>2023-01-24T13:36:00Z</cp:lastPrinted>
  <dcterms:created xsi:type="dcterms:W3CDTF">2022-01-28T09:33:00Z</dcterms:created>
  <dcterms:modified xsi:type="dcterms:W3CDTF">2023-01-24T13:40:00Z</dcterms:modified>
</cp:coreProperties>
</file>