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973A7" w:rsidTr="00544CF5">
        <w:tc>
          <w:tcPr>
            <w:tcW w:w="9464" w:type="dxa"/>
          </w:tcPr>
          <w:p w:rsidR="00544CF5" w:rsidRDefault="00544CF5" w:rsidP="00544CF5">
            <w:pPr>
              <w:jc w:val="center"/>
              <w:rPr>
                <w:rFonts w:eastAsia="Times New Roman"/>
                <w:sz w:val="28"/>
                <w:szCs w:val="22"/>
                <w:lang w:val="ru-RU" w:eastAsia="ru-RU"/>
              </w:rPr>
            </w:pPr>
            <w:r>
              <w:rPr>
                <w:lang w:val="ru-RU"/>
              </w:rPr>
              <w:t xml:space="preserve">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38175"/>
                  <wp:effectExtent l="0" t="0" r="0" b="9525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F5" w:rsidRDefault="00544CF5" w:rsidP="00544CF5">
            <w:pPr>
              <w:jc w:val="center"/>
              <w:rPr>
                <w:rFonts w:ascii="Book Antiqua" w:hAnsi="Book Antiqua"/>
                <w:b/>
                <w:color w:val="1F3864"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>УКРАЇНА</w:t>
            </w:r>
          </w:p>
          <w:p w:rsidR="00544CF5" w:rsidRDefault="00544CF5" w:rsidP="00544CF5">
            <w:pPr>
              <w:jc w:val="center"/>
              <w:rPr>
                <w:rFonts w:ascii="Book Antiqua" w:hAnsi="Book Antiqua"/>
                <w:b/>
                <w:color w:val="1F3864"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>ЧОРНОМОРСЬКА МІСЬКА РАДА</w:t>
            </w:r>
          </w:p>
          <w:p w:rsidR="00544CF5" w:rsidRDefault="00544CF5" w:rsidP="00544CF5">
            <w:pPr>
              <w:jc w:val="center"/>
              <w:rPr>
                <w:rFonts w:ascii="Book Antiqua" w:hAnsi="Book Antiqua"/>
                <w:b/>
                <w:color w:val="1F3864"/>
                <w:sz w:val="32"/>
                <w:szCs w:val="32"/>
              </w:rPr>
            </w:pPr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>ВИКОНАВЧИЙ КОМІТЕТ</w:t>
            </w:r>
          </w:p>
          <w:p w:rsidR="00544CF5" w:rsidRDefault="00544CF5" w:rsidP="00544CF5">
            <w:pPr>
              <w:jc w:val="center"/>
            </w:pPr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>Н</w:t>
            </w:r>
            <w:proofErr w:type="spellEnd"/>
            <w:r>
              <w:rPr>
                <w:rFonts w:ascii="Book Antiqua" w:hAnsi="Book Antiqua"/>
                <w:b/>
                <w:color w:val="1F3864"/>
                <w:sz w:val="32"/>
                <w:szCs w:val="32"/>
              </w:rPr>
              <w:t xml:space="preserve"> Я</w:t>
            </w:r>
          </w:p>
          <w:p w:rsidR="00544CF5" w:rsidRDefault="00544CF5" w:rsidP="00544CF5">
            <w:pPr>
              <w:rPr>
                <w:lang w:val="en-US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224155</wp:posOffset>
                      </wp:positionV>
                      <wp:extent cx="1619885" cy="0"/>
                      <wp:effectExtent l="0" t="0" r="37465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8119D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224155</wp:posOffset>
                      </wp:positionV>
                      <wp:extent cx="1619885" cy="0"/>
                      <wp:effectExtent l="0" t="0" r="37465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7B93D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      </w:pict>
                </mc:Fallback>
              </mc:AlternateContent>
            </w:r>
            <w:r>
              <w:rPr>
                <w:b/>
                <w:sz w:val="36"/>
                <w:szCs w:val="36"/>
              </w:rPr>
              <w:t xml:space="preserve">     31.01.2023                                                                2</w:t>
            </w:r>
            <w:r>
              <w:rPr>
                <w:b/>
                <w:sz w:val="36"/>
                <w:szCs w:val="36"/>
              </w:rPr>
              <w:t>7</w:t>
            </w:r>
          </w:p>
          <w:p w:rsidR="00544CF5" w:rsidRDefault="00544CF5" w:rsidP="00544CF5"/>
          <w:p w:rsidR="002973A7" w:rsidRDefault="002973A7" w:rsidP="00544CF5">
            <w:pPr>
              <w:ind w:right="-4497"/>
              <w:jc w:val="center"/>
              <w:rPr>
                <w:lang w:val="ru-RU"/>
              </w:rPr>
            </w:pPr>
          </w:p>
          <w:p w:rsidR="002973A7" w:rsidRDefault="002973A7">
            <w:pPr>
              <w:jc w:val="both"/>
              <w:rPr>
                <w:lang w:val="ru-RU"/>
              </w:rPr>
            </w:pPr>
          </w:p>
          <w:p w:rsidR="00BC494E" w:rsidRDefault="00BC494E">
            <w:pPr>
              <w:jc w:val="both"/>
            </w:pPr>
          </w:p>
          <w:p w:rsidR="00544CF5" w:rsidRDefault="002973A7">
            <w:pPr>
              <w:jc w:val="both"/>
            </w:pPr>
            <w:r>
              <w:t xml:space="preserve">Про відпуск матеріальних цінностей з </w:t>
            </w:r>
          </w:p>
          <w:p w:rsidR="00544CF5" w:rsidRDefault="002973A7">
            <w:pPr>
              <w:jc w:val="both"/>
            </w:pPr>
            <w:r>
              <w:t>матеріального резерву Чорноморської</w:t>
            </w:r>
          </w:p>
          <w:p w:rsidR="00544CF5" w:rsidRDefault="002973A7">
            <w:pPr>
              <w:jc w:val="both"/>
            </w:pPr>
            <w:r>
              <w:t xml:space="preserve">міської </w:t>
            </w:r>
            <w:r w:rsidR="00544CF5">
              <w:t xml:space="preserve">    </w:t>
            </w:r>
            <w:r>
              <w:t xml:space="preserve">територіальної </w:t>
            </w:r>
            <w:r w:rsidR="00544CF5">
              <w:t xml:space="preserve">       </w:t>
            </w:r>
            <w:r>
              <w:t xml:space="preserve">громади </w:t>
            </w:r>
          </w:p>
          <w:p w:rsidR="002973A7" w:rsidRDefault="002973A7">
            <w:pPr>
              <w:jc w:val="both"/>
            </w:pPr>
            <w:r>
              <w:t>Одеського району Одеської області</w:t>
            </w:r>
          </w:p>
        </w:tc>
      </w:tr>
      <w:tr w:rsidR="00BC494E" w:rsidTr="00544CF5">
        <w:tc>
          <w:tcPr>
            <w:tcW w:w="9464" w:type="dxa"/>
          </w:tcPr>
          <w:p w:rsidR="00BC494E" w:rsidRDefault="00BC494E">
            <w:pPr>
              <w:jc w:val="both"/>
              <w:rPr>
                <w:lang w:val="ru-RU"/>
              </w:rPr>
            </w:pPr>
          </w:p>
        </w:tc>
      </w:tr>
    </w:tbl>
    <w:p w:rsidR="002973A7" w:rsidRDefault="002973A7" w:rsidP="002973A7">
      <w:pPr>
        <w:jc w:val="both"/>
        <w:rPr>
          <w:lang w:val="ru-RU"/>
        </w:rPr>
      </w:pPr>
    </w:p>
    <w:p w:rsidR="002973A7" w:rsidRDefault="002973A7" w:rsidP="002973A7">
      <w:pPr>
        <w:jc w:val="both"/>
      </w:pPr>
      <w:r>
        <w:t xml:space="preserve">          </w:t>
      </w:r>
      <w:r w:rsidR="003905A0">
        <w:t>Враховуючи наближення кінцевого терміну зберігання матеріальних цінностей, які зараховані до матеріального резерву, в</w:t>
      </w:r>
      <w:r>
        <w:t>ідповідно до пункту 3.2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</w:t>
      </w:r>
      <w:r w:rsidR="003905A0">
        <w:t>д 06.04.2022 № 78 (із змінами),</w:t>
      </w:r>
      <w:r w:rsidR="008B7437">
        <w:t xml:space="preserve">  </w:t>
      </w:r>
      <w:r>
        <w:t>на підставі  пункту 15 частини 2 статті 19 Кодексу цивільного захисту України та рішення міської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</w:t>
      </w:r>
      <w:r w:rsidR="00EE5A93">
        <w:t xml:space="preserve">кол </w:t>
      </w:r>
      <w:r w:rsidR="009F3B66">
        <w:t xml:space="preserve">від </w:t>
      </w:r>
      <w:r w:rsidR="008B7437">
        <w:t>31</w:t>
      </w:r>
      <w:r w:rsidR="009F3B66">
        <w:t xml:space="preserve">.01.2023 № </w:t>
      </w:r>
      <w:r w:rsidR="008B7437">
        <w:t>1</w:t>
      </w:r>
      <w:r>
        <w:t xml:space="preserve">),  </w:t>
      </w:r>
      <w:r>
        <w:rPr>
          <w:color w:val="000000"/>
        </w:rPr>
        <w:t xml:space="preserve">керуючись статтями </w:t>
      </w:r>
      <w:r>
        <w:rPr>
          <w:color w:val="000000"/>
          <w:shd w:val="clear" w:color="auto" w:fill="FFFFFF"/>
        </w:rPr>
        <w:t>36</w:t>
      </w:r>
      <w:r>
        <w:rPr>
          <w:b/>
          <w:bCs/>
          <w:color w:val="000000"/>
          <w:shd w:val="clear" w:color="auto" w:fill="FFFFFF"/>
          <w:vertAlign w:val="superscript"/>
        </w:rPr>
        <w:t>1</w:t>
      </w:r>
      <w:r>
        <w:rPr>
          <w:color w:val="000000"/>
        </w:rPr>
        <w:t xml:space="preserve">, 40 </w:t>
      </w:r>
      <w:r>
        <w:t xml:space="preserve">Закону України «Про місцеве самоврядування в Україні», </w:t>
      </w:r>
    </w:p>
    <w:p w:rsidR="002973A7" w:rsidRDefault="002973A7" w:rsidP="002973A7">
      <w:pPr>
        <w:jc w:val="both"/>
      </w:pPr>
    </w:p>
    <w:p w:rsidR="002973A7" w:rsidRDefault="002973A7" w:rsidP="00B65B06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:rsidR="00B65B06" w:rsidRPr="00B65B06" w:rsidRDefault="00B65B06" w:rsidP="00B65B06">
      <w:pPr>
        <w:jc w:val="center"/>
        <w:rPr>
          <w:bCs/>
        </w:rPr>
      </w:pPr>
    </w:p>
    <w:p w:rsidR="002973A7" w:rsidRDefault="00EE5A93" w:rsidP="002973A7">
      <w:pPr>
        <w:ind w:firstLine="567"/>
        <w:jc w:val="both"/>
      </w:pPr>
      <w:r>
        <w:t>1</w:t>
      </w:r>
      <w:r w:rsidR="002973A7">
        <w:t>. Здійснити відпуск матеріальних цінностей</w:t>
      </w:r>
      <w:r w:rsidR="00B65B06">
        <w:t>, які входять до складу</w:t>
      </w:r>
      <w:r w:rsidR="002973A7">
        <w:t xml:space="preserve"> матеріального резерву Чорноморської міської територіальної громади Одеського району Одеської області</w:t>
      </w:r>
      <w:r w:rsidR="00A47C77">
        <w:t xml:space="preserve"> </w:t>
      </w:r>
      <w:r w:rsidR="00B65B06">
        <w:t>для запобігання і ліквідації наслідків надзвичайних ситуацій</w:t>
      </w:r>
      <w:r w:rsidR="00D832D0">
        <w:t xml:space="preserve"> та у яких наближається кінцевий термін придатності, згідно</w:t>
      </w:r>
      <w:r w:rsidR="008D6209">
        <w:t xml:space="preserve"> з</w:t>
      </w:r>
      <w:r w:rsidR="00D832D0">
        <w:t xml:space="preserve"> додатк</w:t>
      </w:r>
      <w:r w:rsidR="008D6209">
        <w:t>ом</w:t>
      </w:r>
      <w:r w:rsidR="00DF0819">
        <w:t xml:space="preserve"> до цього рішення</w:t>
      </w:r>
      <w:r w:rsidR="002973A7">
        <w:t xml:space="preserve">, шляхом передачі їх </w:t>
      </w:r>
      <w:r w:rsidR="00925870" w:rsidRPr="00925870">
        <w:t>к</w:t>
      </w:r>
      <w:r w:rsidR="002973A7">
        <w:t>омунальній установі «Територіальний центр соціального обслуговування (надання соціальних послуг) Чорноморської міської ради Одеського району Одеської області»  для задоволення потреб Чорноморської міської  територіальної  громади у сфері соціального захисту в частині  соціальної підтримки населення міської територіальної громади</w:t>
      </w:r>
      <w:r w:rsidR="00F55736">
        <w:t xml:space="preserve"> (дода</w:t>
      </w:r>
      <w:r w:rsidR="008D6209">
        <w:t>ється</w:t>
      </w:r>
      <w:r w:rsidR="00F55736">
        <w:t>)</w:t>
      </w:r>
      <w:r w:rsidR="002973A7">
        <w:t xml:space="preserve">. </w:t>
      </w:r>
    </w:p>
    <w:p w:rsidR="00BC494E" w:rsidRDefault="00BC494E" w:rsidP="00B65B06">
      <w:pPr>
        <w:jc w:val="both"/>
      </w:pPr>
    </w:p>
    <w:p w:rsidR="00EE5A93" w:rsidRDefault="00EE5A93" w:rsidP="00EE5A93">
      <w:pPr>
        <w:ind w:firstLine="567"/>
        <w:jc w:val="both"/>
      </w:pPr>
      <w:r>
        <w:t>2</w:t>
      </w:r>
      <w:r w:rsidR="002973A7">
        <w:t>. Здійснити безкоштовну передачу матеріальних ці</w:t>
      </w:r>
      <w:r w:rsidR="00DF0819">
        <w:t xml:space="preserve">нностей, визначених в п. 1 </w:t>
      </w:r>
      <w:r w:rsidR="002973A7" w:rsidRPr="005536BB">
        <w:t>цього  рішення</w:t>
      </w:r>
      <w:r w:rsidR="008D6209">
        <w:t>,</w:t>
      </w:r>
      <w:r w:rsidR="002973A7" w:rsidRPr="005536BB">
        <w:t xml:space="preserve"> </w:t>
      </w:r>
      <w:r w:rsidR="009F3B66">
        <w:t>з баланс</w:t>
      </w:r>
      <w:r w:rsidR="00955E7B">
        <w:t>ів</w:t>
      </w:r>
      <w:r w:rsidR="00192AD6">
        <w:t xml:space="preserve"> </w:t>
      </w:r>
      <w:proofErr w:type="spellStart"/>
      <w:r w:rsidR="00955E7B">
        <w:t>Булачобалківської</w:t>
      </w:r>
      <w:proofErr w:type="spellEnd"/>
      <w:r w:rsidR="00955E7B">
        <w:t xml:space="preserve"> сільської адміністрації Чорноморської міської ради Одеського району Одеської області, Олександрівської селищної адміністрації Одеського району Одеської області, в</w:t>
      </w:r>
      <w:r w:rsidR="009F3B66">
        <w:t xml:space="preserve">иконавчого комітету </w:t>
      </w:r>
      <w:r w:rsidR="002973A7">
        <w:t>Чорноморської міської ради Одеського району Одеської області на баланс комунальної установи «Територіальний центр соціального обслуговування (надання соціальних послуг) Чорноморської міської ради Одеського району Одеської області».</w:t>
      </w:r>
    </w:p>
    <w:p w:rsidR="00D70A07" w:rsidRDefault="00D70A07" w:rsidP="00EE5A93">
      <w:pPr>
        <w:ind w:firstLine="567"/>
        <w:jc w:val="both"/>
      </w:pPr>
    </w:p>
    <w:p w:rsidR="002973A7" w:rsidRDefault="00EE5A93" w:rsidP="002973A7">
      <w:pPr>
        <w:ind w:firstLine="567"/>
        <w:jc w:val="both"/>
      </w:pPr>
      <w:r>
        <w:t>3</w:t>
      </w:r>
      <w:r w:rsidR="002973A7">
        <w:t xml:space="preserve">. </w:t>
      </w:r>
      <w:proofErr w:type="spellStart"/>
      <w:r w:rsidR="00192AD6">
        <w:t>Бурлачобалківській</w:t>
      </w:r>
      <w:proofErr w:type="spellEnd"/>
      <w:r w:rsidR="00192AD6">
        <w:t xml:space="preserve"> сільській адміністрації Чорноморської міської ради Одеського району Одеської області (Дмитро Єфімов), Олександрівській селищній адміністрації Чорноморської міської ради Одеського району Одеської області (Федір </w:t>
      </w:r>
      <w:proofErr w:type="spellStart"/>
      <w:r w:rsidR="00192AD6">
        <w:t>Баличев</w:t>
      </w:r>
      <w:proofErr w:type="spellEnd"/>
      <w:r w:rsidR="00192AD6">
        <w:t>)</w:t>
      </w:r>
      <w:r w:rsidR="00B65B06">
        <w:t>, в</w:t>
      </w:r>
      <w:r w:rsidR="002973A7">
        <w:t>иконавчо</w:t>
      </w:r>
      <w:r w:rsidR="00192AD6">
        <w:t>му</w:t>
      </w:r>
      <w:r w:rsidR="002973A7">
        <w:t xml:space="preserve"> комітету Чорноморської міської ради Одеського району Одеської області (Оксана </w:t>
      </w:r>
      <w:proofErr w:type="spellStart"/>
      <w:r w:rsidR="002973A7">
        <w:t>Бонєва</w:t>
      </w:r>
      <w:proofErr w:type="spellEnd"/>
      <w:r w:rsidR="002973A7">
        <w:t>)</w:t>
      </w:r>
      <w:r w:rsidR="003350C4">
        <w:t xml:space="preserve"> та</w:t>
      </w:r>
      <w:r w:rsidR="002973A7">
        <w:t xml:space="preserve"> комунальній установі «Територіальний центр соціального обслуговування (надання соціальних послуг) Чорноморської міської ради Одеського району Одеської області» (Марія Іванова) відобразити відпуск – прийом матеріальних цінностей місцевого матеріального резерву в установленому законом порядку.</w:t>
      </w:r>
    </w:p>
    <w:p w:rsidR="002973A7" w:rsidRDefault="002973A7" w:rsidP="002973A7">
      <w:pPr>
        <w:ind w:firstLine="567"/>
        <w:jc w:val="both"/>
      </w:pPr>
    </w:p>
    <w:p w:rsidR="002973A7" w:rsidRDefault="00EE5A93" w:rsidP="002973A7">
      <w:pPr>
        <w:ind w:firstLine="567"/>
        <w:jc w:val="both"/>
      </w:pPr>
      <w:r>
        <w:t>4</w:t>
      </w:r>
      <w:r w:rsidR="002973A7">
        <w:t>. Комунальній установі «Територіальний центр соціального обслуговування (надання соціальних послуг) Чорноморської міської ради Одеського району Одеської області» (Марія Іванова)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</w:t>
      </w:r>
      <w:r w:rsidR="00DA5B96">
        <w:t xml:space="preserve"> </w:t>
      </w:r>
      <w:r w:rsidR="001F0F85">
        <w:t xml:space="preserve">згідно </w:t>
      </w:r>
      <w:r w:rsidR="008D6209">
        <w:t xml:space="preserve">з </w:t>
      </w:r>
      <w:r w:rsidR="001F0F85">
        <w:t>додатк</w:t>
      </w:r>
      <w:r w:rsidR="008D6209">
        <w:t>ом</w:t>
      </w:r>
      <w:r w:rsidR="001F0F85">
        <w:t xml:space="preserve"> до цього рішення.</w:t>
      </w:r>
    </w:p>
    <w:p w:rsidR="00DA5B96" w:rsidRDefault="00DA5B96" w:rsidP="002973A7">
      <w:pPr>
        <w:ind w:firstLine="567"/>
        <w:jc w:val="both"/>
      </w:pPr>
    </w:p>
    <w:p w:rsidR="008B1F37" w:rsidRDefault="00DA5B96" w:rsidP="002973A7">
      <w:pPr>
        <w:ind w:firstLine="567"/>
        <w:jc w:val="both"/>
      </w:pPr>
      <w:r>
        <w:t>5. К</w:t>
      </w:r>
      <w:r w:rsidR="001F0F85">
        <w:t>омунальному некомерційному підприємству</w:t>
      </w:r>
      <w:r>
        <w:t xml:space="preserve"> «Чорноморська лікарня»</w:t>
      </w:r>
      <w:r w:rsidR="00E96F15">
        <w:t xml:space="preserve"> Чорноморської міської ради Одеського району Одеської області</w:t>
      </w:r>
      <w:r>
        <w:t xml:space="preserve"> (Сергій </w:t>
      </w:r>
      <w:proofErr w:type="spellStart"/>
      <w:r>
        <w:t>Солтик</w:t>
      </w:r>
      <w:proofErr w:type="spellEnd"/>
      <w:r>
        <w:t xml:space="preserve">) здійснити використання матеріальних цінностей (лікарських засобів) з матеріального резерву Чорноморської міської </w:t>
      </w:r>
      <w:r w:rsidR="008D6209">
        <w:t>т</w:t>
      </w:r>
      <w:r>
        <w:t>ериторіальної громади Одеського району Одеської області</w:t>
      </w:r>
      <w:r w:rsidR="008B1F37">
        <w:t xml:space="preserve">, а саме: </w:t>
      </w:r>
      <w:proofErr w:type="spellStart"/>
      <w:r w:rsidR="008D6209">
        <w:t>лонгокаїн</w:t>
      </w:r>
      <w:proofErr w:type="spellEnd"/>
      <w:r w:rsidR="008B1F37">
        <w:t>, розчин для ін’єкцій, 5,0 мг/мл по 5 мл в ампулі № 10 в кількості 5 упаковок, вартість за упаковку 170,75 грн, загальна вартість 853,75 грн, термін придатності якого закінчується 01.03.2023, для надання медичної допомоги пацієнтам у відділеннях лікарні.</w:t>
      </w:r>
    </w:p>
    <w:p w:rsidR="002973A7" w:rsidRDefault="002973A7" w:rsidP="002973A7">
      <w:pPr>
        <w:tabs>
          <w:tab w:val="left" w:pos="567"/>
        </w:tabs>
        <w:jc w:val="both"/>
      </w:pPr>
    </w:p>
    <w:p w:rsidR="002973A7" w:rsidRDefault="008D6209" w:rsidP="002973A7">
      <w:pPr>
        <w:ind w:firstLine="567"/>
        <w:jc w:val="both"/>
        <w:rPr>
          <w:color w:val="000000"/>
        </w:rPr>
      </w:pPr>
      <w:r>
        <w:t>6</w:t>
      </w:r>
      <w:r w:rsidR="002973A7">
        <w:t xml:space="preserve">. </w:t>
      </w:r>
      <w:r w:rsidR="002973A7">
        <w:rPr>
          <w:color w:val="000000"/>
        </w:rPr>
        <w:t xml:space="preserve">Начальнику відділу 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(Микола Малий) вжити заходи щодо наступної поставки і закладення до матеріального резерву відповідних матеріальних цінностей </w:t>
      </w:r>
      <w:r w:rsidR="00C5445F">
        <w:rPr>
          <w:color w:val="000000"/>
        </w:rPr>
        <w:t>(продукт</w:t>
      </w:r>
      <w:r>
        <w:rPr>
          <w:color w:val="000000"/>
        </w:rPr>
        <w:t>ів</w:t>
      </w:r>
      <w:r w:rsidR="00C5445F">
        <w:rPr>
          <w:color w:val="000000"/>
        </w:rPr>
        <w:t xml:space="preserve"> харчування</w:t>
      </w:r>
      <w:r w:rsidR="00E96F15">
        <w:rPr>
          <w:color w:val="000000"/>
        </w:rPr>
        <w:t>, лікарськ</w:t>
      </w:r>
      <w:r>
        <w:rPr>
          <w:color w:val="000000"/>
        </w:rPr>
        <w:t>их</w:t>
      </w:r>
      <w:r w:rsidR="00E96F15">
        <w:rPr>
          <w:color w:val="000000"/>
        </w:rPr>
        <w:t xml:space="preserve"> засоб</w:t>
      </w:r>
      <w:r>
        <w:rPr>
          <w:color w:val="000000"/>
        </w:rPr>
        <w:t>ів</w:t>
      </w:r>
      <w:r w:rsidR="00C5445F">
        <w:rPr>
          <w:color w:val="000000"/>
        </w:rPr>
        <w:t xml:space="preserve">) </w:t>
      </w:r>
      <w:r w:rsidR="002973A7">
        <w:rPr>
          <w:color w:val="000000"/>
        </w:rPr>
        <w:t>в межах коштів, призначених на відповідні цілі.</w:t>
      </w:r>
    </w:p>
    <w:p w:rsidR="002973A7" w:rsidRDefault="002973A7" w:rsidP="002973A7">
      <w:pPr>
        <w:ind w:firstLine="567"/>
        <w:jc w:val="both"/>
        <w:rPr>
          <w:color w:val="000000"/>
        </w:rPr>
      </w:pPr>
    </w:p>
    <w:p w:rsidR="002973A7" w:rsidRDefault="008D6209" w:rsidP="002973A7">
      <w:pPr>
        <w:ind w:firstLine="567"/>
        <w:jc w:val="both"/>
      </w:pPr>
      <w:r>
        <w:t>7</w:t>
      </w:r>
      <w:r w:rsidR="002973A7">
        <w:t xml:space="preserve">. Контроль за виконанням цього рішення покласти на заступника  міського голови Романа </w:t>
      </w:r>
      <w:proofErr w:type="spellStart"/>
      <w:r w:rsidR="002973A7">
        <w:t>Тєліпова</w:t>
      </w:r>
      <w:proofErr w:type="spellEnd"/>
      <w:r w:rsidR="002973A7">
        <w:t xml:space="preserve">. </w:t>
      </w:r>
    </w:p>
    <w:p w:rsidR="00D70A07" w:rsidRDefault="00D70A07" w:rsidP="002973A7">
      <w:pPr>
        <w:ind w:firstLine="567"/>
        <w:jc w:val="both"/>
      </w:pPr>
    </w:p>
    <w:p w:rsidR="00BC6643" w:rsidRDefault="00BC6643" w:rsidP="002973A7">
      <w:pPr>
        <w:ind w:firstLine="567"/>
        <w:jc w:val="both"/>
      </w:pPr>
    </w:p>
    <w:p w:rsidR="00BC6643" w:rsidRDefault="00BC6643" w:rsidP="002973A7">
      <w:pPr>
        <w:ind w:firstLine="567"/>
        <w:jc w:val="both"/>
      </w:pPr>
    </w:p>
    <w:p w:rsidR="00BC494E" w:rsidRDefault="00BC494E" w:rsidP="00F55736"/>
    <w:p w:rsidR="00BC494E" w:rsidRDefault="002973A7" w:rsidP="00BC494E">
      <w:pPr>
        <w:tabs>
          <w:tab w:val="left" w:pos="567"/>
        </w:tabs>
      </w:pPr>
      <w:r>
        <w:t xml:space="preserve">          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 ГУЛЯЄВ</w:t>
      </w:r>
    </w:p>
    <w:p w:rsidR="008D6209" w:rsidRDefault="008D6209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B65B06" w:rsidRDefault="00B65B06" w:rsidP="00BC494E">
      <w:pPr>
        <w:tabs>
          <w:tab w:val="left" w:pos="567"/>
        </w:tabs>
      </w:pPr>
    </w:p>
    <w:p w:rsidR="00B65B06" w:rsidRDefault="00B65B06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3905A0" w:rsidRDefault="003905A0" w:rsidP="00BC494E">
      <w:pPr>
        <w:tabs>
          <w:tab w:val="left" w:pos="567"/>
        </w:tabs>
      </w:pPr>
    </w:p>
    <w:p w:rsidR="003905A0" w:rsidRDefault="003905A0" w:rsidP="00BC494E">
      <w:pPr>
        <w:tabs>
          <w:tab w:val="left" w:pos="567"/>
        </w:tabs>
      </w:pPr>
    </w:p>
    <w:p w:rsidR="008D6209" w:rsidRDefault="008D6209" w:rsidP="00BC494E">
      <w:pPr>
        <w:tabs>
          <w:tab w:val="left" w:pos="567"/>
        </w:tabs>
      </w:pPr>
    </w:p>
    <w:p w:rsidR="002973A7" w:rsidRDefault="002973A7" w:rsidP="00BC494E">
      <w:pPr>
        <w:tabs>
          <w:tab w:val="left" w:pos="567"/>
        </w:tabs>
      </w:pPr>
      <w:r>
        <w:lastRenderedPageBreak/>
        <w:t>ПОГОДЖЕНО:</w:t>
      </w: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  <w:r>
        <w:t xml:space="preserve">Заступник міського голови      </w:t>
      </w:r>
      <w:r>
        <w:tab/>
      </w:r>
      <w:r>
        <w:tab/>
      </w:r>
      <w:r>
        <w:tab/>
        <w:t xml:space="preserve">                Роман ТЄЛІПОВ</w:t>
      </w: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tabs>
          <w:tab w:val="left" w:pos="5954"/>
        </w:tabs>
        <w:ind w:right="-6"/>
        <w:jc w:val="both"/>
      </w:pPr>
      <w:r>
        <w:t>Керуюча справами                                                                  Наталя КУШНІРЕНКО</w:t>
      </w: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tabs>
          <w:tab w:val="left" w:pos="5954"/>
        </w:tabs>
        <w:ind w:right="-6"/>
        <w:jc w:val="both"/>
      </w:pPr>
      <w:r>
        <w:t>Начальник фінансового управління                                      Ольга ЯКОВЕНКО</w:t>
      </w: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  <w:r>
        <w:t xml:space="preserve">Уповноважений з антикорупційної діяльності                    Микола ЧУХЛІБ        </w:t>
      </w: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  <w:r>
        <w:t>Начальник УДРП та ПЗ                                                          Дмитро СКРИПНИЧЕНКО</w:t>
      </w: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  <w:rPr>
          <w:lang w:val="ru-RU"/>
        </w:rPr>
      </w:pPr>
    </w:p>
    <w:p w:rsidR="002973A7" w:rsidRDefault="002973A7" w:rsidP="002973A7">
      <w:pPr>
        <w:tabs>
          <w:tab w:val="left" w:pos="6096"/>
        </w:tabs>
        <w:ind w:right="-6"/>
        <w:jc w:val="both"/>
      </w:pPr>
      <w:r>
        <w:t>Начальник загального відділу                                               Ірина ТЕМНА</w:t>
      </w: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  <w:r>
        <w:t xml:space="preserve">Розсилка: </w:t>
      </w:r>
    </w:p>
    <w:p w:rsidR="002973A7" w:rsidRDefault="002973A7" w:rsidP="002973A7">
      <w:pPr>
        <w:ind w:right="-6"/>
        <w:jc w:val="both"/>
      </w:pPr>
      <w:proofErr w:type="spellStart"/>
      <w:r>
        <w:t>заг</w:t>
      </w:r>
      <w:proofErr w:type="spellEnd"/>
      <w:r>
        <w:t>. відділ – 1</w:t>
      </w:r>
    </w:p>
    <w:p w:rsidR="002973A7" w:rsidRDefault="002973A7" w:rsidP="002973A7">
      <w:pPr>
        <w:ind w:right="-6"/>
        <w:jc w:val="both"/>
      </w:pPr>
      <w:r>
        <w:t>відділ бухобліку виконавчого комітету – 1</w:t>
      </w:r>
    </w:p>
    <w:p w:rsidR="002973A7" w:rsidRDefault="002973A7" w:rsidP="002973A7">
      <w:pPr>
        <w:ind w:right="-6"/>
        <w:jc w:val="both"/>
      </w:pPr>
      <w:r>
        <w:t>КУ «Тер.</w:t>
      </w:r>
      <w:r>
        <w:rPr>
          <w:lang w:val="ru-RU"/>
        </w:rPr>
        <w:t xml:space="preserve"> </w:t>
      </w:r>
      <w:r>
        <w:t>центр соц. обслуговування» – 1</w:t>
      </w:r>
    </w:p>
    <w:p w:rsidR="002973A7" w:rsidRDefault="002973A7" w:rsidP="002973A7">
      <w:pPr>
        <w:ind w:right="-6"/>
        <w:jc w:val="both"/>
      </w:pPr>
      <w:r>
        <w:t>Фінуправління – 1</w:t>
      </w: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  <w:r>
        <w:t>Виконавець:</w:t>
      </w:r>
    </w:p>
    <w:p w:rsidR="002973A7" w:rsidRDefault="002973A7" w:rsidP="002973A7">
      <w:pPr>
        <w:ind w:right="-6"/>
        <w:jc w:val="both"/>
      </w:pPr>
      <w:r>
        <w:t xml:space="preserve">Начальник відділу </w:t>
      </w:r>
    </w:p>
    <w:p w:rsidR="002973A7" w:rsidRDefault="002973A7" w:rsidP="002973A7">
      <w:pPr>
        <w:ind w:right="-6"/>
        <w:jc w:val="both"/>
      </w:pPr>
      <w:r>
        <w:t xml:space="preserve">взаємодії з правоохоронними органами, </w:t>
      </w:r>
    </w:p>
    <w:p w:rsidR="002973A7" w:rsidRDefault="002973A7" w:rsidP="002973A7">
      <w:pPr>
        <w:tabs>
          <w:tab w:val="left" w:pos="5954"/>
        </w:tabs>
        <w:ind w:right="-6"/>
        <w:jc w:val="both"/>
      </w:pPr>
      <w:r>
        <w:t xml:space="preserve">органами ДСНС, оборонної роботи </w:t>
      </w:r>
      <w:r>
        <w:rPr>
          <w:lang w:val="ru-RU"/>
        </w:rPr>
        <w:t xml:space="preserve">                                      </w:t>
      </w:r>
      <w:r>
        <w:t>Микола МАЛИЙ</w:t>
      </w: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tabs>
          <w:tab w:val="left" w:pos="5954"/>
        </w:tabs>
        <w:ind w:right="-6"/>
        <w:jc w:val="both"/>
      </w:pP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№228:</w:t>
      </w:r>
    </w:p>
    <w:p w:rsidR="002973A7" w:rsidRDefault="002973A7" w:rsidP="002973A7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2973A7" w:rsidTr="002973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A7" w:rsidRDefault="002973A7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A7" w:rsidRDefault="002973A7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2973A7">
            <w:pPr>
              <w:ind w:right="-6"/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:rsidR="002973A7" w:rsidRDefault="002973A7" w:rsidP="002973A7">
      <w:pPr>
        <w:ind w:right="-6"/>
        <w:jc w:val="both"/>
      </w:pPr>
      <w:r>
        <w:t xml:space="preserve">                                      </w:t>
      </w:r>
    </w:p>
    <w:p w:rsidR="002973A7" w:rsidRDefault="002973A7" w:rsidP="002973A7">
      <w:pPr>
        <w:ind w:right="-6"/>
        <w:jc w:val="both"/>
      </w:pPr>
      <w:r>
        <w:t xml:space="preserve">                                                                                                </w:t>
      </w:r>
    </w:p>
    <w:p w:rsidR="002973A7" w:rsidRDefault="002973A7" w:rsidP="002973A7"/>
    <w:p w:rsidR="002973A7" w:rsidRDefault="002973A7" w:rsidP="002973A7"/>
    <w:p w:rsidR="002973A7" w:rsidRDefault="002973A7" w:rsidP="002973A7"/>
    <w:p w:rsidR="002973A7" w:rsidRDefault="002973A7" w:rsidP="002973A7"/>
    <w:p w:rsidR="003A3D58" w:rsidRDefault="003A3D58" w:rsidP="002973A7"/>
    <w:p w:rsidR="00E96F15" w:rsidRDefault="00E96F15" w:rsidP="002973A7"/>
    <w:p w:rsidR="003A3D58" w:rsidRDefault="003A3D58" w:rsidP="002973A7"/>
    <w:p w:rsidR="002973A7" w:rsidRDefault="002973A7" w:rsidP="002973A7">
      <w:pPr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</w:t>
      </w:r>
      <w:r w:rsidR="00C5445F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Додаток </w:t>
      </w:r>
    </w:p>
    <w:p w:rsidR="002973A7" w:rsidRDefault="002973A7" w:rsidP="002973A7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до рішення виконавчого комітету</w:t>
      </w:r>
    </w:p>
    <w:p w:rsidR="002973A7" w:rsidRDefault="002973A7" w:rsidP="002973A7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Чорноморської міської ради</w:t>
      </w:r>
    </w:p>
    <w:p w:rsidR="003350C4" w:rsidRDefault="003350C4" w:rsidP="002973A7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Одеського району Одеської області</w:t>
      </w:r>
    </w:p>
    <w:p w:rsidR="002973A7" w:rsidRDefault="002973A7" w:rsidP="002973A7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544CF5">
        <w:rPr>
          <w:sz w:val="20"/>
          <w:szCs w:val="20"/>
        </w:rPr>
        <w:t xml:space="preserve">                  від   31.01.</w:t>
      </w:r>
      <w:r>
        <w:rPr>
          <w:sz w:val="20"/>
          <w:szCs w:val="20"/>
        </w:rPr>
        <w:t>202</w:t>
      </w:r>
      <w:r w:rsidR="003350C4">
        <w:rPr>
          <w:sz w:val="20"/>
          <w:szCs w:val="20"/>
        </w:rPr>
        <w:t>3</w:t>
      </w:r>
      <w:r>
        <w:rPr>
          <w:sz w:val="20"/>
          <w:szCs w:val="20"/>
        </w:rPr>
        <w:t xml:space="preserve">   № </w:t>
      </w:r>
      <w:r w:rsidR="00544CF5">
        <w:rPr>
          <w:sz w:val="20"/>
          <w:szCs w:val="20"/>
        </w:rPr>
        <w:t>27</w:t>
      </w:r>
      <w:bookmarkStart w:id="0" w:name="_GoBack"/>
      <w:bookmarkEnd w:id="0"/>
    </w:p>
    <w:p w:rsidR="002973A7" w:rsidRDefault="002973A7" w:rsidP="002973A7">
      <w:pPr>
        <w:ind w:right="-6"/>
        <w:jc w:val="both"/>
        <w:rPr>
          <w:sz w:val="20"/>
          <w:szCs w:val="20"/>
        </w:rPr>
      </w:pPr>
    </w:p>
    <w:p w:rsidR="002973A7" w:rsidRDefault="002973A7" w:rsidP="002973A7">
      <w:pPr>
        <w:ind w:right="-6"/>
        <w:jc w:val="center"/>
        <w:rPr>
          <w:b/>
        </w:rPr>
      </w:pPr>
      <w:r>
        <w:rPr>
          <w:b/>
        </w:rPr>
        <w:t xml:space="preserve">Перелік </w:t>
      </w:r>
    </w:p>
    <w:p w:rsidR="002973A7" w:rsidRDefault="002973A7" w:rsidP="002973A7">
      <w:pPr>
        <w:ind w:right="-6"/>
        <w:jc w:val="center"/>
      </w:pPr>
      <w:r>
        <w:t>матеріальних цінностей, які відпускаються з матеріального резерву Чорноморської міської територіальної громади Одеського району Одеської області</w:t>
      </w:r>
      <w:r w:rsidR="0007336D">
        <w:t xml:space="preserve"> для запобігання і ліквідації наслідків надзвичайних ситуацій </w:t>
      </w:r>
      <w:r>
        <w:t xml:space="preserve"> у зв’язку із наближенням кінцевого терміну зберігання</w:t>
      </w:r>
    </w:p>
    <w:p w:rsidR="002973A7" w:rsidRDefault="002973A7" w:rsidP="002973A7">
      <w:pPr>
        <w:ind w:right="-6"/>
        <w:jc w:val="center"/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15"/>
        <w:gridCol w:w="1074"/>
        <w:gridCol w:w="63"/>
        <w:gridCol w:w="1102"/>
        <w:gridCol w:w="21"/>
        <w:gridCol w:w="67"/>
        <w:gridCol w:w="1594"/>
        <w:gridCol w:w="20"/>
        <w:gridCol w:w="1644"/>
      </w:tblGrid>
      <w:tr w:rsidR="002973A7" w:rsidTr="002F14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2973A7">
            <w:pPr>
              <w:ind w:right="-6"/>
              <w:jc w:val="center"/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2973A7">
            <w:pPr>
              <w:ind w:right="-6"/>
              <w:jc w:val="center"/>
            </w:pPr>
            <w:r>
              <w:rPr>
                <w:sz w:val="22"/>
                <w:szCs w:val="22"/>
              </w:rPr>
              <w:t>Назва матеріальних цінностей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2973A7">
            <w:pPr>
              <w:ind w:right="-6"/>
              <w:jc w:val="center"/>
            </w:pPr>
            <w:r>
              <w:rPr>
                <w:sz w:val="22"/>
                <w:szCs w:val="22"/>
              </w:rPr>
              <w:t>Одиниці виміру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2973A7">
            <w:pPr>
              <w:ind w:right="-6"/>
              <w:jc w:val="center"/>
            </w:pPr>
            <w:r>
              <w:rPr>
                <w:sz w:val="22"/>
                <w:szCs w:val="22"/>
              </w:rPr>
              <w:t>Кількість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2973A7">
            <w:pPr>
              <w:ind w:right="-6"/>
              <w:jc w:val="center"/>
            </w:pPr>
            <w:r>
              <w:rPr>
                <w:sz w:val="22"/>
                <w:szCs w:val="22"/>
              </w:rPr>
              <w:t>Вартість за одиницю, грн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2973A7">
            <w:pPr>
              <w:ind w:right="-6"/>
              <w:jc w:val="center"/>
            </w:pPr>
            <w:r>
              <w:rPr>
                <w:sz w:val="22"/>
                <w:szCs w:val="22"/>
              </w:rPr>
              <w:t>Загальна вартість, грн</w:t>
            </w:r>
          </w:p>
        </w:tc>
      </w:tr>
      <w:tr w:rsidR="002973A7" w:rsidTr="00BC494E">
        <w:trPr>
          <w:trHeight w:val="5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E" w:rsidRDefault="00BC494E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BC494E" w:rsidRDefault="00BC494E">
            <w:pPr>
              <w:ind w:right="-6"/>
              <w:jc w:val="center"/>
              <w:rPr>
                <w:sz w:val="22"/>
                <w:szCs w:val="22"/>
              </w:rPr>
            </w:pPr>
          </w:p>
          <w:p w:rsidR="002973A7" w:rsidRDefault="002973A7" w:rsidP="00BC494E">
            <w:pPr>
              <w:ind w:right="-6"/>
            </w:pPr>
          </w:p>
        </w:tc>
        <w:tc>
          <w:tcPr>
            <w:tcW w:w="7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BC494E" w:rsidRDefault="00BC494E" w:rsidP="009F3B66">
            <w:pPr>
              <w:ind w:righ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 балансу </w:t>
            </w:r>
            <w:proofErr w:type="spellStart"/>
            <w:r>
              <w:rPr>
                <w:b/>
                <w:sz w:val="22"/>
                <w:szCs w:val="22"/>
              </w:rPr>
              <w:t>Бурлачобалківської</w:t>
            </w:r>
            <w:proofErr w:type="spellEnd"/>
            <w:r>
              <w:rPr>
                <w:b/>
                <w:sz w:val="22"/>
                <w:szCs w:val="22"/>
              </w:rPr>
              <w:t xml:space="preserve"> сільської адміністрації Чорноморської міської ради Одеського району Одеської області разом, в т.ч.: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4" w:rsidRDefault="003350C4" w:rsidP="003350C4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>7904,66</w:t>
            </w:r>
          </w:p>
        </w:tc>
      </w:tr>
      <w:tr w:rsidR="00BC494E" w:rsidTr="002F1492">
        <w:trPr>
          <w:trHeight w:val="4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Default="00BC494E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BC494E" w:rsidRDefault="00BC494E" w:rsidP="00BC494E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BC494E" w:rsidRDefault="00BC494E" w:rsidP="009F3B66">
            <w:pPr>
              <w:ind w:right="-6"/>
              <w:rPr>
                <w:sz w:val="22"/>
                <w:szCs w:val="22"/>
              </w:rPr>
            </w:pPr>
            <w:r w:rsidRPr="00BC494E">
              <w:rPr>
                <w:sz w:val="22"/>
                <w:szCs w:val="22"/>
              </w:rPr>
              <w:t>Борошно пшеничне, 2 кг</w:t>
            </w:r>
          </w:p>
          <w:p w:rsidR="00BC494E" w:rsidRDefault="00BC494E" w:rsidP="009F3B66">
            <w:pPr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Default="00BC6643" w:rsidP="00BC494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BC494E" w:rsidRPr="00BC494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Default="00BC494E" w:rsidP="00BC494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BC494E">
              <w:rPr>
                <w:sz w:val="22"/>
                <w:szCs w:val="22"/>
              </w:rPr>
              <w:t>200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Default="00BC494E" w:rsidP="00BC494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BC494E">
              <w:rPr>
                <w:sz w:val="22"/>
                <w:szCs w:val="22"/>
              </w:rPr>
              <w:t>32,49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BC494E" w:rsidRDefault="00BC494E">
            <w:pPr>
              <w:ind w:right="-6"/>
              <w:jc w:val="center"/>
            </w:pPr>
            <w:r w:rsidRPr="00BC494E">
              <w:t>6 498,00</w:t>
            </w:r>
          </w:p>
        </w:tc>
      </w:tr>
      <w:tr w:rsidR="00BC494E" w:rsidTr="002F1492">
        <w:trPr>
          <w:trHeight w:val="4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Default="00BC494E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  <w:p w:rsidR="00BC494E" w:rsidRDefault="00BC494E" w:rsidP="00BC494E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BC494E" w:rsidRDefault="00BC494E" w:rsidP="009F3B66">
            <w:pPr>
              <w:ind w:right="-6"/>
              <w:rPr>
                <w:sz w:val="22"/>
                <w:szCs w:val="22"/>
              </w:rPr>
            </w:pPr>
            <w:r w:rsidRPr="00BC494E">
              <w:rPr>
                <w:sz w:val="22"/>
                <w:szCs w:val="22"/>
              </w:rPr>
              <w:t xml:space="preserve">Печиво з горіхом </w:t>
            </w:r>
          </w:p>
          <w:p w:rsidR="00BC494E" w:rsidRPr="00BC494E" w:rsidRDefault="00BC494E" w:rsidP="009F3B66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BC494E" w:rsidRDefault="00BC6643" w:rsidP="00BC49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C494E" w:rsidRPr="00BC494E">
              <w:rPr>
                <w:sz w:val="22"/>
                <w:szCs w:val="22"/>
              </w:rPr>
              <w:t>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BC494E" w:rsidRDefault="00BC494E" w:rsidP="00BC49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BC494E" w:rsidRDefault="00BC494E" w:rsidP="00BC494E">
            <w:pPr>
              <w:ind w:right="-6"/>
              <w:jc w:val="center"/>
              <w:rPr>
                <w:sz w:val="22"/>
                <w:szCs w:val="22"/>
              </w:rPr>
            </w:pPr>
            <w:r w:rsidRPr="00BC494E">
              <w:rPr>
                <w:sz w:val="22"/>
                <w:szCs w:val="22"/>
              </w:rPr>
              <w:t>76,60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BC494E" w:rsidRDefault="00BC494E" w:rsidP="00BC494E">
            <w:pPr>
              <w:ind w:right="-6"/>
              <w:jc w:val="center"/>
            </w:pPr>
            <w:r>
              <w:t>1 336,52</w:t>
            </w:r>
          </w:p>
        </w:tc>
      </w:tr>
      <w:tr w:rsidR="00BC494E" w:rsidTr="002F1492">
        <w:trPr>
          <w:trHeight w:val="6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Default="00BC494E" w:rsidP="00BC494E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BC494E" w:rsidRDefault="00BC494E" w:rsidP="002F149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Печиво пряжене молоко</w:t>
            </w:r>
            <w:r w:rsidR="002F1492">
              <w:rPr>
                <w:sz w:val="22"/>
                <w:szCs w:val="22"/>
              </w:rPr>
              <w:t xml:space="preserve">,          </w:t>
            </w:r>
            <w:r w:rsidR="002F1492" w:rsidRPr="002F1492">
              <w:rPr>
                <w:sz w:val="22"/>
                <w:szCs w:val="22"/>
              </w:rPr>
              <w:t>0,370</w:t>
            </w:r>
            <w:r w:rsidR="002F1492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2F1492" w:rsidRDefault="00BC6643" w:rsidP="00BC494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F149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  <w:p w:rsidR="00BC494E" w:rsidRPr="002F1492" w:rsidRDefault="00BC494E" w:rsidP="00BC494E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2F1492" w:rsidRDefault="002F1492" w:rsidP="002F149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2F1492" w:rsidRDefault="002F1492" w:rsidP="002F149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23,38</w:t>
            </w:r>
          </w:p>
          <w:p w:rsidR="00BC494E" w:rsidRPr="002F1492" w:rsidRDefault="00BC494E" w:rsidP="00BC494E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E" w:rsidRPr="002F1492" w:rsidRDefault="002F1492" w:rsidP="00BC494E">
            <w:pPr>
              <w:ind w:right="-6"/>
              <w:jc w:val="center"/>
            </w:pPr>
            <w:r>
              <w:t>70,14</w:t>
            </w:r>
          </w:p>
        </w:tc>
      </w:tr>
      <w:tr w:rsidR="003350C4" w:rsidTr="003350C4">
        <w:trPr>
          <w:trHeight w:val="56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4" w:rsidRDefault="003350C4" w:rsidP="00BC494E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4" w:rsidRDefault="003350C4" w:rsidP="003350C4">
            <w:pPr>
              <w:ind w:righ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 балансу Олександрівської селищної адміністрації Чорноморської </w:t>
            </w:r>
          </w:p>
          <w:p w:rsidR="003350C4" w:rsidRPr="002F1492" w:rsidRDefault="003350C4" w:rsidP="003350C4">
            <w:pPr>
              <w:ind w:righ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міської ради Одеського району Одеської області разом, в т.ч.: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C4" w:rsidRDefault="003350C4" w:rsidP="003350C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9 750,00</w:t>
            </w:r>
          </w:p>
          <w:p w:rsidR="003350C4" w:rsidRPr="002F1492" w:rsidRDefault="003350C4" w:rsidP="003350C4">
            <w:pPr>
              <w:ind w:right="-6"/>
              <w:rPr>
                <w:b/>
                <w:sz w:val="22"/>
                <w:szCs w:val="22"/>
              </w:rPr>
            </w:pPr>
          </w:p>
        </w:tc>
      </w:tr>
      <w:tr w:rsidR="002F1492" w:rsidTr="002F1492">
        <w:trPr>
          <w:trHeight w:val="3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Default="002F1492" w:rsidP="00BC494E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Pr="002F1492" w:rsidRDefault="002F1492" w:rsidP="002F1492">
            <w:pPr>
              <w:ind w:right="-6"/>
              <w:rPr>
                <w:sz w:val="22"/>
                <w:szCs w:val="22"/>
              </w:rPr>
            </w:pPr>
            <w:r w:rsidRPr="002F1492">
              <w:rPr>
                <w:sz w:val="22"/>
                <w:szCs w:val="22"/>
              </w:rPr>
              <w:t>Борошно пшеничне</w:t>
            </w:r>
            <w:r>
              <w:rPr>
                <w:sz w:val="22"/>
                <w:szCs w:val="22"/>
              </w:rPr>
              <w:t>, 2 кг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Pr="002F1492" w:rsidRDefault="00BC6643" w:rsidP="002F1492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F1492" w:rsidRPr="002F149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Pr="002F1492" w:rsidRDefault="002F1492" w:rsidP="002F1492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Pr="002F1492" w:rsidRDefault="002F1492" w:rsidP="002F1492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905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Pr="002F1492" w:rsidRDefault="002F1492" w:rsidP="002F1492">
            <w:pPr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9 750,00</w:t>
            </w:r>
          </w:p>
        </w:tc>
      </w:tr>
      <w:tr w:rsidR="002F1492" w:rsidTr="00C9031A">
        <w:trPr>
          <w:trHeight w:val="4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Default="002F1492" w:rsidP="00BC494E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Default="002F1492" w:rsidP="009F3B66">
            <w:pPr>
              <w:ind w:righ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 балансу виконавчого комітету Чорноморської міської ради Одеського району Одеської області разом,</w:t>
            </w:r>
            <w:r w:rsidR="003350C4">
              <w:rPr>
                <w:b/>
                <w:sz w:val="22"/>
                <w:szCs w:val="22"/>
              </w:rPr>
              <w:t xml:space="preserve"> які знаходяться на відповідальному зберіганні на базі закладів освіти, які підпорядковуються відділу освіти Чорноморської міської ради Одеського району Одеської області,</w:t>
            </w:r>
            <w:r>
              <w:rPr>
                <w:b/>
                <w:sz w:val="22"/>
                <w:szCs w:val="22"/>
              </w:rPr>
              <w:t xml:space="preserve"> в т.ч.: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92" w:rsidRDefault="003350C4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>289 169,20</w:t>
            </w:r>
          </w:p>
        </w:tc>
      </w:tr>
      <w:tr w:rsidR="002973A7" w:rsidTr="002F1492">
        <w:trPr>
          <w:trHeight w:val="7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EE5A93">
            <w:pPr>
              <w:ind w:right="-6"/>
              <w:jc w:val="center"/>
            </w:pPr>
            <w:r>
              <w:t>1</w:t>
            </w:r>
            <w:r w:rsidR="002973A7">
              <w:t>.1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A7" w:rsidRPr="00F01FBB" w:rsidRDefault="008D6209">
            <w:pPr>
              <w:ind w:right="-6"/>
            </w:pPr>
            <w:r>
              <w:rPr>
                <w:rFonts w:eastAsia="Times New Roman"/>
                <w:lang w:eastAsia="ar-SA"/>
              </w:rPr>
              <w:t>М</w:t>
            </w:r>
            <w:r w:rsidR="009F3B66" w:rsidRPr="00F01FBB">
              <w:rPr>
                <w:rFonts w:eastAsia="Times New Roman"/>
                <w:lang w:eastAsia="ar-SA"/>
              </w:rPr>
              <w:t>акарони Тая Хмельницький, 1 кг</w:t>
            </w:r>
            <w:r>
              <w:rPr>
                <w:rFonts w:eastAsia="Times New Roman"/>
                <w:lang w:eastAsia="ar-SA"/>
              </w:rPr>
              <w:t>,</w:t>
            </w:r>
            <w:r w:rsidR="00F01FBB">
              <w:rPr>
                <w:rFonts w:eastAsia="Times New Roman"/>
                <w:lang w:eastAsia="ar-SA"/>
              </w:rPr>
              <w:t xml:space="preserve"> вушка класичні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BC6643">
            <w:pPr>
              <w:ind w:right="-6"/>
              <w:jc w:val="center"/>
            </w:pPr>
            <w:r>
              <w:t>ш</w:t>
            </w:r>
            <w:r w:rsidR="002973A7">
              <w:t>т</w:t>
            </w:r>
            <w: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F01FBB">
            <w:pPr>
              <w:ind w:right="-6"/>
              <w:jc w:val="center"/>
            </w:pPr>
            <w:r w:rsidRPr="00F01FBB">
              <w:rPr>
                <w:rFonts w:eastAsia="Times New Roman"/>
                <w:lang w:eastAsia="ar-SA"/>
              </w:rPr>
              <w:t>30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F01FBB">
            <w:pPr>
              <w:ind w:right="-6"/>
              <w:jc w:val="center"/>
            </w:pPr>
            <w:r w:rsidRPr="00F01FBB">
              <w:rPr>
                <w:rFonts w:eastAsia="Times New Roman"/>
                <w:lang w:eastAsia="ar-SA"/>
              </w:rPr>
              <w:t>35,10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F01FBB">
            <w:pPr>
              <w:ind w:right="-6"/>
              <w:jc w:val="center"/>
            </w:pPr>
            <w:r w:rsidRPr="00F01FBB">
              <w:rPr>
                <w:rFonts w:eastAsia="Times New Roman"/>
                <w:lang w:eastAsia="ar-SA"/>
              </w:rPr>
              <w:t>1 053,00</w:t>
            </w:r>
          </w:p>
        </w:tc>
      </w:tr>
      <w:tr w:rsidR="002973A7" w:rsidTr="002F1492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EE5A93">
            <w:pPr>
              <w:ind w:right="-6"/>
              <w:jc w:val="center"/>
            </w:pPr>
            <w:r>
              <w:t>1</w:t>
            </w:r>
            <w:r w:rsidR="002973A7">
              <w:t>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A7" w:rsidRPr="00F01FBB" w:rsidRDefault="008D6209" w:rsidP="002F1492">
            <w:pPr>
              <w:ind w:right="-6"/>
            </w:pPr>
            <w:r>
              <w:rPr>
                <w:rFonts w:eastAsia="Times New Roman"/>
                <w:lang w:eastAsia="ar-SA"/>
              </w:rPr>
              <w:t>П</w:t>
            </w:r>
            <w:r w:rsidR="00F01FBB" w:rsidRPr="00F01FBB">
              <w:rPr>
                <w:rFonts w:eastAsia="Times New Roman"/>
                <w:lang w:eastAsia="ar-SA"/>
              </w:rPr>
              <w:t xml:space="preserve">ластівці </w:t>
            </w:r>
            <w:r w:rsidR="002F1492">
              <w:rPr>
                <w:rFonts w:eastAsia="Times New Roman"/>
                <w:lang w:eastAsia="ar-SA"/>
              </w:rPr>
              <w:t>«7» 0,8 кг</w:t>
            </w:r>
            <w:r>
              <w:rPr>
                <w:rFonts w:eastAsia="Times New Roman"/>
                <w:lang w:eastAsia="ar-SA"/>
              </w:rPr>
              <w:t>,</w:t>
            </w:r>
            <w:r w:rsidR="002F1492" w:rsidRPr="00F01FBB">
              <w:rPr>
                <w:rFonts w:eastAsia="Times New Roman"/>
                <w:lang w:eastAsia="ar-SA"/>
              </w:rPr>
              <w:t xml:space="preserve"> вівсяні</w:t>
            </w:r>
            <w:r w:rsidR="002F1492">
              <w:rPr>
                <w:rFonts w:eastAsia="Times New Roman"/>
                <w:lang w:eastAsia="ar-SA"/>
              </w:rPr>
              <w:t xml:space="preserve"> карт.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BC6643">
            <w:pPr>
              <w:ind w:right="-6"/>
              <w:jc w:val="center"/>
            </w:pPr>
            <w:r>
              <w:t>ш</w:t>
            </w:r>
            <w:r w:rsidR="00F01FBB" w:rsidRPr="00F01FBB">
              <w:t>т</w:t>
            </w:r>
            <w: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F01FBB" w:rsidP="00F01FBB">
            <w:pPr>
              <w:ind w:right="-6"/>
              <w:jc w:val="center"/>
            </w:pPr>
            <w:r w:rsidRPr="00F01FBB">
              <w:rPr>
                <w:rFonts w:eastAsia="Times New Roman"/>
                <w:lang w:eastAsia="ar-SA"/>
              </w:rPr>
              <w:t xml:space="preserve">20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F01FBB">
            <w:pPr>
              <w:ind w:right="-6"/>
              <w:jc w:val="center"/>
            </w:pPr>
            <w:r w:rsidRPr="00F01FBB">
              <w:rPr>
                <w:rFonts w:eastAsia="Times New Roman"/>
                <w:lang w:eastAsia="ar-SA"/>
              </w:rPr>
              <w:t>33,19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A7" w:rsidRPr="00F01FBB" w:rsidRDefault="002F1492">
            <w:pPr>
              <w:ind w:right="-6"/>
              <w:jc w:val="center"/>
            </w:pPr>
            <w:r>
              <w:rPr>
                <w:rFonts w:eastAsia="Times New Roman"/>
                <w:lang w:eastAsia="ar-SA"/>
              </w:rPr>
              <w:t>66</w:t>
            </w:r>
            <w:r w:rsidR="00F01FBB" w:rsidRPr="00F01FBB">
              <w:rPr>
                <w:rFonts w:eastAsia="Times New Roman"/>
                <w:lang w:eastAsia="ar-SA"/>
              </w:rPr>
              <w:t>3,80</w:t>
            </w:r>
          </w:p>
          <w:p w:rsidR="002973A7" w:rsidRPr="00F01FBB" w:rsidRDefault="002973A7">
            <w:pPr>
              <w:ind w:right="-6"/>
              <w:jc w:val="center"/>
            </w:pPr>
          </w:p>
        </w:tc>
      </w:tr>
      <w:tr w:rsidR="002973A7" w:rsidTr="002F1492">
        <w:trPr>
          <w:trHeight w:val="3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EE5A93">
            <w:pPr>
              <w:ind w:right="-6"/>
              <w:jc w:val="center"/>
            </w:pPr>
            <w:r>
              <w:t>1</w:t>
            </w:r>
            <w:r w:rsidR="002973A7">
              <w:t>.3.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8D6209" w:rsidP="00DB3098">
            <w:pPr>
              <w:ind w:right="-6"/>
            </w:pPr>
            <w:r>
              <w:rPr>
                <w:rFonts w:eastAsia="Times New Roman"/>
                <w:lang w:eastAsia="ar-SA"/>
              </w:rPr>
              <w:t>П</w:t>
            </w:r>
            <w:r w:rsidR="00F01FBB" w:rsidRPr="00F01FBB">
              <w:rPr>
                <w:rFonts w:eastAsia="Times New Roman"/>
                <w:lang w:eastAsia="ar-SA"/>
              </w:rPr>
              <w:t xml:space="preserve">ластівці </w:t>
            </w:r>
            <w:r w:rsidR="003B0CD9">
              <w:rPr>
                <w:rFonts w:eastAsia="Times New Roman"/>
                <w:lang w:eastAsia="ar-SA"/>
              </w:rPr>
              <w:t>Українська зірка</w:t>
            </w:r>
            <w:r>
              <w:rPr>
                <w:rFonts w:eastAsia="Times New Roman"/>
                <w:lang w:eastAsia="ar-SA"/>
              </w:rPr>
              <w:t>,</w:t>
            </w:r>
            <w:r w:rsidR="003B0CD9">
              <w:rPr>
                <w:rFonts w:eastAsia="Times New Roman"/>
                <w:lang w:eastAsia="ar-SA"/>
              </w:rPr>
              <w:t xml:space="preserve"> </w:t>
            </w:r>
            <w:r w:rsidR="00F01FBB" w:rsidRPr="00F01FBB">
              <w:rPr>
                <w:rFonts w:eastAsia="Times New Roman"/>
                <w:lang w:eastAsia="ar-SA"/>
              </w:rPr>
              <w:t>вівсяні 0,5 кг.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BC6643">
            <w:pPr>
              <w:ind w:right="-6"/>
              <w:jc w:val="center"/>
            </w:pPr>
            <w:r>
              <w:t>ш</w:t>
            </w:r>
            <w:r w:rsidR="00DB3098" w:rsidRPr="00F01FBB">
              <w:t>т</w:t>
            </w:r>
            <w: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F01FBB" w:rsidP="00DB3098">
            <w:pPr>
              <w:ind w:right="-6"/>
              <w:jc w:val="center"/>
            </w:pPr>
            <w:r w:rsidRPr="00F01FBB">
              <w:rPr>
                <w:rFonts w:eastAsia="Times New Roman"/>
                <w:lang w:eastAsia="ar-SA"/>
              </w:rPr>
              <w:t>18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Pr="00F01FBB" w:rsidRDefault="00DB3098">
            <w:pPr>
              <w:ind w:right="-6"/>
            </w:pPr>
            <w:r w:rsidRPr="00F01FBB">
              <w:t xml:space="preserve">        </w:t>
            </w:r>
            <w:r w:rsidR="00F01FBB" w:rsidRPr="00F01FBB">
              <w:rPr>
                <w:rFonts w:eastAsia="Times New Roman"/>
                <w:lang w:eastAsia="ar-SA"/>
              </w:rPr>
              <w:t>13,40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A7" w:rsidRDefault="00F01FBB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 w:rsidRPr="00F01FBB">
              <w:rPr>
                <w:rFonts w:eastAsia="Times New Roman"/>
                <w:lang w:eastAsia="ar-SA"/>
              </w:rPr>
              <w:t>241,20</w:t>
            </w:r>
          </w:p>
          <w:p w:rsidR="00F01FBB" w:rsidRPr="00F01FBB" w:rsidRDefault="00F01FBB">
            <w:pPr>
              <w:ind w:right="-6"/>
              <w:jc w:val="center"/>
            </w:pPr>
          </w:p>
        </w:tc>
      </w:tr>
      <w:tr w:rsidR="00F01FBB" w:rsidTr="002F1492">
        <w:trPr>
          <w:trHeight w:val="2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Default="00F01FBB" w:rsidP="00F01FBB">
            <w:pPr>
              <w:ind w:right="-6"/>
              <w:jc w:val="center"/>
            </w:pPr>
            <w:r>
              <w:t>1.4.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09" w:rsidRPr="00F01FBB" w:rsidRDefault="008D6209" w:rsidP="00DB3098">
            <w:pPr>
              <w:ind w:right="-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</w:t>
            </w:r>
            <w:r w:rsidR="00F01FBB" w:rsidRPr="00F01FBB">
              <w:rPr>
                <w:rFonts w:eastAsia="Times New Roman"/>
                <w:lang w:eastAsia="ar-SA"/>
              </w:rPr>
              <w:t xml:space="preserve">ода </w:t>
            </w:r>
            <w:r w:rsidR="003B0CD9">
              <w:rPr>
                <w:rFonts w:eastAsia="Times New Roman"/>
                <w:lang w:eastAsia="ar-SA"/>
              </w:rPr>
              <w:t>«7» Д</w:t>
            </w:r>
            <w:r w:rsidR="00F01FBB" w:rsidRPr="00F01FBB">
              <w:rPr>
                <w:rFonts w:eastAsia="Times New Roman"/>
                <w:lang w:eastAsia="ar-SA"/>
              </w:rPr>
              <w:t xml:space="preserve">юшес 2,0 </w:t>
            </w:r>
            <w:r>
              <w:rPr>
                <w:rFonts w:eastAsia="Times New Roman"/>
                <w:lang w:eastAsia="ar-SA"/>
              </w:rPr>
              <w:t>л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BC6643" w:rsidP="00F01FBB">
            <w:pPr>
              <w:ind w:right="-6"/>
              <w:jc w:val="center"/>
            </w:pPr>
            <w:r>
              <w:t>ш</w:t>
            </w:r>
            <w:r w:rsidR="00F01FBB" w:rsidRPr="00F01FBB">
              <w:t>т</w:t>
            </w:r>
            <w: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F01FBB" w:rsidP="00DB3098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 w:rsidRPr="00F01FBB">
              <w:rPr>
                <w:rFonts w:eastAsia="Times New Roman"/>
                <w:lang w:eastAsia="ar-SA"/>
              </w:rPr>
              <w:t>40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F01FBB" w:rsidP="00F01FBB">
            <w:pPr>
              <w:ind w:right="-6"/>
              <w:jc w:val="center"/>
            </w:pPr>
            <w:r w:rsidRPr="00F01FBB">
              <w:rPr>
                <w:rFonts w:eastAsia="Times New Roman"/>
                <w:lang w:eastAsia="ar-SA"/>
              </w:rPr>
              <w:t>12,78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F01FBB" w:rsidP="00F01FBB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 w:rsidRPr="00F01FBB">
              <w:rPr>
                <w:rFonts w:eastAsia="Times New Roman"/>
                <w:lang w:eastAsia="ar-SA"/>
              </w:rPr>
              <w:t>511,20</w:t>
            </w:r>
          </w:p>
        </w:tc>
      </w:tr>
      <w:tr w:rsidR="00F01FBB" w:rsidTr="002F1492">
        <w:trPr>
          <w:trHeight w:val="2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Default="00F01FBB" w:rsidP="00F01FBB">
            <w:pPr>
              <w:ind w:right="-6"/>
              <w:jc w:val="center"/>
            </w:pPr>
            <w:r>
              <w:t>1.5.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8D6209" w:rsidP="003B0CD9">
            <w:pPr>
              <w:ind w:right="-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Б</w:t>
            </w:r>
            <w:r w:rsidR="00F01FBB" w:rsidRPr="00F01FBB">
              <w:rPr>
                <w:rFonts w:eastAsia="Times New Roman"/>
                <w:lang w:eastAsia="ar-SA"/>
              </w:rPr>
              <w:t xml:space="preserve">орошно вищого ґатунку </w:t>
            </w:r>
            <w:r w:rsidR="00F01FBB">
              <w:rPr>
                <w:rFonts w:eastAsia="Times New Roman"/>
                <w:lang w:eastAsia="ar-SA"/>
              </w:rPr>
              <w:t xml:space="preserve"> 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BC6643" w:rsidP="00F01FBB">
            <w:pPr>
              <w:ind w:right="-6"/>
              <w:jc w:val="center"/>
            </w:pPr>
            <w:r>
              <w:t>к</w:t>
            </w:r>
            <w:r w:rsidR="00F01FBB" w:rsidRPr="00F01FBB">
              <w:t>г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F01FBB" w:rsidP="00DB3098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 w:rsidRPr="00F01FBB">
              <w:rPr>
                <w:rFonts w:eastAsia="Times New Roman"/>
                <w:lang w:eastAsia="ar-SA"/>
              </w:rPr>
              <w:t>4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F01FBB">
              <w:rPr>
                <w:rFonts w:eastAsia="Times New Roman"/>
                <w:lang w:eastAsia="ar-SA"/>
              </w:rPr>
              <w:t>000,00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F01FBB" w:rsidP="00F01FBB">
            <w:pPr>
              <w:ind w:right="-6"/>
              <w:jc w:val="center"/>
            </w:pPr>
            <w:r w:rsidRPr="00F01FBB">
              <w:rPr>
                <w:rFonts w:eastAsia="Times New Roman"/>
                <w:lang w:eastAsia="ar-SA"/>
              </w:rPr>
              <w:t>13,50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F01FBB" w:rsidP="00F01FBB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 w:rsidRPr="00F01FBB">
              <w:rPr>
                <w:rFonts w:eastAsia="Times New Roman"/>
                <w:lang w:eastAsia="ar-SA"/>
              </w:rPr>
              <w:t>54 000,00</w:t>
            </w:r>
          </w:p>
        </w:tc>
      </w:tr>
      <w:tr w:rsidR="00F01FBB" w:rsidTr="002F1492">
        <w:trPr>
          <w:trHeight w:val="2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Default="00F01FBB" w:rsidP="00F01FBB">
            <w:pPr>
              <w:ind w:right="-6"/>
              <w:jc w:val="center"/>
            </w:pPr>
            <w:r>
              <w:t>1.6.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2B6184" w:rsidRDefault="008D6209" w:rsidP="002B6184">
            <w:pPr>
              <w:ind w:right="-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Б</w:t>
            </w:r>
            <w:r w:rsidR="00F01FBB" w:rsidRPr="002B6184">
              <w:rPr>
                <w:rFonts w:eastAsia="Times New Roman"/>
                <w:lang w:eastAsia="ar-SA"/>
              </w:rPr>
              <w:t>орошно вищого ґатунку вагове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BC6643" w:rsidP="00F01FBB">
            <w:pPr>
              <w:ind w:right="-6"/>
              <w:jc w:val="center"/>
            </w:pPr>
            <w:r>
              <w:t>к</w:t>
            </w:r>
            <w:r w:rsidR="002B6184">
              <w:t>г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2B6184" w:rsidRDefault="002B6184" w:rsidP="00DB3098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 w:rsidRPr="002B6184">
              <w:rPr>
                <w:rFonts w:eastAsia="Times New Roman"/>
                <w:lang w:eastAsia="ar-SA"/>
              </w:rPr>
              <w:t>500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2B6184" w:rsidRDefault="002B6184" w:rsidP="002B6184">
            <w:pPr>
              <w:ind w:right="-6"/>
              <w:jc w:val="center"/>
            </w:pPr>
            <w:r w:rsidRPr="002B6184">
              <w:rPr>
                <w:rFonts w:eastAsia="Times New Roman"/>
                <w:lang w:eastAsia="ar-SA"/>
              </w:rPr>
              <w:t>15,40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2B6184" w:rsidRDefault="002B6184" w:rsidP="00F01FBB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 w:rsidRPr="002B6184">
              <w:rPr>
                <w:rFonts w:eastAsia="Times New Roman"/>
                <w:lang w:eastAsia="ar-SA"/>
              </w:rPr>
              <w:t>7 700,00</w:t>
            </w:r>
          </w:p>
        </w:tc>
      </w:tr>
      <w:tr w:rsidR="00F01FBB" w:rsidTr="003B0CD9">
        <w:trPr>
          <w:trHeight w:val="6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Default="002B6184" w:rsidP="00F01FBB">
            <w:pPr>
              <w:ind w:right="-6"/>
              <w:jc w:val="center"/>
            </w:pPr>
            <w:r>
              <w:t>1.7.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2B6184" w:rsidRDefault="008D6209" w:rsidP="00DB3098">
            <w:pPr>
              <w:ind w:right="-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Б</w:t>
            </w:r>
            <w:r w:rsidR="002B6184" w:rsidRPr="002B6184">
              <w:rPr>
                <w:rFonts w:eastAsia="Times New Roman"/>
                <w:lang w:eastAsia="ar-SA"/>
              </w:rPr>
              <w:t>орошно пшеничне вищого ґатунку 1/50 кг.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BC6643" w:rsidP="00F01FBB">
            <w:pPr>
              <w:ind w:right="-6"/>
              <w:jc w:val="center"/>
            </w:pPr>
            <w:r>
              <w:t>ш</w:t>
            </w:r>
            <w:r w:rsidR="002B6184">
              <w:t>т</w:t>
            </w:r>
            <w: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F01FBB" w:rsidRDefault="002B6184" w:rsidP="00DB3098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300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B" w:rsidRPr="002B6184" w:rsidRDefault="002B6184" w:rsidP="002B6184">
            <w:pPr>
              <w:ind w:right="-6"/>
              <w:jc w:val="center"/>
            </w:pPr>
            <w:r w:rsidRPr="002B6184">
              <w:rPr>
                <w:rFonts w:eastAsia="Times New Roman"/>
                <w:lang w:eastAsia="ar-SA"/>
              </w:rPr>
              <w:t>750,00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85" w:rsidRDefault="002B6184" w:rsidP="003B0CD9">
            <w:pPr>
              <w:ind w:right="-6"/>
              <w:jc w:val="center"/>
              <w:rPr>
                <w:rFonts w:eastAsia="Times New Roman"/>
                <w:lang w:eastAsia="ar-SA"/>
              </w:rPr>
            </w:pPr>
            <w:r w:rsidRPr="002B6184">
              <w:rPr>
                <w:rFonts w:eastAsia="Times New Roman"/>
                <w:lang w:eastAsia="ar-SA"/>
              </w:rPr>
              <w:t>225 000,00</w:t>
            </w:r>
          </w:p>
          <w:p w:rsidR="001F0F85" w:rsidRPr="002B6184" w:rsidRDefault="001F0F85" w:rsidP="00F01FBB">
            <w:pPr>
              <w:ind w:right="-6"/>
              <w:jc w:val="center"/>
              <w:rPr>
                <w:rFonts w:eastAsia="Times New Roman"/>
                <w:lang w:eastAsia="ar-SA"/>
              </w:rPr>
            </w:pPr>
          </w:p>
        </w:tc>
      </w:tr>
      <w:tr w:rsidR="002973A7" w:rsidTr="002973A7">
        <w:trPr>
          <w:trHeight w:val="436"/>
        </w:trPr>
        <w:tc>
          <w:tcPr>
            <w:tcW w:w="7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2973A7">
            <w:pPr>
              <w:ind w:righ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Всього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A7" w:rsidRDefault="003350C4">
            <w:pPr>
              <w:ind w:right="-6"/>
              <w:jc w:val="center"/>
              <w:rPr>
                <w:b/>
                <w:bCs/>
              </w:rPr>
            </w:pPr>
            <w:r w:rsidRPr="003350C4">
              <w:rPr>
                <w:b/>
                <w:bCs/>
              </w:rPr>
              <w:t>306 823</w:t>
            </w:r>
            <w:r w:rsidR="007908E4" w:rsidRPr="003350C4">
              <w:rPr>
                <w:b/>
                <w:bCs/>
              </w:rPr>
              <w:t xml:space="preserve">, </w:t>
            </w:r>
            <w:r w:rsidRPr="003350C4">
              <w:rPr>
                <w:b/>
                <w:bCs/>
              </w:rPr>
              <w:t>86</w:t>
            </w:r>
          </w:p>
        </w:tc>
      </w:tr>
    </w:tbl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ind w:right="-6"/>
        <w:jc w:val="both"/>
      </w:pPr>
    </w:p>
    <w:p w:rsidR="002973A7" w:rsidRDefault="002973A7" w:rsidP="002973A7">
      <w:pPr>
        <w:tabs>
          <w:tab w:val="left" w:pos="567"/>
        </w:tabs>
        <w:ind w:right="-6"/>
        <w:jc w:val="both"/>
      </w:pPr>
      <w:r>
        <w:t xml:space="preserve">         Керуюча справами                                                                         Наталя КУШНІРЕНКО</w:t>
      </w:r>
    </w:p>
    <w:p w:rsidR="002973A7" w:rsidRDefault="002973A7" w:rsidP="002973A7">
      <w:pPr>
        <w:ind w:right="-6"/>
        <w:jc w:val="center"/>
      </w:pPr>
      <w:r>
        <w:t xml:space="preserve">                                                  </w:t>
      </w:r>
    </w:p>
    <w:p w:rsidR="003F37D4" w:rsidRDefault="003F37D4"/>
    <w:sectPr w:rsidR="003F37D4" w:rsidSect="00CD53B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8E"/>
    <w:rsid w:val="00005E8E"/>
    <w:rsid w:val="0007336D"/>
    <w:rsid w:val="000B4812"/>
    <w:rsid w:val="00192AD6"/>
    <w:rsid w:val="001F0F85"/>
    <w:rsid w:val="002973A7"/>
    <w:rsid w:val="002B6184"/>
    <w:rsid w:val="002F1492"/>
    <w:rsid w:val="003350C4"/>
    <w:rsid w:val="003905A0"/>
    <w:rsid w:val="003A3D58"/>
    <w:rsid w:val="003B0CD9"/>
    <w:rsid w:val="003F37D4"/>
    <w:rsid w:val="004628DF"/>
    <w:rsid w:val="00544CF5"/>
    <w:rsid w:val="005536BB"/>
    <w:rsid w:val="007908E4"/>
    <w:rsid w:val="008358AA"/>
    <w:rsid w:val="0085586B"/>
    <w:rsid w:val="008B1F37"/>
    <w:rsid w:val="008B7437"/>
    <w:rsid w:val="008D6209"/>
    <w:rsid w:val="00925870"/>
    <w:rsid w:val="00955E7B"/>
    <w:rsid w:val="009F3B66"/>
    <w:rsid w:val="00A47C77"/>
    <w:rsid w:val="00B63803"/>
    <w:rsid w:val="00B65B06"/>
    <w:rsid w:val="00BC494E"/>
    <w:rsid w:val="00BC6643"/>
    <w:rsid w:val="00C434C0"/>
    <w:rsid w:val="00C5445F"/>
    <w:rsid w:val="00CD53BA"/>
    <w:rsid w:val="00D16BD4"/>
    <w:rsid w:val="00D70A07"/>
    <w:rsid w:val="00D832D0"/>
    <w:rsid w:val="00DA5B96"/>
    <w:rsid w:val="00DB3098"/>
    <w:rsid w:val="00DF0819"/>
    <w:rsid w:val="00E96F15"/>
    <w:rsid w:val="00EE5A93"/>
    <w:rsid w:val="00F00023"/>
    <w:rsid w:val="00F01FBB"/>
    <w:rsid w:val="00F55736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A7FC"/>
  <w15:docId w15:val="{9C746AB8-18B4-4B3E-8BCC-3DBC2C7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A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90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5A0"/>
    <w:rPr>
      <w:rFonts w:ascii="Tahoma" w:eastAsia="SimSu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26</cp:revision>
  <cp:lastPrinted>2023-01-30T12:29:00Z</cp:lastPrinted>
  <dcterms:created xsi:type="dcterms:W3CDTF">2023-01-20T07:55:00Z</dcterms:created>
  <dcterms:modified xsi:type="dcterms:W3CDTF">2023-01-31T12:47:00Z</dcterms:modified>
</cp:coreProperties>
</file>