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0" w:rsidRDefault="007033A0"/>
    <w:p w:rsidR="00BD2229" w:rsidRDefault="00BD2229"/>
    <w:p w:rsidR="00BD2229" w:rsidRDefault="00BD2229"/>
    <w:p w:rsidR="00BD2229" w:rsidRDefault="00BD2229"/>
    <w:p w:rsidR="00BD2229" w:rsidRDefault="00BD2229"/>
    <w:p w:rsidR="00BD2229" w:rsidRDefault="00BD2229"/>
    <w:p w:rsidR="00BD2229" w:rsidRDefault="00BD2229"/>
    <w:p w:rsidR="00BD2229" w:rsidRDefault="00BD2229"/>
    <w:p w:rsidR="00BD2229" w:rsidRDefault="00BD2229"/>
    <w:p w:rsidR="00BD2229" w:rsidRDefault="00BD2229"/>
    <w:p w:rsidR="00BD2229" w:rsidRDefault="00BD2229">
      <w:bookmarkStart w:id="0" w:name="_GoBack"/>
      <w:bookmarkEnd w:id="0"/>
    </w:p>
    <w:p w:rsidR="00176777" w:rsidRPr="00900116" w:rsidRDefault="00176777"/>
    <w:p w:rsidR="007033A0" w:rsidRDefault="007033A0" w:rsidP="00CE73F1">
      <w:pPr>
        <w:tabs>
          <w:tab w:val="left" w:pos="4962"/>
        </w:tabs>
        <w:ind w:right="4676"/>
        <w:jc w:val="both"/>
        <w:rPr>
          <w:lang w:val="uk-UA"/>
        </w:rPr>
      </w:pPr>
      <w:r>
        <w:rPr>
          <w:lang w:val="uk-UA"/>
        </w:rPr>
        <w:t xml:space="preserve">Про внесення змін до штатного розпису комунальної установи "Територіальний    центр    </w:t>
      </w:r>
      <w:r w:rsidRPr="002F4C37">
        <w:rPr>
          <w:lang w:val="uk-UA"/>
        </w:rPr>
        <w:t xml:space="preserve">соціального обслуговування (надання соціальних послуг) Чорноморської міської ради </w:t>
      </w:r>
      <w:r>
        <w:rPr>
          <w:lang w:val="uk-UA"/>
        </w:rPr>
        <w:t xml:space="preserve"> Одеського району </w:t>
      </w:r>
      <w:r w:rsidRPr="002F4C37">
        <w:rPr>
          <w:lang w:val="uk-UA"/>
        </w:rPr>
        <w:t>Одеської області</w:t>
      </w:r>
      <w:r w:rsidR="00BD2229" w:rsidRPr="00BD2229">
        <w:t>”</w:t>
      </w:r>
      <w:r>
        <w:rPr>
          <w:lang w:val="uk-UA"/>
        </w:rPr>
        <w:t>, затвердженого рішенням виконавчого комітету  Чорноморської міської ради Одеського району Одеської області від 02.08.2022 № 189</w:t>
      </w:r>
    </w:p>
    <w:p w:rsidR="007033A0" w:rsidRPr="002F4C37" w:rsidRDefault="007033A0" w:rsidP="00CE73F1">
      <w:pPr>
        <w:jc w:val="both"/>
        <w:rPr>
          <w:b/>
          <w:bCs/>
          <w:lang w:val="uk-UA"/>
        </w:rPr>
      </w:pPr>
    </w:p>
    <w:p w:rsidR="007033A0" w:rsidRPr="002F4C37" w:rsidRDefault="007033A0" w:rsidP="00CE73F1">
      <w:pPr>
        <w:ind w:firstLine="567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З метою забезпечення додержання вимог законодавства щодо прав працівників у галузі охорони праці, створення безпечних умов праці, враховуючи значне навантаження на працівників </w:t>
      </w:r>
      <w:r w:rsidRPr="002F4C37">
        <w:rPr>
          <w:lang w:val="uk-UA"/>
        </w:rPr>
        <w:t>комунальної установи "Територіальний центр соціального обслуговування (надання соціальних послуг) Чорноморської міської ради Одеського району Одеської області"</w:t>
      </w:r>
      <w:r>
        <w:rPr>
          <w:lang w:val="uk-UA"/>
        </w:rPr>
        <w:t xml:space="preserve">, </w:t>
      </w:r>
      <w:r w:rsidRPr="002F4C37">
        <w:rPr>
          <w:lang w:val="uk-UA"/>
        </w:rPr>
        <w:t xml:space="preserve">керуючись </w:t>
      </w:r>
      <w:r>
        <w:rPr>
          <w:lang w:val="uk-UA"/>
        </w:rPr>
        <w:t>наказом Міністерства соціальної політики України</w:t>
      </w:r>
      <w:r w:rsidR="00CE73F1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Pr="001504A4">
        <w:rPr>
          <w:bCs/>
          <w:shd w:val="clear" w:color="auto" w:fill="FFFFFF"/>
          <w:lang w:val="uk-UA"/>
        </w:rPr>
        <w:t>12.07.2016</w:t>
      </w:r>
      <w:r w:rsidR="00CE73F1">
        <w:rPr>
          <w:bCs/>
          <w:shd w:val="clear" w:color="auto" w:fill="FFFFFF"/>
          <w:lang w:val="uk-UA"/>
        </w:rPr>
        <w:t xml:space="preserve"> </w:t>
      </w:r>
      <w:r w:rsidRPr="001504A4">
        <w:rPr>
          <w:bCs/>
          <w:shd w:val="clear" w:color="auto" w:fill="FFFFFF"/>
          <w:lang w:val="uk-UA"/>
        </w:rPr>
        <w:t>№ 753</w:t>
      </w:r>
      <w:r>
        <w:rPr>
          <w:lang w:val="uk-UA"/>
        </w:rPr>
        <w:t xml:space="preserve"> </w:t>
      </w:r>
      <w:r w:rsidR="00BD2229" w:rsidRPr="00BD2229">
        <w:rPr>
          <w:lang w:val="uk-UA"/>
        </w:rPr>
        <w:t>“</w:t>
      </w:r>
      <w:r w:rsidRPr="001504A4">
        <w:rPr>
          <w:bCs/>
          <w:shd w:val="clear" w:color="auto" w:fill="FFFFFF"/>
          <w:lang w:val="uk-UA"/>
        </w:rPr>
        <w:t>Про затвердження Типового штатного нормативу чисельності працівників територіального центру соціального обслуговування (надання соціальних послуг)</w:t>
      </w:r>
      <w:r w:rsidR="00BD2229" w:rsidRPr="00BD2229">
        <w:rPr>
          <w:bCs/>
          <w:shd w:val="clear" w:color="auto" w:fill="FFFFFF"/>
          <w:lang w:val="uk-UA"/>
        </w:rPr>
        <w:t>”</w:t>
      </w:r>
      <w:r>
        <w:rPr>
          <w:lang w:val="uk-UA"/>
        </w:rPr>
        <w:t xml:space="preserve">, </w:t>
      </w:r>
      <w:r w:rsidRPr="002F4C37">
        <w:rPr>
          <w:lang w:val="uk-UA"/>
        </w:rPr>
        <w:t xml:space="preserve">статтями </w:t>
      </w:r>
      <w:r>
        <w:rPr>
          <w:lang w:val="uk-UA"/>
        </w:rPr>
        <w:t xml:space="preserve">13, 15 Закону України </w:t>
      </w:r>
      <w:r w:rsidR="00BD2229" w:rsidRPr="00BD2229">
        <w:rPr>
          <w:lang w:val="uk-UA"/>
        </w:rPr>
        <w:t>“</w:t>
      </w:r>
      <w:r>
        <w:rPr>
          <w:lang w:val="uk-UA"/>
        </w:rPr>
        <w:t>Про охорону праці</w:t>
      </w:r>
      <w:r w:rsidR="00BD2229" w:rsidRPr="00BD2229">
        <w:rPr>
          <w:lang w:val="uk-UA"/>
        </w:rPr>
        <w:t>”</w:t>
      </w:r>
      <w:r>
        <w:rPr>
          <w:lang w:val="uk-UA"/>
        </w:rPr>
        <w:t xml:space="preserve">, </w:t>
      </w:r>
      <w:r w:rsidRPr="002F4C37">
        <w:rPr>
          <w:lang w:val="uk-UA"/>
        </w:rPr>
        <w:t>статтями 34, 40 та 52 Закону України "Про місцеве самоврядування в Україні",</w:t>
      </w:r>
    </w:p>
    <w:p w:rsidR="007033A0" w:rsidRPr="00176777" w:rsidRDefault="007033A0" w:rsidP="00CE73F1">
      <w:pPr>
        <w:ind w:firstLine="567"/>
        <w:jc w:val="both"/>
        <w:rPr>
          <w:bCs/>
          <w:sz w:val="22"/>
          <w:szCs w:val="22"/>
          <w:lang w:val="uk-UA"/>
        </w:rPr>
      </w:pPr>
    </w:p>
    <w:p w:rsidR="007033A0" w:rsidRPr="002F4C37" w:rsidRDefault="007033A0" w:rsidP="00CE73F1">
      <w:pPr>
        <w:ind w:firstLine="567"/>
        <w:jc w:val="center"/>
        <w:rPr>
          <w:bCs/>
          <w:lang w:val="uk-UA"/>
        </w:rPr>
      </w:pPr>
      <w:r w:rsidRPr="002F4C37">
        <w:rPr>
          <w:bCs/>
          <w:lang w:val="uk-UA"/>
        </w:rPr>
        <w:t>виконавчий комітет Чорноморської міської ради Одеського району Одеської області  вирішив:</w:t>
      </w:r>
    </w:p>
    <w:p w:rsidR="007033A0" w:rsidRPr="00176777" w:rsidRDefault="007033A0" w:rsidP="00CE73F1">
      <w:pPr>
        <w:ind w:firstLine="567"/>
        <w:jc w:val="both"/>
        <w:rPr>
          <w:sz w:val="22"/>
          <w:szCs w:val="22"/>
          <w:lang w:val="uk-UA"/>
        </w:rPr>
      </w:pPr>
    </w:p>
    <w:p w:rsidR="007033A0" w:rsidRPr="002F4C37" w:rsidRDefault="007033A0" w:rsidP="00CE73F1">
      <w:pPr>
        <w:tabs>
          <w:tab w:val="left" w:pos="1020"/>
        </w:tabs>
        <w:ind w:firstLine="567"/>
        <w:jc w:val="both"/>
        <w:rPr>
          <w:lang w:val="uk-UA"/>
        </w:rPr>
      </w:pPr>
      <w:r w:rsidRPr="002F4C37">
        <w:rPr>
          <w:lang w:val="uk-UA"/>
        </w:rPr>
        <w:t xml:space="preserve">1. </w:t>
      </w:r>
      <w:proofErr w:type="spellStart"/>
      <w:r w:rsidRPr="002F4C37">
        <w:rPr>
          <w:lang w:val="uk-UA"/>
        </w:rPr>
        <w:t>Внести</w:t>
      </w:r>
      <w:proofErr w:type="spellEnd"/>
      <w:r w:rsidRPr="002F4C37">
        <w:rPr>
          <w:lang w:val="uk-UA"/>
        </w:rPr>
        <w:t xml:space="preserve"> </w:t>
      </w:r>
      <w:r>
        <w:rPr>
          <w:lang w:val="uk-UA"/>
        </w:rPr>
        <w:t>зміни</w:t>
      </w:r>
      <w:r w:rsidRPr="002F4C37">
        <w:rPr>
          <w:lang w:val="uk-UA"/>
        </w:rPr>
        <w:t xml:space="preserve"> до штатного розпису комунальної установи "Територіальний центр соціального обслуговування (надання соціальних послуг) Чорноморської міської ради Одеського району Одеської області", </w:t>
      </w:r>
      <w:r>
        <w:rPr>
          <w:lang w:val="uk-UA"/>
        </w:rPr>
        <w:t xml:space="preserve">затвердженого рішенням виконавчого комітету  Чорноморської міської ради Одеського району Одеської області від 02.08.2022 № 189, та затвердити його </w:t>
      </w:r>
      <w:r w:rsidRPr="002F4C37">
        <w:rPr>
          <w:lang w:val="uk-UA"/>
        </w:rPr>
        <w:t>в новій редакції у</w:t>
      </w:r>
      <w:r>
        <w:rPr>
          <w:lang w:val="uk-UA"/>
        </w:rPr>
        <w:t xml:space="preserve"> </w:t>
      </w:r>
      <w:r w:rsidRPr="002F4C37">
        <w:rPr>
          <w:lang w:val="uk-UA"/>
        </w:rPr>
        <w:t>складі 68,75 штатн</w:t>
      </w:r>
      <w:r>
        <w:rPr>
          <w:lang w:val="uk-UA"/>
        </w:rPr>
        <w:t xml:space="preserve">их </w:t>
      </w:r>
      <w:r w:rsidRPr="002F4C37">
        <w:rPr>
          <w:lang w:val="uk-UA"/>
        </w:rPr>
        <w:t>одиниц</w:t>
      </w:r>
      <w:r>
        <w:rPr>
          <w:lang w:val="uk-UA"/>
        </w:rPr>
        <w:t>ь</w:t>
      </w:r>
      <w:r w:rsidRPr="002F4C37">
        <w:rPr>
          <w:lang w:val="uk-UA"/>
        </w:rPr>
        <w:t xml:space="preserve"> згідно з додатком</w:t>
      </w:r>
      <w:r>
        <w:rPr>
          <w:lang w:val="uk-UA"/>
        </w:rPr>
        <w:t>, що додається</w:t>
      </w:r>
      <w:r w:rsidRPr="002F4C37">
        <w:rPr>
          <w:lang w:val="uk-UA"/>
        </w:rPr>
        <w:t>.</w:t>
      </w:r>
    </w:p>
    <w:p w:rsidR="007033A0" w:rsidRPr="00176777" w:rsidRDefault="007033A0" w:rsidP="00CE73F1">
      <w:pPr>
        <w:tabs>
          <w:tab w:val="left" w:pos="1020"/>
        </w:tabs>
        <w:ind w:firstLine="567"/>
        <w:jc w:val="both"/>
        <w:rPr>
          <w:sz w:val="22"/>
          <w:szCs w:val="22"/>
          <w:lang w:val="uk-UA"/>
        </w:rPr>
      </w:pPr>
    </w:p>
    <w:p w:rsidR="007033A0" w:rsidRPr="002F4C37" w:rsidRDefault="007033A0" w:rsidP="00CE73F1">
      <w:pPr>
        <w:tabs>
          <w:tab w:val="left" w:pos="1020"/>
        </w:tabs>
        <w:ind w:firstLine="567"/>
        <w:jc w:val="both"/>
        <w:rPr>
          <w:lang w:val="uk-UA"/>
        </w:rPr>
      </w:pPr>
      <w:r w:rsidRPr="002F4C37">
        <w:rPr>
          <w:lang w:val="uk-UA"/>
        </w:rPr>
        <w:t>2. Директор</w:t>
      </w:r>
      <w:r>
        <w:rPr>
          <w:lang w:val="uk-UA"/>
        </w:rPr>
        <w:t>ці</w:t>
      </w:r>
      <w:r w:rsidRPr="002F4C37">
        <w:rPr>
          <w:lang w:val="uk-UA"/>
        </w:rPr>
        <w:t xml:space="preserve"> комунальної установи </w:t>
      </w:r>
      <w:r w:rsidRPr="002F4C37">
        <w:rPr>
          <w:rFonts w:ascii="Calibri" w:hAnsi="Calibri"/>
          <w:lang w:val="uk-UA"/>
        </w:rPr>
        <w:t>"</w:t>
      </w:r>
      <w:r w:rsidRPr="002F4C37">
        <w:rPr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Pr="002F4C37">
        <w:rPr>
          <w:rFonts w:ascii="Calibri" w:hAnsi="Calibri"/>
          <w:lang w:val="uk-UA"/>
        </w:rPr>
        <w:t>"</w:t>
      </w:r>
      <w:r w:rsidRPr="002F4C37">
        <w:rPr>
          <w:lang w:val="uk-UA"/>
        </w:rPr>
        <w:t xml:space="preserve"> </w:t>
      </w:r>
      <w:r>
        <w:rPr>
          <w:lang w:val="uk-UA"/>
        </w:rPr>
        <w:t xml:space="preserve">Марії </w:t>
      </w:r>
      <w:r w:rsidRPr="002F4C37">
        <w:rPr>
          <w:lang w:val="uk-UA"/>
        </w:rPr>
        <w:t xml:space="preserve"> </w:t>
      </w:r>
      <w:r>
        <w:rPr>
          <w:lang w:val="uk-UA"/>
        </w:rPr>
        <w:t xml:space="preserve">Івановій </w:t>
      </w:r>
      <w:r w:rsidR="00BD2229" w:rsidRPr="00BD2229">
        <w:t xml:space="preserve"> </w:t>
      </w:r>
      <w:proofErr w:type="spellStart"/>
      <w:r>
        <w:rPr>
          <w:lang w:val="uk-UA"/>
        </w:rPr>
        <w:t>в</w:t>
      </w:r>
      <w:r w:rsidRPr="002F4C37">
        <w:rPr>
          <w:lang w:val="uk-UA"/>
        </w:rPr>
        <w:t>нести</w:t>
      </w:r>
      <w:proofErr w:type="spellEnd"/>
      <w:r w:rsidRPr="002F4C37">
        <w:rPr>
          <w:lang w:val="uk-UA"/>
        </w:rPr>
        <w:t xml:space="preserve"> </w:t>
      </w:r>
      <w:r w:rsidR="00BD2229" w:rsidRPr="00BD2229">
        <w:t xml:space="preserve"> </w:t>
      </w:r>
      <w:r w:rsidRPr="002F4C37">
        <w:rPr>
          <w:lang w:val="uk-UA"/>
        </w:rPr>
        <w:t xml:space="preserve">відповідні зміни до штатного розпису комунальної установи та затвердити його в установленому законодавством порядку.  </w:t>
      </w:r>
    </w:p>
    <w:p w:rsidR="007033A0" w:rsidRPr="00176777" w:rsidRDefault="007033A0" w:rsidP="00CE73F1">
      <w:pPr>
        <w:tabs>
          <w:tab w:val="left" w:pos="1020"/>
        </w:tabs>
        <w:ind w:firstLine="567"/>
        <w:jc w:val="both"/>
        <w:rPr>
          <w:b/>
          <w:bCs/>
          <w:sz w:val="22"/>
          <w:szCs w:val="22"/>
          <w:lang w:val="uk-UA"/>
        </w:rPr>
      </w:pPr>
    </w:p>
    <w:p w:rsidR="007033A0" w:rsidRDefault="007033A0" w:rsidP="00CE73F1">
      <w:pPr>
        <w:tabs>
          <w:tab w:val="left" w:pos="1020"/>
        </w:tabs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3. Контроль за виконанням даного рішення покласти на заступника міського голови Романа </w:t>
      </w:r>
      <w:proofErr w:type="spellStart"/>
      <w:r>
        <w:rPr>
          <w:lang w:val="uk-UA"/>
        </w:rPr>
        <w:t>Тєліпова</w:t>
      </w:r>
      <w:proofErr w:type="spellEnd"/>
      <w:r>
        <w:rPr>
          <w:lang w:val="uk-UA"/>
        </w:rPr>
        <w:t>.</w:t>
      </w:r>
    </w:p>
    <w:p w:rsidR="007033A0" w:rsidRPr="00005029" w:rsidRDefault="007033A0" w:rsidP="00CE73F1">
      <w:pPr>
        <w:ind w:right="142"/>
        <w:jc w:val="both"/>
        <w:rPr>
          <w:b/>
          <w:bCs/>
          <w:lang w:val="uk-UA"/>
        </w:rPr>
      </w:pPr>
    </w:p>
    <w:p w:rsidR="00B05B2B" w:rsidRDefault="00B05B2B" w:rsidP="00CE73F1">
      <w:pPr>
        <w:pStyle w:val="ac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B2B" w:rsidRDefault="00B05B2B" w:rsidP="00CE73F1">
      <w:pPr>
        <w:pStyle w:val="ac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B2B" w:rsidRDefault="00B05B2B" w:rsidP="00CE73F1">
      <w:pPr>
        <w:pStyle w:val="ac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33A0" w:rsidRPr="00005029" w:rsidRDefault="007033A0" w:rsidP="00CE73F1">
      <w:pPr>
        <w:pStyle w:val="ac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5029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Василь ГУЛЯЄВ</w:t>
      </w:r>
    </w:p>
    <w:p w:rsidR="00B05B2B" w:rsidRDefault="00B05B2B" w:rsidP="00CE73F1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:rsidR="00B05B2B" w:rsidRDefault="00B05B2B" w:rsidP="00CE73F1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:rsidR="00B05B2B" w:rsidRDefault="00B05B2B" w:rsidP="00CE73F1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:rsidR="007033A0" w:rsidRPr="00005029" w:rsidRDefault="007033A0" w:rsidP="00CE73F1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005029">
        <w:rPr>
          <w:lang w:val="uk-UA"/>
        </w:rPr>
        <w:t>ПОГОДЖЕНО:</w:t>
      </w:r>
    </w:p>
    <w:p w:rsidR="007033A0" w:rsidRPr="00005029" w:rsidRDefault="007033A0" w:rsidP="00CE73F1">
      <w:pPr>
        <w:pStyle w:val="Standard"/>
        <w:ind w:right="60"/>
        <w:jc w:val="both"/>
        <w:rPr>
          <w:b/>
          <w:bCs/>
          <w:lang w:val="uk-UA"/>
        </w:rPr>
      </w:pPr>
    </w:p>
    <w:p w:rsidR="007033A0" w:rsidRPr="00005029" w:rsidRDefault="007033A0" w:rsidP="00CE73F1">
      <w:pPr>
        <w:pStyle w:val="Standard"/>
        <w:ind w:right="60"/>
        <w:jc w:val="both"/>
        <w:rPr>
          <w:lang w:val="uk-UA"/>
        </w:rPr>
      </w:pPr>
    </w:p>
    <w:p w:rsidR="007033A0" w:rsidRPr="00005029" w:rsidRDefault="007033A0" w:rsidP="00CE73F1">
      <w:pPr>
        <w:pStyle w:val="Standard"/>
        <w:ind w:right="60"/>
        <w:jc w:val="both"/>
        <w:rPr>
          <w:lang w:val="uk-UA"/>
        </w:rPr>
      </w:pPr>
    </w:p>
    <w:p w:rsidR="007033A0" w:rsidRPr="00005029" w:rsidRDefault="007033A0" w:rsidP="00CE73F1">
      <w:pPr>
        <w:pStyle w:val="Standard"/>
        <w:ind w:right="60"/>
        <w:jc w:val="both"/>
        <w:rPr>
          <w:lang w:val="uk-UA"/>
        </w:rPr>
      </w:pPr>
      <w:r w:rsidRPr="00005029">
        <w:rPr>
          <w:lang w:val="uk-UA"/>
        </w:rPr>
        <w:t>Заступник міського голови</w:t>
      </w:r>
      <w:r w:rsidRPr="00005029">
        <w:rPr>
          <w:lang w:val="uk-UA"/>
        </w:rPr>
        <w:tab/>
        <w:t xml:space="preserve">                                                </w:t>
      </w:r>
      <w:r w:rsidRPr="00005029">
        <w:rPr>
          <w:lang w:val="uk-UA"/>
        </w:rPr>
        <w:tab/>
        <w:t>Роман ТЄЛІПОВ</w:t>
      </w:r>
    </w:p>
    <w:p w:rsidR="007033A0" w:rsidRPr="00005029" w:rsidRDefault="007033A0" w:rsidP="00CE73F1">
      <w:pPr>
        <w:pStyle w:val="Standard"/>
        <w:ind w:right="60"/>
        <w:jc w:val="both"/>
        <w:rPr>
          <w:lang w:val="uk-UA"/>
        </w:rPr>
      </w:pPr>
    </w:p>
    <w:p w:rsidR="007033A0" w:rsidRPr="00005029" w:rsidRDefault="007033A0" w:rsidP="00CE73F1">
      <w:pPr>
        <w:pStyle w:val="Standard"/>
        <w:ind w:right="60"/>
        <w:jc w:val="both"/>
        <w:rPr>
          <w:lang w:val="uk-UA"/>
        </w:rPr>
      </w:pPr>
      <w:r w:rsidRPr="00005029">
        <w:rPr>
          <w:lang w:val="uk-UA"/>
        </w:rPr>
        <w:tab/>
      </w:r>
      <w:r w:rsidRPr="00005029">
        <w:rPr>
          <w:lang w:val="uk-UA"/>
        </w:rPr>
        <w:tab/>
      </w:r>
      <w:r w:rsidRPr="00005029">
        <w:rPr>
          <w:lang w:val="uk-UA"/>
        </w:rPr>
        <w:tab/>
      </w:r>
      <w:r w:rsidRPr="00005029">
        <w:rPr>
          <w:lang w:val="uk-UA"/>
        </w:rPr>
        <w:tab/>
        <w:t xml:space="preserve"> </w:t>
      </w:r>
    </w:p>
    <w:p w:rsidR="007033A0" w:rsidRPr="00005029" w:rsidRDefault="007033A0" w:rsidP="00CE73F1">
      <w:pPr>
        <w:pStyle w:val="Standard"/>
        <w:rPr>
          <w:lang w:val="uk-UA"/>
        </w:rPr>
      </w:pPr>
      <w:r w:rsidRPr="00005029">
        <w:rPr>
          <w:lang w:val="uk-UA"/>
        </w:rPr>
        <w:t>Заступниця міського голови</w:t>
      </w:r>
      <w:r w:rsidRPr="00005029">
        <w:rPr>
          <w:lang w:val="uk-UA"/>
        </w:rPr>
        <w:tab/>
      </w:r>
      <w:r w:rsidRPr="00005029">
        <w:rPr>
          <w:lang w:val="uk-UA"/>
        </w:rPr>
        <w:tab/>
      </w:r>
      <w:r w:rsidRPr="00005029">
        <w:rPr>
          <w:lang w:val="uk-UA"/>
        </w:rPr>
        <w:tab/>
      </w:r>
      <w:r w:rsidRPr="00005029">
        <w:rPr>
          <w:lang w:val="uk-UA"/>
        </w:rPr>
        <w:tab/>
      </w:r>
      <w:r w:rsidRPr="00005029">
        <w:rPr>
          <w:lang w:val="uk-UA"/>
        </w:rPr>
        <w:tab/>
        <w:t>Наталя ЯВОЛОВА</w:t>
      </w:r>
    </w:p>
    <w:p w:rsidR="007033A0" w:rsidRPr="00005029" w:rsidRDefault="007033A0" w:rsidP="00CE73F1">
      <w:pPr>
        <w:pStyle w:val="Standard"/>
        <w:rPr>
          <w:lang w:val="uk-UA"/>
        </w:rPr>
      </w:pPr>
    </w:p>
    <w:p w:rsidR="007033A0" w:rsidRPr="00005029" w:rsidRDefault="007033A0" w:rsidP="00CE73F1">
      <w:pPr>
        <w:pStyle w:val="Standard"/>
        <w:rPr>
          <w:lang w:val="uk-UA"/>
        </w:rPr>
      </w:pPr>
    </w:p>
    <w:p w:rsidR="007033A0" w:rsidRPr="00005029" w:rsidRDefault="007033A0" w:rsidP="00CE73F1">
      <w:pPr>
        <w:pStyle w:val="Standard"/>
        <w:tabs>
          <w:tab w:val="left" w:pos="6379"/>
        </w:tabs>
        <w:ind w:right="60"/>
        <w:rPr>
          <w:lang w:val="uk-UA"/>
        </w:rPr>
      </w:pPr>
      <w:r w:rsidRPr="00005029">
        <w:rPr>
          <w:lang w:val="uk-UA"/>
        </w:rPr>
        <w:t>Начальниця фінансового управління</w:t>
      </w:r>
      <w:r w:rsidRPr="00005029">
        <w:rPr>
          <w:lang w:val="uk-UA"/>
        </w:rPr>
        <w:tab/>
        <w:t>Ольга ЯКОВЕНКО</w:t>
      </w:r>
    </w:p>
    <w:p w:rsidR="007033A0" w:rsidRDefault="007033A0" w:rsidP="00CE73F1">
      <w:pPr>
        <w:pStyle w:val="Standard"/>
        <w:tabs>
          <w:tab w:val="left" w:pos="7140"/>
        </w:tabs>
        <w:ind w:right="60"/>
        <w:rPr>
          <w:lang w:val="uk-UA"/>
        </w:rPr>
      </w:pPr>
    </w:p>
    <w:p w:rsidR="00B05B2B" w:rsidRDefault="00B05B2B" w:rsidP="00CE73F1">
      <w:pPr>
        <w:pStyle w:val="Standard"/>
        <w:tabs>
          <w:tab w:val="left" w:pos="7140"/>
        </w:tabs>
        <w:ind w:right="60"/>
        <w:rPr>
          <w:lang w:val="uk-UA"/>
        </w:rPr>
      </w:pPr>
    </w:p>
    <w:p w:rsidR="00B05B2B" w:rsidRPr="00005029" w:rsidRDefault="00B05B2B" w:rsidP="00B05B2B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  <w:t>Наталя КУШНІРЕНКО</w:t>
      </w:r>
    </w:p>
    <w:p w:rsidR="007033A0" w:rsidRDefault="007033A0" w:rsidP="00CE73F1">
      <w:pPr>
        <w:pStyle w:val="Standard"/>
        <w:tabs>
          <w:tab w:val="left" w:pos="7140"/>
        </w:tabs>
        <w:ind w:right="60"/>
        <w:rPr>
          <w:lang w:val="uk-UA"/>
        </w:rPr>
      </w:pPr>
    </w:p>
    <w:p w:rsidR="00B05B2B" w:rsidRPr="00005029" w:rsidRDefault="00B05B2B" w:rsidP="00CE73F1">
      <w:pPr>
        <w:pStyle w:val="Standard"/>
        <w:tabs>
          <w:tab w:val="left" w:pos="7140"/>
        </w:tabs>
        <w:ind w:right="60"/>
        <w:rPr>
          <w:lang w:val="uk-UA"/>
        </w:rPr>
      </w:pPr>
    </w:p>
    <w:p w:rsidR="007033A0" w:rsidRPr="00005029" w:rsidRDefault="007033A0" w:rsidP="00CE73F1">
      <w:pPr>
        <w:pStyle w:val="Standard"/>
        <w:tabs>
          <w:tab w:val="left" w:pos="7140"/>
        </w:tabs>
        <w:ind w:right="60"/>
        <w:rPr>
          <w:lang w:val="uk-UA"/>
        </w:rPr>
      </w:pPr>
      <w:r w:rsidRPr="00005029">
        <w:rPr>
          <w:lang w:val="uk-UA"/>
        </w:rPr>
        <w:t xml:space="preserve">Начальник управління державної </w:t>
      </w:r>
    </w:p>
    <w:p w:rsidR="00820A45" w:rsidRDefault="007033A0" w:rsidP="00CE73F1">
      <w:pPr>
        <w:pStyle w:val="Standard"/>
        <w:tabs>
          <w:tab w:val="left" w:pos="6379"/>
        </w:tabs>
        <w:ind w:right="60"/>
        <w:rPr>
          <w:lang w:val="uk-UA"/>
        </w:rPr>
      </w:pPr>
      <w:r w:rsidRPr="00005029">
        <w:rPr>
          <w:lang w:val="uk-UA"/>
        </w:rPr>
        <w:t>реєстрації прав та правового забезпечення</w:t>
      </w:r>
      <w:r w:rsidRPr="00005029">
        <w:rPr>
          <w:lang w:val="uk-UA"/>
        </w:rPr>
        <w:tab/>
        <w:t xml:space="preserve">Дмитро СКРИПНИЧЕНКО       </w:t>
      </w:r>
    </w:p>
    <w:p w:rsidR="007033A0" w:rsidRPr="00005029" w:rsidRDefault="007033A0" w:rsidP="00CE73F1">
      <w:pPr>
        <w:pStyle w:val="Standard"/>
        <w:tabs>
          <w:tab w:val="left" w:pos="6379"/>
        </w:tabs>
        <w:ind w:right="60"/>
        <w:rPr>
          <w:lang w:val="uk-UA"/>
        </w:rPr>
      </w:pPr>
      <w:r w:rsidRPr="00005029">
        <w:rPr>
          <w:lang w:val="uk-UA"/>
        </w:rPr>
        <w:t xml:space="preserve">   </w:t>
      </w:r>
    </w:p>
    <w:p w:rsidR="007033A0" w:rsidRPr="00005029" w:rsidRDefault="007033A0" w:rsidP="00CE73F1">
      <w:pPr>
        <w:pStyle w:val="Standard"/>
        <w:ind w:right="-2"/>
        <w:rPr>
          <w:lang w:val="uk-UA"/>
        </w:rPr>
      </w:pPr>
      <w:r w:rsidRPr="00005029">
        <w:rPr>
          <w:lang w:val="uk-UA"/>
        </w:rPr>
        <w:tab/>
      </w:r>
      <w:r w:rsidRPr="00005029">
        <w:rPr>
          <w:lang w:val="uk-UA"/>
        </w:rPr>
        <w:tab/>
      </w:r>
      <w:r w:rsidRPr="00005029">
        <w:rPr>
          <w:lang w:val="uk-UA"/>
        </w:rPr>
        <w:tab/>
        <w:t xml:space="preserve">           </w:t>
      </w:r>
    </w:p>
    <w:p w:rsidR="007033A0" w:rsidRDefault="00820A45" w:rsidP="00CE73F1">
      <w:pPr>
        <w:pStyle w:val="Standard"/>
        <w:ind w:right="60"/>
        <w:rPr>
          <w:lang w:val="uk-UA"/>
        </w:rPr>
      </w:pPr>
      <w:r>
        <w:rPr>
          <w:lang w:val="uk-UA"/>
        </w:rPr>
        <w:t>Уповноважений з антикорупційної діяльності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Микола ЧУХЛІБ</w:t>
      </w:r>
      <w:r>
        <w:rPr>
          <w:lang w:val="uk-UA"/>
        </w:rPr>
        <w:tab/>
      </w:r>
    </w:p>
    <w:p w:rsidR="00820A45" w:rsidRPr="00005029" w:rsidRDefault="00820A45" w:rsidP="00CE73F1">
      <w:pPr>
        <w:pStyle w:val="Standard"/>
        <w:ind w:right="60"/>
        <w:rPr>
          <w:lang w:val="uk-UA"/>
        </w:rPr>
      </w:pPr>
    </w:p>
    <w:p w:rsidR="007033A0" w:rsidRPr="00005029" w:rsidRDefault="007033A0" w:rsidP="00CE73F1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tabs>
          <w:tab w:val="left" w:pos="6379"/>
        </w:tabs>
        <w:rPr>
          <w:lang w:val="uk-UA"/>
        </w:rPr>
      </w:pPr>
      <w:r w:rsidRPr="00005029">
        <w:rPr>
          <w:lang w:val="uk-UA"/>
        </w:rPr>
        <w:t>Начальниця загального відділу                                                       Ірина ТЕМНА</w:t>
      </w: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  <w:r w:rsidRPr="00005029">
        <w:rPr>
          <w:lang w:val="uk-UA"/>
        </w:rPr>
        <w:t>Виконавець:</w:t>
      </w:r>
    </w:p>
    <w:p w:rsidR="007033A0" w:rsidRPr="00005029" w:rsidRDefault="007033A0" w:rsidP="00A5417C">
      <w:pPr>
        <w:pStyle w:val="Standard"/>
        <w:ind w:right="60"/>
        <w:rPr>
          <w:lang w:val="uk-UA"/>
        </w:rPr>
      </w:pPr>
      <w:r w:rsidRPr="00005029">
        <w:rPr>
          <w:lang w:val="uk-UA"/>
        </w:rPr>
        <w:t xml:space="preserve">Начальниця УСП                                                                     </w:t>
      </w:r>
      <w:r w:rsidRPr="00005029">
        <w:rPr>
          <w:lang w:val="uk-UA"/>
        </w:rPr>
        <w:tab/>
        <w:t>Тетяна ПРИЩЕПА</w:t>
      </w: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right="60"/>
        <w:rPr>
          <w:lang w:val="uk-UA"/>
        </w:rPr>
      </w:pPr>
    </w:p>
    <w:p w:rsidR="007033A0" w:rsidRPr="00005029" w:rsidRDefault="007033A0" w:rsidP="00A5417C">
      <w:pPr>
        <w:pStyle w:val="Standard"/>
        <w:ind w:left="825" w:right="60"/>
        <w:rPr>
          <w:lang w:val="uk-UA"/>
        </w:rPr>
      </w:pPr>
    </w:p>
    <w:p w:rsidR="007033A0" w:rsidRPr="00005029" w:rsidRDefault="007033A0" w:rsidP="00A5417C">
      <w:pPr>
        <w:pStyle w:val="Standard"/>
        <w:ind w:left="825" w:right="60"/>
        <w:rPr>
          <w:lang w:val="uk-UA"/>
        </w:rPr>
      </w:pPr>
      <w:r w:rsidRPr="00005029">
        <w:rPr>
          <w:lang w:val="uk-UA"/>
        </w:rPr>
        <w:t xml:space="preserve">    Розсилки:</w:t>
      </w:r>
    </w:p>
    <w:p w:rsidR="007033A0" w:rsidRPr="00005029" w:rsidRDefault="007033A0" w:rsidP="00A5417C">
      <w:pPr>
        <w:pStyle w:val="Standard"/>
        <w:ind w:left="825" w:right="60"/>
      </w:pPr>
      <w:r w:rsidRPr="00005029">
        <w:rPr>
          <w:lang w:val="uk-UA"/>
        </w:rPr>
        <w:t xml:space="preserve">1. Виконком  </w:t>
      </w:r>
      <w:r w:rsidRPr="00005029">
        <w:rPr>
          <w:lang w:val="ru-RU"/>
        </w:rPr>
        <w:t xml:space="preserve"> </w:t>
      </w:r>
      <w:r w:rsidRPr="00005029">
        <w:rPr>
          <w:lang w:val="uk-UA"/>
        </w:rPr>
        <w:t xml:space="preserve">  - 2 </w:t>
      </w:r>
    </w:p>
    <w:p w:rsidR="007033A0" w:rsidRPr="00005029" w:rsidRDefault="007033A0" w:rsidP="00A5417C">
      <w:pPr>
        <w:pStyle w:val="Standard"/>
        <w:ind w:left="825" w:right="60"/>
        <w:rPr>
          <w:lang w:val="uk-UA"/>
        </w:rPr>
      </w:pPr>
      <w:r w:rsidRPr="00005029">
        <w:rPr>
          <w:lang w:val="uk-UA"/>
        </w:rPr>
        <w:t xml:space="preserve">2. Фінуправління      - 1 </w:t>
      </w:r>
    </w:p>
    <w:p w:rsidR="007033A0" w:rsidRPr="00005029" w:rsidRDefault="007033A0" w:rsidP="00A5417C">
      <w:pPr>
        <w:pStyle w:val="Standard"/>
        <w:ind w:left="825" w:right="60"/>
        <w:rPr>
          <w:lang w:val="uk-UA"/>
        </w:rPr>
      </w:pPr>
      <w:r w:rsidRPr="00005029">
        <w:rPr>
          <w:lang w:val="uk-UA"/>
        </w:rPr>
        <w:t>3. УСП                       - 1</w:t>
      </w:r>
    </w:p>
    <w:p w:rsidR="007033A0" w:rsidRPr="00005029" w:rsidRDefault="007033A0" w:rsidP="00A5417C">
      <w:pPr>
        <w:pStyle w:val="Standard"/>
        <w:ind w:left="825" w:right="60"/>
      </w:pPr>
      <w:r w:rsidRPr="00005029">
        <w:rPr>
          <w:lang w:val="uk-UA"/>
        </w:rPr>
        <w:t xml:space="preserve">4. КУ «ТЦСО»          </w:t>
      </w:r>
      <w:r w:rsidRPr="00005029">
        <w:rPr>
          <w:lang w:val="ru-RU"/>
        </w:rPr>
        <w:t>-</w:t>
      </w:r>
      <w:r w:rsidRPr="00005029">
        <w:rPr>
          <w:lang w:val="uk-UA"/>
        </w:rPr>
        <w:t xml:space="preserve"> 1 </w:t>
      </w:r>
    </w:p>
    <w:p w:rsidR="007033A0" w:rsidRPr="00005029" w:rsidRDefault="007033A0" w:rsidP="00A5417C">
      <w:pPr>
        <w:pStyle w:val="Standard"/>
        <w:ind w:left="825" w:right="60"/>
      </w:pPr>
      <w:r w:rsidRPr="00005029">
        <w:rPr>
          <w:lang w:val="uk-UA"/>
        </w:rPr>
        <w:t xml:space="preserve">                                                                                   </w:t>
      </w:r>
    </w:p>
    <w:p w:rsidR="007033A0" w:rsidRPr="00005029" w:rsidRDefault="007033A0" w:rsidP="00A5417C"/>
    <w:p w:rsidR="007033A0" w:rsidRPr="00005029" w:rsidRDefault="007033A0" w:rsidP="00A5417C">
      <w:pPr>
        <w:tabs>
          <w:tab w:val="left" w:pos="870"/>
        </w:tabs>
        <w:jc w:val="both"/>
      </w:pPr>
    </w:p>
    <w:p w:rsidR="007033A0" w:rsidRPr="00005029" w:rsidRDefault="007033A0" w:rsidP="00A5417C">
      <w:pPr>
        <w:tabs>
          <w:tab w:val="left" w:pos="709"/>
        </w:tabs>
        <w:rPr>
          <w:b/>
          <w:bCs/>
          <w:lang w:val="uk-UA"/>
        </w:rPr>
      </w:pPr>
    </w:p>
    <w:p w:rsidR="007033A0" w:rsidRDefault="007033A0">
      <w:pPr>
        <w:rPr>
          <w:lang w:val="uk-UA"/>
        </w:rPr>
      </w:pPr>
    </w:p>
    <w:p w:rsidR="007033A0" w:rsidRPr="00005029" w:rsidRDefault="007033A0">
      <w:pPr>
        <w:rPr>
          <w:lang w:val="uk-UA"/>
        </w:rPr>
      </w:pPr>
    </w:p>
    <w:p w:rsidR="007033A0" w:rsidRPr="00005029" w:rsidRDefault="007033A0">
      <w:pPr>
        <w:rPr>
          <w:lang w:val="uk-UA"/>
        </w:rPr>
      </w:pPr>
    </w:p>
    <w:p w:rsidR="00005029" w:rsidRPr="00005029" w:rsidRDefault="00005029" w:rsidP="00005029">
      <w:pPr>
        <w:ind w:right="283"/>
        <w:jc w:val="both"/>
        <w:rPr>
          <w:lang w:val="uk-UA"/>
        </w:rPr>
      </w:pPr>
      <w:r w:rsidRPr="00005029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05029" w:rsidRPr="00005029" w:rsidTr="00005029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029" w:rsidRPr="00005029" w:rsidRDefault="00005029" w:rsidP="00005029">
            <w:pPr>
              <w:jc w:val="both"/>
              <w:rPr>
                <w:kern w:val="2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029" w:rsidRPr="00005029" w:rsidRDefault="00005029" w:rsidP="00B36B8A">
            <w:pPr>
              <w:rPr>
                <w:kern w:val="2"/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029" w:rsidRPr="00005029" w:rsidRDefault="00005029" w:rsidP="00005029">
            <w:pPr>
              <w:jc w:val="both"/>
              <w:rPr>
                <w:color w:val="000000"/>
                <w:kern w:val="2"/>
                <w:lang w:val="uk-UA" w:eastAsia="uk-UA"/>
              </w:rPr>
            </w:pPr>
            <w:r w:rsidRPr="00005029">
              <w:rPr>
                <w:lang w:val="uk-UA" w:eastAsia="en-US"/>
              </w:rPr>
              <w:t xml:space="preserve">Начальник відділу </w:t>
            </w:r>
            <w:r w:rsidRPr="00005029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005029" w:rsidRPr="00005029" w:rsidRDefault="00005029" w:rsidP="00005029">
            <w:pPr>
              <w:jc w:val="both"/>
              <w:rPr>
                <w:kern w:val="2"/>
                <w:lang w:val="uk-UA" w:eastAsia="en-US"/>
              </w:rPr>
            </w:pPr>
          </w:p>
        </w:tc>
      </w:tr>
    </w:tbl>
    <w:p w:rsidR="00CE73F1" w:rsidRDefault="00CE73F1">
      <w:pPr>
        <w:rPr>
          <w:lang w:val="uk-UA"/>
        </w:rPr>
      </w:pPr>
    </w:p>
    <w:p w:rsidR="00CE73F1" w:rsidRPr="00820A45" w:rsidRDefault="00CE73F1" w:rsidP="00CE73F1">
      <w:pPr>
        <w:ind w:firstLine="5529"/>
        <w:rPr>
          <w:lang w:val="uk-UA" w:eastAsia="uk-UA"/>
        </w:rPr>
      </w:pPr>
      <w:r w:rsidRPr="00820A45">
        <w:rPr>
          <w:lang w:val="uk-UA" w:eastAsia="uk-UA"/>
        </w:rPr>
        <w:lastRenderedPageBreak/>
        <w:t xml:space="preserve">Додаток </w:t>
      </w:r>
    </w:p>
    <w:p w:rsidR="00CE73F1" w:rsidRPr="00820A45" w:rsidRDefault="00CE73F1" w:rsidP="00CE73F1">
      <w:pPr>
        <w:ind w:firstLine="5529"/>
        <w:rPr>
          <w:lang w:val="uk-UA" w:eastAsia="uk-UA"/>
        </w:rPr>
      </w:pPr>
      <w:r w:rsidRPr="00820A45">
        <w:rPr>
          <w:lang w:val="uk-UA" w:eastAsia="uk-UA"/>
        </w:rPr>
        <w:t>до рішення виконавчого комітету</w:t>
      </w:r>
    </w:p>
    <w:p w:rsidR="00CE73F1" w:rsidRPr="00820A45" w:rsidRDefault="00CE73F1" w:rsidP="00CE73F1">
      <w:pPr>
        <w:ind w:firstLine="5529"/>
        <w:rPr>
          <w:lang w:val="uk-UA" w:eastAsia="uk-UA"/>
        </w:rPr>
      </w:pPr>
      <w:r w:rsidRPr="00820A45">
        <w:rPr>
          <w:lang w:val="uk-UA" w:eastAsia="uk-UA"/>
        </w:rPr>
        <w:t xml:space="preserve">Чорноморської міської ради </w:t>
      </w:r>
    </w:p>
    <w:p w:rsidR="00CE73F1" w:rsidRPr="00820A45" w:rsidRDefault="00CE73F1" w:rsidP="00CE73F1">
      <w:pPr>
        <w:ind w:firstLine="5529"/>
        <w:rPr>
          <w:lang w:val="uk-UA" w:eastAsia="uk-UA"/>
        </w:rPr>
      </w:pPr>
    </w:p>
    <w:p w:rsidR="00CE73F1" w:rsidRPr="00820A45" w:rsidRDefault="00CE73F1" w:rsidP="00CE73F1">
      <w:pPr>
        <w:ind w:firstLine="5529"/>
        <w:rPr>
          <w:lang w:val="uk-UA" w:eastAsia="uk-UA"/>
        </w:rPr>
      </w:pPr>
      <w:r w:rsidRPr="00820A45">
        <w:rPr>
          <w:lang w:val="uk-UA" w:eastAsia="uk-UA"/>
        </w:rPr>
        <w:t>від  ____________ 202</w:t>
      </w:r>
      <w:r>
        <w:rPr>
          <w:lang w:val="uk-UA" w:eastAsia="uk-UA"/>
        </w:rPr>
        <w:t>3</w:t>
      </w:r>
      <w:r w:rsidRPr="00820A45">
        <w:rPr>
          <w:lang w:val="uk-UA" w:eastAsia="uk-UA"/>
        </w:rPr>
        <w:t xml:space="preserve"> № ___________</w:t>
      </w:r>
    </w:p>
    <w:p w:rsidR="00CE73F1" w:rsidRDefault="00CE73F1" w:rsidP="00CE73F1">
      <w:pPr>
        <w:rPr>
          <w:lang w:val="uk-UA"/>
        </w:rPr>
      </w:pPr>
    </w:p>
    <w:p w:rsidR="00CE73F1" w:rsidRDefault="00CE73F1" w:rsidP="00CE73F1">
      <w:pPr>
        <w:jc w:val="right"/>
        <w:rPr>
          <w:lang w:val="uk-UA"/>
        </w:rPr>
      </w:pPr>
    </w:p>
    <w:p w:rsidR="00CE73F1" w:rsidRDefault="00CE73F1" w:rsidP="00CE73F1">
      <w:pPr>
        <w:jc w:val="center"/>
        <w:rPr>
          <w:lang w:val="uk-UA"/>
        </w:rPr>
      </w:pPr>
      <w:r>
        <w:rPr>
          <w:lang w:val="uk-UA"/>
        </w:rPr>
        <w:t>Штатний розпис</w:t>
      </w:r>
    </w:p>
    <w:p w:rsidR="00CE73F1" w:rsidRDefault="00CE73F1" w:rsidP="00CE73F1">
      <w:pPr>
        <w:jc w:val="center"/>
        <w:rPr>
          <w:lang w:val="uk-UA"/>
        </w:rPr>
      </w:pPr>
      <w:r>
        <w:rPr>
          <w:lang w:val="uk-UA"/>
        </w:rPr>
        <w:t>комунальної установи "Територіальний центр соціального обслуговування (надання соціальних послуг) Чорноморської міської ради Одеського району Одеської області"</w:t>
      </w:r>
    </w:p>
    <w:p w:rsidR="00DB7B9C" w:rsidRDefault="00DB7B9C" w:rsidP="00CE73F1">
      <w:pPr>
        <w:jc w:val="center"/>
        <w:rPr>
          <w:lang w:val="uk-UA"/>
        </w:rPr>
      </w:pP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945"/>
        <w:gridCol w:w="1275"/>
      </w:tblGrid>
      <w:tr w:rsidR="00DB7B9C" w:rsidRPr="005876D2" w:rsidTr="00257ADD">
        <w:tc>
          <w:tcPr>
            <w:tcW w:w="851" w:type="dxa"/>
            <w:vAlign w:val="center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№з/п</w:t>
            </w:r>
          </w:p>
        </w:tc>
        <w:tc>
          <w:tcPr>
            <w:tcW w:w="6945" w:type="dxa"/>
            <w:vAlign w:val="center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Посада</w:t>
            </w:r>
          </w:p>
        </w:tc>
        <w:tc>
          <w:tcPr>
            <w:tcW w:w="1275" w:type="dxa"/>
            <w:vAlign w:val="center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Штатні  одиниці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Директор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Заступник директора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Юрисконсульт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Завідувач господарством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Інженер з охорони праці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0,</w:t>
            </w:r>
            <w:r>
              <w:rPr>
                <w:sz w:val="22"/>
                <w:szCs w:val="22"/>
                <w:lang w:val="uk-UA" w:eastAsia="en-US"/>
              </w:rPr>
              <w:t>5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Інспектор з кадрів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Діловод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Психолог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0,5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Водій автотранспортних засобів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0,75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AB6D7F" w:rsidRDefault="00DB7B9C" w:rsidP="00257ADD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Вантажник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0,5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b/>
                <w:lang w:val="uk-UA" w:eastAsia="en-US"/>
              </w:rPr>
            </w:pPr>
            <w:r w:rsidRPr="00840FC9">
              <w:rPr>
                <w:b/>
                <w:sz w:val="22"/>
                <w:szCs w:val="22"/>
                <w:lang w:val="uk-UA" w:eastAsia="en-US"/>
              </w:rPr>
              <w:t>Відділ бухгалтерського обліку та звітності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b/>
                <w:lang w:val="uk-UA" w:eastAsia="en-US"/>
              </w:rPr>
            </w:pP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</w:t>
            </w:r>
            <w:r w:rsidRPr="00840FC9">
              <w:rPr>
                <w:sz w:val="22"/>
                <w:szCs w:val="22"/>
                <w:lang w:val="uk-UA" w:eastAsia="en-US"/>
              </w:rPr>
              <w:t>.1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Головний бухгалтер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2</w:t>
            </w:r>
            <w:r w:rsidRPr="00840FC9">
              <w:rPr>
                <w:sz w:val="22"/>
                <w:szCs w:val="22"/>
                <w:lang w:val="uk-UA" w:eastAsia="en-US"/>
              </w:rPr>
              <w:t>.2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Бухгалтер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2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b/>
                <w:sz w:val="22"/>
                <w:szCs w:val="22"/>
                <w:lang w:val="uk-UA" w:eastAsia="en-US"/>
              </w:rPr>
              <w:t>Відділення соціальної допомоги вдома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3</w:t>
            </w:r>
            <w:r w:rsidRPr="00840FC9">
              <w:rPr>
                <w:sz w:val="22"/>
                <w:szCs w:val="22"/>
                <w:lang w:val="uk-UA" w:eastAsia="en-US"/>
              </w:rPr>
              <w:t>.1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Завідувач відділенням – заступник директора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3</w:t>
            </w:r>
            <w:r w:rsidRPr="00840FC9">
              <w:rPr>
                <w:sz w:val="22"/>
                <w:szCs w:val="22"/>
                <w:lang w:val="uk-UA" w:eastAsia="en-US"/>
              </w:rPr>
              <w:t>.2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Заступник завідувача відділенням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3</w:t>
            </w:r>
            <w:r w:rsidRPr="00840FC9">
              <w:rPr>
                <w:sz w:val="22"/>
                <w:szCs w:val="22"/>
                <w:lang w:val="uk-UA" w:eastAsia="en-US"/>
              </w:rPr>
              <w:t>.3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Соціальні працівники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2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3</w:t>
            </w:r>
            <w:r w:rsidRPr="00840FC9">
              <w:rPr>
                <w:sz w:val="22"/>
                <w:szCs w:val="22"/>
                <w:lang w:val="uk-UA" w:eastAsia="en-US"/>
              </w:rPr>
              <w:t>.4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Соціальні робітники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4</w:t>
            </w:r>
            <w:r>
              <w:rPr>
                <w:sz w:val="22"/>
                <w:szCs w:val="22"/>
                <w:lang w:val="uk-UA" w:eastAsia="en-US"/>
              </w:rPr>
              <w:t>2,5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13.5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Водій автотранспортних засобів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b/>
                <w:sz w:val="22"/>
                <w:szCs w:val="22"/>
                <w:lang w:val="uk-UA" w:eastAsia="en-US"/>
              </w:rPr>
              <w:t>1</w:t>
            </w:r>
            <w:r>
              <w:rPr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b/>
                <w:sz w:val="22"/>
                <w:szCs w:val="22"/>
                <w:lang w:val="uk-UA" w:eastAsia="en-US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4</w:t>
            </w:r>
            <w:r w:rsidRPr="00840FC9">
              <w:rPr>
                <w:sz w:val="22"/>
                <w:szCs w:val="22"/>
                <w:lang w:val="uk-UA" w:eastAsia="en-US"/>
              </w:rPr>
              <w:t>.1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Завідувач відділенням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4</w:t>
            </w:r>
            <w:r w:rsidRPr="00840FC9">
              <w:rPr>
                <w:sz w:val="22"/>
                <w:szCs w:val="22"/>
                <w:lang w:val="uk-UA" w:eastAsia="en-US"/>
              </w:rPr>
              <w:t>.2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Соціальні працівники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6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4</w:t>
            </w:r>
            <w:r w:rsidRPr="00840FC9">
              <w:rPr>
                <w:sz w:val="22"/>
                <w:szCs w:val="22"/>
                <w:lang w:val="uk-UA" w:eastAsia="en-US"/>
              </w:rPr>
              <w:t>.3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  <w:r>
              <w:rPr>
                <w:sz w:val="22"/>
                <w:szCs w:val="22"/>
                <w:lang w:val="uk-UA" w:eastAsia="en-US"/>
              </w:rPr>
              <w:t>4</w:t>
            </w:r>
            <w:r w:rsidRPr="00840FC9">
              <w:rPr>
                <w:sz w:val="22"/>
                <w:szCs w:val="22"/>
                <w:lang w:val="uk-UA" w:eastAsia="en-US"/>
              </w:rPr>
              <w:t>.4</w:t>
            </w:r>
          </w:p>
        </w:tc>
        <w:tc>
          <w:tcPr>
            <w:tcW w:w="6945" w:type="dxa"/>
          </w:tcPr>
          <w:p w:rsidR="00DB7B9C" w:rsidRPr="00840FC9" w:rsidRDefault="00DB7B9C" w:rsidP="00257ADD">
            <w:pPr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Перукар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  <w:r w:rsidRPr="00840FC9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DB7B9C" w:rsidRPr="005876D2" w:rsidTr="00257ADD">
        <w:tc>
          <w:tcPr>
            <w:tcW w:w="851" w:type="dxa"/>
          </w:tcPr>
          <w:p w:rsidR="00DB7B9C" w:rsidRPr="00840FC9" w:rsidRDefault="00DB7B9C" w:rsidP="00257ADD">
            <w:pPr>
              <w:jc w:val="center"/>
              <w:rPr>
                <w:lang w:val="uk-UA" w:eastAsia="en-US"/>
              </w:rPr>
            </w:pPr>
          </w:p>
        </w:tc>
        <w:tc>
          <w:tcPr>
            <w:tcW w:w="6945" w:type="dxa"/>
          </w:tcPr>
          <w:p w:rsidR="00DB7B9C" w:rsidRPr="00840FC9" w:rsidRDefault="00DB7B9C" w:rsidP="00257ADD">
            <w:pPr>
              <w:jc w:val="center"/>
              <w:rPr>
                <w:b/>
                <w:lang w:val="uk-UA" w:eastAsia="en-US"/>
              </w:rPr>
            </w:pPr>
            <w:r w:rsidRPr="00840FC9">
              <w:rPr>
                <w:b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1275" w:type="dxa"/>
          </w:tcPr>
          <w:p w:rsidR="00DB7B9C" w:rsidRPr="00840FC9" w:rsidRDefault="00DB7B9C" w:rsidP="00257ADD">
            <w:pPr>
              <w:jc w:val="center"/>
              <w:rPr>
                <w:b/>
                <w:lang w:val="uk-UA" w:eastAsia="en-US"/>
              </w:rPr>
            </w:pPr>
            <w:r w:rsidRPr="00840FC9">
              <w:rPr>
                <w:b/>
                <w:sz w:val="22"/>
                <w:szCs w:val="22"/>
                <w:lang w:val="uk-UA" w:eastAsia="en-US"/>
              </w:rPr>
              <w:t>68,75</w:t>
            </w:r>
          </w:p>
        </w:tc>
      </w:tr>
    </w:tbl>
    <w:p w:rsidR="00CE73F1" w:rsidRDefault="00CE73F1" w:rsidP="00CE73F1">
      <w:pPr>
        <w:rPr>
          <w:lang w:val="uk-UA"/>
        </w:rPr>
      </w:pPr>
    </w:p>
    <w:p w:rsidR="00DB7B9C" w:rsidRDefault="00DB7B9C" w:rsidP="00CE73F1">
      <w:pPr>
        <w:rPr>
          <w:lang w:val="uk-UA"/>
        </w:rPr>
      </w:pPr>
    </w:p>
    <w:p w:rsidR="00DB7B9C" w:rsidRDefault="00DB7B9C" w:rsidP="00CE73F1">
      <w:pPr>
        <w:rPr>
          <w:lang w:val="uk-UA"/>
        </w:rPr>
      </w:pPr>
    </w:p>
    <w:p w:rsidR="00DB7B9C" w:rsidRDefault="00DB7B9C" w:rsidP="00CE73F1">
      <w:pPr>
        <w:rPr>
          <w:lang w:val="uk-UA"/>
        </w:rPr>
      </w:pPr>
    </w:p>
    <w:p w:rsidR="00DB7B9C" w:rsidRDefault="00DB7B9C" w:rsidP="00CE73F1">
      <w:pPr>
        <w:rPr>
          <w:lang w:val="uk-UA"/>
        </w:rPr>
      </w:pPr>
    </w:p>
    <w:p w:rsidR="00CE73F1" w:rsidRPr="00B8387E" w:rsidRDefault="00CE73F1" w:rsidP="00CE73F1">
      <w:pPr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ab/>
        <w:t xml:space="preserve"> Керуюча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Наталя КУШНІРЕНКО </w:t>
      </w:r>
    </w:p>
    <w:p w:rsidR="00CE73F1" w:rsidRPr="00B8387E" w:rsidRDefault="00CE73F1">
      <w:pPr>
        <w:rPr>
          <w:lang w:val="uk-UA"/>
        </w:rPr>
      </w:pPr>
    </w:p>
    <w:sectPr w:rsidR="00CE73F1" w:rsidRPr="00B8387E" w:rsidSect="00CE73F1">
      <w:pgSz w:w="11906" w:h="16838"/>
      <w:pgMar w:top="1134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E3"/>
    <w:rsid w:val="00005029"/>
    <w:rsid w:val="000060A9"/>
    <w:rsid w:val="00011757"/>
    <w:rsid w:val="00012772"/>
    <w:rsid w:val="0002782B"/>
    <w:rsid w:val="0005582F"/>
    <w:rsid w:val="000860FE"/>
    <w:rsid w:val="00091C72"/>
    <w:rsid w:val="001167B5"/>
    <w:rsid w:val="001301DA"/>
    <w:rsid w:val="001310AF"/>
    <w:rsid w:val="0013171F"/>
    <w:rsid w:val="001504A4"/>
    <w:rsid w:val="00154EAA"/>
    <w:rsid w:val="00155C74"/>
    <w:rsid w:val="00176777"/>
    <w:rsid w:val="001977B6"/>
    <w:rsid w:val="001C6CCD"/>
    <w:rsid w:val="00217E6F"/>
    <w:rsid w:val="002316ED"/>
    <w:rsid w:val="00264558"/>
    <w:rsid w:val="00291FA7"/>
    <w:rsid w:val="00292F67"/>
    <w:rsid w:val="002C6E69"/>
    <w:rsid w:val="002E48E3"/>
    <w:rsid w:val="002F2901"/>
    <w:rsid w:val="002F4C37"/>
    <w:rsid w:val="002F639F"/>
    <w:rsid w:val="00332851"/>
    <w:rsid w:val="00350727"/>
    <w:rsid w:val="00352F21"/>
    <w:rsid w:val="00356A2A"/>
    <w:rsid w:val="0036398D"/>
    <w:rsid w:val="00371DDA"/>
    <w:rsid w:val="003777FA"/>
    <w:rsid w:val="0039321E"/>
    <w:rsid w:val="003975B4"/>
    <w:rsid w:val="003A297D"/>
    <w:rsid w:val="003D2BB2"/>
    <w:rsid w:val="003E59DC"/>
    <w:rsid w:val="003F043C"/>
    <w:rsid w:val="00400D01"/>
    <w:rsid w:val="00413517"/>
    <w:rsid w:val="00431EFF"/>
    <w:rsid w:val="00464EA3"/>
    <w:rsid w:val="00486E16"/>
    <w:rsid w:val="00486EF0"/>
    <w:rsid w:val="004A73E1"/>
    <w:rsid w:val="004B36A0"/>
    <w:rsid w:val="004D2EC9"/>
    <w:rsid w:val="004E4F92"/>
    <w:rsid w:val="004E6B16"/>
    <w:rsid w:val="00516EED"/>
    <w:rsid w:val="005506DE"/>
    <w:rsid w:val="00566019"/>
    <w:rsid w:val="005823A0"/>
    <w:rsid w:val="005867C9"/>
    <w:rsid w:val="005876D2"/>
    <w:rsid w:val="005C317A"/>
    <w:rsid w:val="005C6384"/>
    <w:rsid w:val="005F0A53"/>
    <w:rsid w:val="00607AE3"/>
    <w:rsid w:val="00610E64"/>
    <w:rsid w:val="006112FF"/>
    <w:rsid w:val="006174C9"/>
    <w:rsid w:val="006252A5"/>
    <w:rsid w:val="006532AF"/>
    <w:rsid w:val="0068720F"/>
    <w:rsid w:val="00691B13"/>
    <w:rsid w:val="00697233"/>
    <w:rsid w:val="00697C9C"/>
    <w:rsid w:val="00697E7D"/>
    <w:rsid w:val="006B2C79"/>
    <w:rsid w:val="006D7CF1"/>
    <w:rsid w:val="006E0FCD"/>
    <w:rsid w:val="006E4BB4"/>
    <w:rsid w:val="006F3B49"/>
    <w:rsid w:val="007033A0"/>
    <w:rsid w:val="007058FE"/>
    <w:rsid w:val="007113A9"/>
    <w:rsid w:val="00742653"/>
    <w:rsid w:val="007473CC"/>
    <w:rsid w:val="00747723"/>
    <w:rsid w:val="0075664A"/>
    <w:rsid w:val="007706A4"/>
    <w:rsid w:val="00802C0A"/>
    <w:rsid w:val="00820A45"/>
    <w:rsid w:val="00840FC9"/>
    <w:rsid w:val="00844F86"/>
    <w:rsid w:val="008564B5"/>
    <w:rsid w:val="00896A18"/>
    <w:rsid w:val="008A1116"/>
    <w:rsid w:val="008B2A4F"/>
    <w:rsid w:val="008D1260"/>
    <w:rsid w:val="00900116"/>
    <w:rsid w:val="00900246"/>
    <w:rsid w:val="009119C8"/>
    <w:rsid w:val="00915F1E"/>
    <w:rsid w:val="00940C60"/>
    <w:rsid w:val="0094227C"/>
    <w:rsid w:val="00986282"/>
    <w:rsid w:val="0099478C"/>
    <w:rsid w:val="009C4AA2"/>
    <w:rsid w:val="009C6083"/>
    <w:rsid w:val="00A43FB9"/>
    <w:rsid w:val="00A5417C"/>
    <w:rsid w:val="00A85FA8"/>
    <w:rsid w:val="00AA77DC"/>
    <w:rsid w:val="00AB0717"/>
    <w:rsid w:val="00AB6D7F"/>
    <w:rsid w:val="00AE23A6"/>
    <w:rsid w:val="00AE5542"/>
    <w:rsid w:val="00B05B2B"/>
    <w:rsid w:val="00B110E8"/>
    <w:rsid w:val="00B12547"/>
    <w:rsid w:val="00B17B01"/>
    <w:rsid w:val="00B34F1C"/>
    <w:rsid w:val="00B42C9E"/>
    <w:rsid w:val="00B6214F"/>
    <w:rsid w:val="00B8387E"/>
    <w:rsid w:val="00BA0A13"/>
    <w:rsid w:val="00BD2229"/>
    <w:rsid w:val="00BE6151"/>
    <w:rsid w:val="00BF04C0"/>
    <w:rsid w:val="00C134A0"/>
    <w:rsid w:val="00C62DF5"/>
    <w:rsid w:val="00C7619F"/>
    <w:rsid w:val="00C8437E"/>
    <w:rsid w:val="00CA36F0"/>
    <w:rsid w:val="00CE73F1"/>
    <w:rsid w:val="00D16476"/>
    <w:rsid w:val="00D8227A"/>
    <w:rsid w:val="00DB7B9C"/>
    <w:rsid w:val="00DD2980"/>
    <w:rsid w:val="00DD7D6F"/>
    <w:rsid w:val="00E277B7"/>
    <w:rsid w:val="00E56823"/>
    <w:rsid w:val="00E62091"/>
    <w:rsid w:val="00E84EB8"/>
    <w:rsid w:val="00E94B13"/>
    <w:rsid w:val="00E94E54"/>
    <w:rsid w:val="00EA2B42"/>
    <w:rsid w:val="00EB1313"/>
    <w:rsid w:val="00EC5256"/>
    <w:rsid w:val="00F11188"/>
    <w:rsid w:val="00F140C1"/>
    <w:rsid w:val="00F25B6C"/>
    <w:rsid w:val="00F4656B"/>
    <w:rsid w:val="00F50173"/>
    <w:rsid w:val="00F5452F"/>
    <w:rsid w:val="00F73C73"/>
    <w:rsid w:val="00F836B1"/>
    <w:rsid w:val="00F97FEC"/>
    <w:rsid w:val="00FB7340"/>
    <w:rsid w:val="00FC14A5"/>
    <w:rsid w:val="00FD0490"/>
    <w:rsid w:val="00FF717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5BDED"/>
  <w15:docId w15:val="{2A1F62B3-3B82-4ADE-86BE-BFA3E871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E69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2C6E69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2C6E6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802BA0"/>
    <w:rPr>
      <w:kern w:val="1"/>
      <w:sz w:val="24"/>
      <w:szCs w:val="24"/>
    </w:rPr>
  </w:style>
  <w:style w:type="paragraph" w:styleId="a5">
    <w:name w:val="Title"/>
    <w:basedOn w:val="a"/>
    <w:next w:val="a3"/>
    <w:link w:val="a6"/>
    <w:uiPriority w:val="99"/>
    <w:qFormat/>
    <w:rsid w:val="002C6E6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6">
    <w:name w:val="Заголовок Знак"/>
    <w:link w:val="a5"/>
    <w:uiPriority w:val="10"/>
    <w:rsid w:val="00802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5"/>
    <w:next w:val="a3"/>
    <w:link w:val="a8"/>
    <w:uiPriority w:val="99"/>
    <w:qFormat/>
    <w:rsid w:val="002C6E69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802BA0"/>
    <w:rPr>
      <w:rFonts w:ascii="Cambria" w:eastAsia="Times New Roman" w:hAnsi="Cambria" w:cs="Times New Roman"/>
      <w:kern w:val="1"/>
      <w:sz w:val="24"/>
      <w:szCs w:val="24"/>
    </w:rPr>
  </w:style>
  <w:style w:type="paragraph" w:styleId="a9">
    <w:name w:val="List"/>
    <w:basedOn w:val="a3"/>
    <w:uiPriority w:val="99"/>
    <w:rsid w:val="002C6E69"/>
    <w:rPr>
      <w:rFonts w:cs="Tahoma"/>
    </w:rPr>
  </w:style>
  <w:style w:type="paragraph" w:customStyle="1" w:styleId="10">
    <w:name w:val="Название1"/>
    <w:basedOn w:val="a"/>
    <w:uiPriority w:val="99"/>
    <w:rsid w:val="002C6E6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2C6E69"/>
    <w:pPr>
      <w:suppressLineNumbers/>
    </w:pPr>
    <w:rPr>
      <w:rFonts w:cs="Tahoma"/>
    </w:rPr>
  </w:style>
  <w:style w:type="paragraph" w:styleId="aa">
    <w:name w:val="Balloon Text"/>
    <w:basedOn w:val="a"/>
    <w:link w:val="ab"/>
    <w:uiPriority w:val="99"/>
    <w:rsid w:val="006E4BB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6E4BB4"/>
    <w:rPr>
      <w:rFonts w:ascii="Tahoma" w:eastAsia="Times New Roman" w:hAnsi="Tahoma"/>
      <w:kern w:val="1"/>
      <w:sz w:val="16"/>
    </w:rPr>
  </w:style>
  <w:style w:type="paragraph" w:styleId="ac">
    <w:name w:val="List Paragraph"/>
    <w:basedOn w:val="a"/>
    <w:uiPriority w:val="99"/>
    <w:qFormat/>
    <w:rsid w:val="00A5417C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Standard">
    <w:name w:val="Standard"/>
    <w:uiPriority w:val="99"/>
    <w:rsid w:val="00A5417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table" w:styleId="ad">
    <w:name w:val="Table Grid"/>
    <w:basedOn w:val="a1"/>
    <w:uiPriority w:val="39"/>
    <w:rsid w:val="00C7619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2023-04-26T05:26:00Z</cp:lastPrinted>
  <dcterms:created xsi:type="dcterms:W3CDTF">2023-04-26T05:28:00Z</dcterms:created>
  <dcterms:modified xsi:type="dcterms:W3CDTF">2023-04-26T05:28:00Z</dcterms:modified>
</cp:coreProperties>
</file>