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F1775F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="00F1775F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</w:rPr>
        <w:t xml:space="preserve">    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:rsidR="00150233" w:rsidRPr="00952756" w:rsidRDefault="00150233" w:rsidP="00150233"/>
    <w:p w:rsidR="009D58C5" w:rsidRDefault="00B36E28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В зв’язку з аварійним станом каналізаційного колектору </w:t>
      </w:r>
      <w:proofErr w:type="spellStart"/>
      <w:r>
        <w:rPr>
          <w:lang w:val="uk-UA"/>
        </w:rPr>
        <w:t>Ду</w:t>
      </w:r>
      <w:proofErr w:type="spellEnd"/>
      <w:r>
        <w:rPr>
          <w:lang w:val="uk-UA"/>
        </w:rPr>
        <w:t xml:space="preserve"> 800 мм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Одеська область, Одеський район, м.Чорноморськ, вул.1 Травня (частково) – парк Молодіжний, побудованого понад 50 років тому із залізобетонних труб, є висока вірогідність руйнування верху труб через утворення агресивних газів (газова корозія), що призведе до техногенної катастрофи та </w:t>
      </w:r>
      <w:r w:rsidR="009D58C5">
        <w:rPr>
          <w:lang w:val="uk-UA"/>
        </w:rPr>
        <w:t xml:space="preserve"> зупинки водопостачання мешканц</w:t>
      </w:r>
      <w:r w:rsidR="003C109B">
        <w:rPr>
          <w:lang w:val="uk-UA"/>
        </w:rPr>
        <w:t>ям</w:t>
      </w:r>
      <w:r w:rsidR="009D58C5">
        <w:rPr>
          <w:lang w:val="uk-UA"/>
        </w:rPr>
        <w:t xml:space="preserve"> міста Чорноморська.</w:t>
      </w:r>
    </w:p>
    <w:p w:rsidR="00AB4D3E" w:rsidRPr="005354D8" w:rsidRDefault="00C451CF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З метою недопущення </w:t>
      </w:r>
      <w:r w:rsidR="006306B8">
        <w:rPr>
          <w:lang w:val="uk-UA"/>
        </w:rPr>
        <w:t>надзвичайної ситуації через відсутність водопостачання та водовідведення мешканц</w:t>
      </w:r>
      <w:r w:rsidR="003C109B">
        <w:rPr>
          <w:lang w:val="uk-UA"/>
        </w:rPr>
        <w:t>ям</w:t>
      </w:r>
      <w:r w:rsidR="006306B8">
        <w:rPr>
          <w:lang w:val="uk-UA"/>
        </w:rPr>
        <w:t xml:space="preserve"> Чорноморської міської територіальної громади,</w:t>
      </w:r>
      <w:r w:rsidR="00CA766E" w:rsidRPr="00CA766E">
        <w:rPr>
          <w:lang w:val="uk-UA"/>
        </w:rPr>
        <w:t xml:space="preserve"> </w:t>
      </w:r>
      <w:r w:rsidR="00CA766E">
        <w:rPr>
          <w:lang w:val="uk-UA"/>
        </w:rPr>
        <w:t xml:space="preserve">загрози заподіяння шкоди здоров’ю громадян, а також спричинення негативного впливу на навколишнє природне середовище, </w:t>
      </w:r>
      <w:r w:rsidR="00817591">
        <w:rPr>
          <w:lang w:val="uk-UA"/>
        </w:rPr>
        <w:t xml:space="preserve">враховуючи відсутність власних </w:t>
      </w:r>
      <w:r w:rsidR="004256F1">
        <w:rPr>
          <w:lang w:val="uk-UA"/>
        </w:rPr>
        <w:t>коштів у Комунального підприємства "Чорноморськводоканал" Чорноморської міської ради Одеського району Одеської області, на балансі якого обліковується каналізаційний колектор</w:t>
      </w:r>
      <w:r w:rsidR="00817591">
        <w:rPr>
          <w:lang w:val="uk-UA"/>
        </w:rPr>
        <w:t xml:space="preserve">, </w:t>
      </w:r>
      <w:r w:rsidR="00723543">
        <w:rPr>
          <w:lang w:val="uk-UA"/>
        </w:rPr>
        <w:t>п</w:t>
      </w:r>
      <w:r w:rsidR="00F335BB" w:rsidRPr="00316766">
        <w:rPr>
          <w:lang w:val="uk-UA"/>
        </w:rPr>
        <w:t xml:space="preserve">риймаючи до </w:t>
      </w:r>
      <w:r w:rsidR="00F335BB" w:rsidRPr="00777426">
        <w:rPr>
          <w:lang w:val="uk-UA"/>
        </w:rPr>
        <w:t>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</w:t>
      </w:r>
      <w:r w:rsidR="0011693E" w:rsidRPr="00777426">
        <w:rPr>
          <w:lang w:val="uk-UA"/>
        </w:rPr>
        <w:t xml:space="preserve"> </w:t>
      </w:r>
      <w:r w:rsidR="0011693E" w:rsidRPr="00937428">
        <w:rPr>
          <w:lang w:val="uk-UA"/>
        </w:rPr>
        <w:t>(</w:t>
      </w:r>
      <w:r w:rsidR="00F335BB" w:rsidRPr="00937428">
        <w:rPr>
          <w:lang w:val="uk-UA"/>
        </w:rPr>
        <w:t>протокол</w:t>
      </w:r>
      <w:r w:rsidR="0084610E">
        <w:rPr>
          <w:lang w:val="uk-UA"/>
        </w:rPr>
        <w:t xml:space="preserve"> </w:t>
      </w:r>
      <w:r w:rsidR="00F335BB" w:rsidRPr="00937428">
        <w:rPr>
          <w:lang w:val="uk-UA"/>
        </w:rPr>
        <w:t xml:space="preserve"> </w:t>
      </w:r>
      <w:r w:rsidR="00937428" w:rsidRPr="00937428">
        <w:rPr>
          <w:lang w:val="uk-UA"/>
        </w:rPr>
        <w:t>№ 6</w:t>
      </w:r>
      <w:r w:rsidR="00855E48">
        <w:rPr>
          <w:lang w:val="uk-UA"/>
        </w:rPr>
        <w:t xml:space="preserve"> </w:t>
      </w:r>
      <w:r w:rsidR="0084610E">
        <w:rPr>
          <w:lang w:val="uk-UA"/>
        </w:rPr>
        <w:t xml:space="preserve"> </w:t>
      </w:r>
      <w:r w:rsidR="00F335BB" w:rsidRPr="00937428">
        <w:rPr>
          <w:lang w:val="uk-UA"/>
        </w:rPr>
        <w:t>від</w:t>
      </w:r>
      <w:r w:rsidR="001E69FB" w:rsidRPr="00937428">
        <w:rPr>
          <w:lang w:val="uk-UA"/>
        </w:rPr>
        <w:t xml:space="preserve"> </w:t>
      </w:r>
      <w:r w:rsidR="00937428" w:rsidRPr="00937428">
        <w:rPr>
          <w:lang w:val="uk-UA"/>
        </w:rPr>
        <w:t>27</w:t>
      </w:r>
      <w:r w:rsidR="001E69FB" w:rsidRPr="00937428">
        <w:rPr>
          <w:lang w:val="uk-UA"/>
        </w:rPr>
        <w:t>.</w:t>
      </w:r>
      <w:r w:rsidR="00937428" w:rsidRPr="00937428">
        <w:rPr>
          <w:lang w:val="uk-UA"/>
        </w:rPr>
        <w:t>04.</w:t>
      </w:r>
      <w:r w:rsidR="00F335BB" w:rsidRPr="00937428">
        <w:rPr>
          <w:lang w:val="uk-UA"/>
        </w:rPr>
        <w:t>202</w:t>
      </w:r>
      <w:r w:rsidR="009D58C5" w:rsidRPr="00937428">
        <w:rPr>
          <w:lang w:val="uk-UA"/>
        </w:rPr>
        <w:t>3</w:t>
      </w:r>
      <w:r w:rsidR="0011693E" w:rsidRPr="00937428">
        <w:rPr>
          <w:lang w:val="uk-UA"/>
        </w:rPr>
        <w:t>)</w:t>
      </w:r>
      <w:r w:rsidR="00F335BB" w:rsidRPr="00937428">
        <w:rPr>
          <w:lang w:val="uk-UA"/>
        </w:rPr>
        <w:t xml:space="preserve">, </w:t>
      </w:r>
      <w:r w:rsidR="00C118F6" w:rsidRPr="00937428">
        <w:rPr>
          <w:lang w:val="uk-UA"/>
        </w:rPr>
        <w:t xml:space="preserve">на підставі </w:t>
      </w:r>
      <w:r w:rsidR="00855E48">
        <w:rPr>
          <w:lang w:val="uk-UA"/>
        </w:rPr>
        <w:t>підпункту а</w:t>
      </w:r>
      <w:r w:rsidR="00855E48" w:rsidRPr="00855E48">
        <w:rPr>
          <w:vertAlign w:val="superscript"/>
          <w:lang w:val="uk-UA"/>
        </w:rPr>
        <w:t>1</w:t>
      </w:r>
      <w:r w:rsidR="00855E48">
        <w:rPr>
          <w:lang w:val="uk-UA"/>
        </w:rPr>
        <w:t>) пункту 6 постанови Кабінету  Міністрів України від 29.03.2002 року № 415 "Про затвердження  Порядку  використання коштів резервного фонду  бюджету"</w:t>
      </w:r>
      <w:r w:rsidR="00F335BB" w:rsidRPr="00316766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>статті</w:t>
      </w:r>
      <w:r w:rsidR="00A150B2">
        <w:rPr>
          <w:lang w:val="uk-UA"/>
        </w:rPr>
        <w:t xml:space="preserve"> </w:t>
      </w:r>
      <w:r w:rsidR="008B0707" w:rsidRPr="00316766">
        <w:rPr>
          <w:lang w:val="uk-UA"/>
        </w:rPr>
        <w:t xml:space="preserve"> 24 Бюджетного кодексу України та </w:t>
      </w:r>
      <w:r w:rsidR="003177EB" w:rsidRPr="00316766">
        <w:rPr>
          <w:lang w:val="uk-UA"/>
        </w:rPr>
        <w:t xml:space="preserve">статтями 28, </w:t>
      </w:r>
      <w:r w:rsidR="00512290" w:rsidRPr="00316766">
        <w:rPr>
          <w:lang w:val="uk-UA"/>
        </w:rPr>
        <w:t>3</w:t>
      </w:r>
      <w:r w:rsidR="0087692E">
        <w:rPr>
          <w:lang w:val="uk-UA"/>
        </w:rPr>
        <w:t>0</w:t>
      </w:r>
      <w:r w:rsidR="00512290" w:rsidRPr="00316766">
        <w:rPr>
          <w:lang w:val="uk-UA"/>
        </w:rPr>
        <w:t>, 3</w:t>
      </w:r>
      <w:r w:rsidR="0087692E">
        <w:rPr>
          <w:lang w:val="uk-UA"/>
        </w:rPr>
        <w:t>3</w:t>
      </w:r>
      <w:r w:rsidR="00512290" w:rsidRPr="00316766">
        <w:rPr>
          <w:lang w:val="uk-UA"/>
        </w:rPr>
        <w:t xml:space="preserve">,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 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 самоврядування в 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A371E6" w:rsidRPr="001E459C" w:rsidRDefault="00E24022" w:rsidP="009D58C5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 w:rsidRPr="00A371E6">
        <w:rPr>
          <w:lang w:val="uk-UA"/>
        </w:rPr>
        <w:t>В</w:t>
      </w:r>
      <w:r w:rsidR="00AB4D3E" w:rsidRPr="00A371E6">
        <w:rPr>
          <w:lang w:val="uk-UA"/>
        </w:rPr>
        <w:t xml:space="preserve">иділити </w:t>
      </w:r>
      <w:r w:rsidR="00D61EA5">
        <w:rPr>
          <w:lang w:val="uk-UA"/>
        </w:rPr>
        <w:t>К</w:t>
      </w:r>
      <w:r w:rsidR="0061000D">
        <w:rPr>
          <w:lang w:val="uk-UA"/>
        </w:rPr>
        <w:t xml:space="preserve">омунальному підприємству </w:t>
      </w:r>
      <w:r w:rsidR="0061000D">
        <w:rPr>
          <w:rFonts w:ascii="Calibri" w:hAnsi="Calibri" w:cs="Calibri"/>
          <w:lang w:val="uk-UA"/>
        </w:rPr>
        <w:t>"</w:t>
      </w:r>
      <w:r w:rsidR="0061000D">
        <w:rPr>
          <w:lang w:val="uk-UA"/>
        </w:rPr>
        <w:t>Чорноморськводоканал</w:t>
      </w:r>
      <w:r w:rsidR="0061000D">
        <w:rPr>
          <w:rFonts w:ascii="Calibri" w:hAnsi="Calibri" w:cs="Calibri"/>
          <w:lang w:val="uk-UA"/>
        </w:rPr>
        <w:t>"</w:t>
      </w:r>
      <w:r w:rsidR="0061000D">
        <w:rPr>
          <w:lang w:val="uk-UA"/>
        </w:rPr>
        <w:t xml:space="preserve"> Чорноморської міської ради Одеського району Одеської області – одержувач</w:t>
      </w:r>
      <w:r w:rsidR="005D6CE6">
        <w:rPr>
          <w:lang w:val="uk-UA"/>
        </w:rPr>
        <w:t>у</w:t>
      </w:r>
      <w:r w:rsidR="0061000D">
        <w:rPr>
          <w:lang w:val="uk-UA"/>
        </w:rPr>
        <w:t xml:space="preserve"> коштів/відповідальн</w:t>
      </w:r>
      <w:r w:rsidR="005D6CE6">
        <w:rPr>
          <w:lang w:val="uk-UA"/>
        </w:rPr>
        <w:t>ому</w:t>
      </w:r>
      <w:r w:rsidR="0061000D">
        <w:rPr>
          <w:lang w:val="uk-UA"/>
        </w:rPr>
        <w:t xml:space="preserve"> виконав</w:t>
      </w:r>
      <w:r w:rsidR="005D6CE6">
        <w:rPr>
          <w:lang w:val="uk-UA"/>
        </w:rPr>
        <w:t>цю</w:t>
      </w:r>
      <w:r w:rsidR="0061000D">
        <w:rPr>
          <w:lang w:val="uk-UA"/>
        </w:rPr>
        <w:t xml:space="preserve"> через головного розпорядника – </w:t>
      </w:r>
      <w:r w:rsidR="009D58C5">
        <w:rPr>
          <w:lang w:val="uk-UA"/>
        </w:rPr>
        <w:t>Управління капітального будівництва</w:t>
      </w:r>
      <w:r w:rsidR="006306B8">
        <w:rPr>
          <w:lang w:val="uk-UA"/>
        </w:rPr>
        <w:t xml:space="preserve"> Ч</w:t>
      </w:r>
      <w:r w:rsidR="0061000D">
        <w:rPr>
          <w:lang w:val="uk-UA"/>
        </w:rPr>
        <w:t>орноморської міської ради Одеського району Одеської області</w:t>
      </w:r>
      <w:r w:rsidR="005D6CE6">
        <w:rPr>
          <w:lang w:val="uk-UA"/>
        </w:rPr>
        <w:t>,</w:t>
      </w:r>
      <w:r w:rsidR="0061000D">
        <w:rPr>
          <w:lang w:val="uk-UA"/>
        </w:rPr>
        <w:t xml:space="preserve"> </w:t>
      </w:r>
      <w:r w:rsidR="00512290" w:rsidRPr="00A371E6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</w:t>
      </w:r>
      <w:r w:rsidR="00512290" w:rsidRPr="006306B8">
        <w:rPr>
          <w:lang w:val="uk-UA"/>
        </w:rPr>
        <w:t>за ТПКВК МБ 87</w:t>
      </w:r>
      <w:r w:rsidR="009D58C5">
        <w:rPr>
          <w:lang w:val="uk-UA"/>
        </w:rPr>
        <w:t>4</w:t>
      </w:r>
      <w:r w:rsidR="00F7099A">
        <w:rPr>
          <w:lang w:val="uk-UA"/>
        </w:rPr>
        <w:t>2</w:t>
      </w:r>
      <w:r w:rsidR="00512290" w:rsidRPr="006306B8">
        <w:rPr>
          <w:lang w:val="uk-UA"/>
        </w:rPr>
        <w:t xml:space="preserve"> </w:t>
      </w:r>
      <w:r w:rsidR="00173FE3" w:rsidRPr="006306B8">
        <w:rPr>
          <w:color w:val="000000" w:themeColor="text1"/>
          <w:lang w:val="uk-UA"/>
        </w:rPr>
        <w:t>"</w:t>
      </w:r>
      <w:r w:rsidR="009D58C5" w:rsidRPr="009D58C5">
        <w:rPr>
          <w:color w:val="000000" w:themeColor="text1"/>
          <w:lang w:val="uk-UA"/>
        </w:rPr>
        <w:t xml:space="preserve">Заходи із запобігання та ліквідації наслідків надзвичайної ситуації в </w:t>
      </w:r>
      <w:r w:rsidR="00F7099A">
        <w:rPr>
          <w:color w:val="000000" w:themeColor="text1"/>
          <w:lang w:val="uk-UA"/>
        </w:rPr>
        <w:t xml:space="preserve">каналізаційній </w:t>
      </w:r>
      <w:r w:rsidR="009D58C5" w:rsidRPr="009D58C5">
        <w:rPr>
          <w:color w:val="000000" w:themeColor="text1"/>
          <w:lang w:val="uk-UA"/>
        </w:rPr>
        <w:t>систем</w:t>
      </w:r>
      <w:r w:rsidR="00F7099A">
        <w:rPr>
          <w:color w:val="000000" w:themeColor="text1"/>
          <w:lang w:val="uk-UA"/>
        </w:rPr>
        <w:t>і</w:t>
      </w:r>
      <w:r w:rsidR="009D58C5" w:rsidRPr="009D58C5">
        <w:rPr>
          <w:color w:val="000000" w:themeColor="text1"/>
          <w:lang w:val="uk-UA"/>
        </w:rPr>
        <w:t xml:space="preserve"> за рахунок коштів резервного фонду місцевого бюджету</w:t>
      </w:r>
      <w:r w:rsidR="006306B8" w:rsidRPr="006306B8">
        <w:rPr>
          <w:color w:val="000000" w:themeColor="text1"/>
          <w:lang w:val="uk-UA"/>
        </w:rPr>
        <w:t xml:space="preserve">" </w:t>
      </w:r>
      <w:r w:rsidR="00A371E6" w:rsidRPr="006306B8">
        <w:rPr>
          <w:color w:val="000000" w:themeColor="text1"/>
          <w:lang w:val="uk-UA"/>
        </w:rPr>
        <w:t>кошти</w:t>
      </w:r>
      <w:r w:rsidR="00A371E6" w:rsidRPr="001E459C">
        <w:rPr>
          <w:color w:val="000000" w:themeColor="text1"/>
          <w:lang w:val="uk-UA"/>
        </w:rPr>
        <w:t xml:space="preserve"> у сумі</w:t>
      </w:r>
      <w:r w:rsidR="006306B8">
        <w:rPr>
          <w:color w:val="000000" w:themeColor="text1"/>
          <w:lang w:val="uk-UA"/>
        </w:rPr>
        <w:t xml:space="preserve"> </w:t>
      </w:r>
      <w:r w:rsidR="009D58C5">
        <w:rPr>
          <w:color w:val="000000" w:themeColor="text1"/>
          <w:lang w:val="uk-UA"/>
        </w:rPr>
        <w:t>4 575</w:t>
      </w:r>
      <w:r w:rsidR="00F7099A">
        <w:rPr>
          <w:color w:val="000000" w:themeColor="text1"/>
          <w:lang w:val="uk-UA"/>
        </w:rPr>
        <w:t> </w:t>
      </w:r>
      <w:r w:rsidR="009D58C5">
        <w:rPr>
          <w:color w:val="000000" w:themeColor="text1"/>
          <w:lang w:val="uk-UA"/>
        </w:rPr>
        <w:t>000</w:t>
      </w:r>
      <w:r w:rsidR="00F7099A">
        <w:rPr>
          <w:color w:val="000000" w:themeColor="text1"/>
          <w:lang w:val="uk-UA"/>
        </w:rPr>
        <w:t> </w:t>
      </w:r>
      <w:r w:rsidR="006306B8">
        <w:rPr>
          <w:color w:val="000000" w:themeColor="text1"/>
          <w:lang w:val="uk-UA"/>
        </w:rPr>
        <w:t xml:space="preserve">гривень </w:t>
      </w:r>
      <w:r w:rsidR="002931F9">
        <w:rPr>
          <w:color w:val="000000" w:themeColor="text1"/>
          <w:lang w:val="uk-UA"/>
        </w:rPr>
        <w:t xml:space="preserve">на </w:t>
      </w:r>
      <w:r w:rsidR="009D58C5">
        <w:rPr>
          <w:color w:val="000000" w:themeColor="text1"/>
          <w:lang w:val="uk-UA"/>
        </w:rPr>
        <w:t xml:space="preserve">капітальний ремонт каналізаційного колектору </w:t>
      </w:r>
      <w:proofErr w:type="spellStart"/>
      <w:r w:rsidR="009D58C5">
        <w:rPr>
          <w:color w:val="000000" w:themeColor="text1"/>
          <w:lang w:val="uk-UA"/>
        </w:rPr>
        <w:t>Ду</w:t>
      </w:r>
      <w:proofErr w:type="spellEnd"/>
      <w:r w:rsidR="009D58C5">
        <w:rPr>
          <w:color w:val="000000" w:themeColor="text1"/>
          <w:lang w:val="uk-UA"/>
        </w:rPr>
        <w:t xml:space="preserve"> 800 мм за </w:t>
      </w:r>
      <w:proofErr w:type="spellStart"/>
      <w:r w:rsidR="009D58C5">
        <w:rPr>
          <w:color w:val="000000" w:themeColor="text1"/>
          <w:lang w:val="uk-UA"/>
        </w:rPr>
        <w:t>адресою</w:t>
      </w:r>
      <w:proofErr w:type="spellEnd"/>
      <w:r w:rsidR="009D58C5">
        <w:rPr>
          <w:color w:val="000000" w:themeColor="text1"/>
          <w:lang w:val="uk-UA"/>
        </w:rPr>
        <w:t>: Одеська область, Одеський район, м.Чорноморськ, вул.1 Травня (частково) – парк Молодіжний</w:t>
      </w:r>
      <w:r w:rsidR="00F465D5">
        <w:rPr>
          <w:color w:val="000000" w:themeColor="text1"/>
          <w:lang w:val="uk-UA"/>
        </w:rPr>
        <w:t>.</w:t>
      </w:r>
    </w:p>
    <w:p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:rsidR="00954AEE" w:rsidRPr="00954AEE" w:rsidRDefault="009608AE" w:rsidP="009D58C5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lastRenderedPageBreak/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 xml:space="preserve">) </w:t>
      </w:r>
      <w:proofErr w:type="spellStart"/>
      <w:r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9D58C5">
        <w:rPr>
          <w:lang w:val="uk-UA"/>
        </w:rPr>
        <w:t>3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61000D" w:rsidRDefault="009608AE" w:rsidP="004610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t>3</w:t>
      </w:r>
      <w:r w:rsidR="00A0487D" w:rsidRPr="004610F6">
        <w:rPr>
          <w:color w:val="000000" w:themeColor="text1"/>
          <w:lang w:val="uk-UA"/>
        </w:rPr>
        <w:t xml:space="preserve">. </w:t>
      </w:r>
      <w:r w:rsidR="005D6CE6">
        <w:rPr>
          <w:lang w:val="uk-UA"/>
        </w:rPr>
        <w:t xml:space="preserve">Комунальному підприємству </w:t>
      </w:r>
      <w:r w:rsidR="005D6CE6">
        <w:rPr>
          <w:rFonts w:ascii="Calibri" w:hAnsi="Calibri" w:cs="Calibri"/>
          <w:lang w:val="uk-UA"/>
        </w:rPr>
        <w:t>"</w:t>
      </w:r>
      <w:r w:rsidR="005D6CE6">
        <w:rPr>
          <w:lang w:val="uk-UA"/>
        </w:rPr>
        <w:t>Чорноморськводоканал</w:t>
      </w:r>
      <w:r w:rsidR="005D6CE6">
        <w:rPr>
          <w:rFonts w:ascii="Calibri" w:hAnsi="Calibri" w:cs="Calibri"/>
          <w:lang w:val="uk-UA"/>
        </w:rPr>
        <w:t>"</w:t>
      </w:r>
      <w:r w:rsidR="005D6CE6">
        <w:rPr>
          <w:lang w:val="uk-UA"/>
        </w:rPr>
        <w:t xml:space="preserve"> Чорноморської міської ради Одесь</w:t>
      </w:r>
      <w:r w:rsidR="00F82DE4">
        <w:rPr>
          <w:lang w:val="uk-UA"/>
        </w:rPr>
        <w:t>кого району Одеської області (Євген</w:t>
      </w:r>
      <w:r w:rsidR="005D6CE6">
        <w:rPr>
          <w:lang w:val="uk-UA"/>
        </w:rPr>
        <w:t xml:space="preserve"> Ігнатовський</w:t>
      </w:r>
      <w:bookmarkStart w:id="0" w:name="_GoBack"/>
      <w:bookmarkEnd w:id="0"/>
      <w:r w:rsidR="005D6CE6">
        <w:rPr>
          <w:lang w:val="uk-UA"/>
        </w:rPr>
        <w:t>) в</w:t>
      </w:r>
      <w:r w:rsidR="00AE193B" w:rsidRPr="004610F6">
        <w:rPr>
          <w:color w:val="000000" w:themeColor="text1"/>
          <w:lang w:val="uk-UA"/>
        </w:rPr>
        <w:t xml:space="preserve">иділені кошти резервного фонду бюджету Чорноморської міської територіальної громади </w:t>
      </w:r>
      <w:r w:rsidR="0061000D">
        <w:rPr>
          <w:color w:val="000000" w:themeColor="text1"/>
          <w:lang w:val="uk-UA"/>
        </w:rPr>
        <w:t>спрямувати за цільовим призначенням.</w:t>
      </w:r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6F13C5" w:rsidRDefault="00E5044A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p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F9" w:rsidRDefault="00522DF9" w:rsidP="00E475FE">
      <w:r>
        <w:separator/>
      </w:r>
    </w:p>
  </w:endnote>
  <w:endnote w:type="continuationSeparator" w:id="0">
    <w:p w:rsidR="00522DF9" w:rsidRDefault="00522DF9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F9" w:rsidRDefault="00522DF9" w:rsidP="00E475FE">
      <w:r>
        <w:separator/>
      </w:r>
    </w:p>
  </w:footnote>
  <w:footnote w:type="continuationSeparator" w:id="0">
    <w:p w:rsidR="00522DF9" w:rsidRDefault="00522DF9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77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E6B20"/>
    <w:rsid w:val="004E79E7"/>
    <w:rsid w:val="004F6DF0"/>
    <w:rsid w:val="0050687F"/>
    <w:rsid w:val="00512290"/>
    <w:rsid w:val="00522DF9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6CE6"/>
    <w:rsid w:val="005D7399"/>
    <w:rsid w:val="005E1FA3"/>
    <w:rsid w:val="005F1D65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B03BF"/>
    <w:rsid w:val="008B0707"/>
    <w:rsid w:val="008D4AC9"/>
    <w:rsid w:val="008D6BD8"/>
    <w:rsid w:val="008E41CE"/>
    <w:rsid w:val="008E4A62"/>
    <w:rsid w:val="008F3B4A"/>
    <w:rsid w:val="00912918"/>
    <w:rsid w:val="00924579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C6551"/>
    <w:rsid w:val="00AD5095"/>
    <w:rsid w:val="00AE193B"/>
    <w:rsid w:val="00AF32A0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763F1"/>
    <w:rsid w:val="00B83F1A"/>
    <w:rsid w:val="00BB1218"/>
    <w:rsid w:val="00BC7DB7"/>
    <w:rsid w:val="00BD41F6"/>
    <w:rsid w:val="00BF2134"/>
    <w:rsid w:val="00BF574C"/>
    <w:rsid w:val="00C07F01"/>
    <w:rsid w:val="00C10F90"/>
    <w:rsid w:val="00C118F6"/>
    <w:rsid w:val="00C12012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5C02"/>
    <w:rsid w:val="00F335BB"/>
    <w:rsid w:val="00F37786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72E07-DC99-48A4-9EE9-76C3F2F2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26</cp:revision>
  <cp:lastPrinted>2023-04-27T12:15:00Z</cp:lastPrinted>
  <dcterms:created xsi:type="dcterms:W3CDTF">2021-06-17T16:00:00Z</dcterms:created>
  <dcterms:modified xsi:type="dcterms:W3CDTF">2023-05-01T11:07:00Z</dcterms:modified>
</cp:coreProperties>
</file>