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6A176" w14:textId="77777777" w:rsidR="00B305EC" w:rsidRDefault="005A43A3" w:rsidP="005A43A3">
      <w:pPr>
        <w:ind w:right="-12" w:firstLine="567"/>
        <w:jc w:val="center"/>
        <w:rPr>
          <w:b/>
          <w:sz w:val="32"/>
          <w:szCs w:val="32"/>
          <w:lang w:val="uk-UA"/>
        </w:rPr>
      </w:pPr>
      <w:r w:rsidRPr="005307B5">
        <w:rPr>
          <w:b/>
          <w:sz w:val="32"/>
          <w:szCs w:val="32"/>
          <w:lang w:val="uk-UA"/>
        </w:rPr>
        <w:t>ВИКОНАННЯ БЮДЖЕТУ</w:t>
      </w:r>
      <w:r w:rsidR="00B305EC">
        <w:rPr>
          <w:b/>
          <w:sz w:val="32"/>
          <w:szCs w:val="32"/>
          <w:lang w:val="uk-UA"/>
        </w:rPr>
        <w:t xml:space="preserve"> </w:t>
      </w:r>
    </w:p>
    <w:p w14:paraId="234CFFB7" w14:textId="77777777" w:rsidR="005A43A3" w:rsidRPr="005307B5" w:rsidRDefault="00B305EC" w:rsidP="005A43A3">
      <w:pPr>
        <w:ind w:right="-12" w:firstLine="567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ЗА 2022 РІК</w:t>
      </w:r>
    </w:p>
    <w:p w14:paraId="5BFACCC5" w14:textId="77777777" w:rsidR="005A43A3" w:rsidRPr="005307B5" w:rsidRDefault="005A43A3" w:rsidP="005A43A3">
      <w:pPr>
        <w:ind w:right="-12" w:firstLine="567"/>
        <w:jc w:val="both"/>
        <w:rPr>
          <w:sz w:val="32"/>
          <w:szCs w:val="32"/>
          <w:lang w:val="uk-UA"/>
        </w:rPr>
      </w:pPr>
    </w:p>
    <w:p w14:paraId="3F8E91BC" w14:textId="77777777" w:rsidR="00A30A8E" w:rsidRPr="00902A3A" w:rsidRDefault="00A30A8E" w:rsidP="00A30A8E">
      <w:pPr>
        <w:ind w:firstLine="426"/>
        <w:jc w:val="both"/>
        <w:rPr>
          <w:rFonts w:ascii="Bookman Old Style" w:hAnsi="Bookman Old Style"/>
          <w:sz w:val="28"/>
          <w:szCs w:val="28"/>
          <w:lang w:val="uk-UA"/>
        </w:rPr>
      </w:pPr>
      <w:r w:rsidRPr="00902A3A">
        <w:rPr>
          <w:rFonts w:ascii="Bookman Old Style" w:hAnsi="Bookman Old Style"/>
          <w:sz w:val="28"/>
          <w:szCs w:val="28"/>
          <w:lang w:val="uk-UA"/>
        </w:rPr>
        <w:t xml:space="preserve">У  відповідності до </w:t>
      </w:r>
      <w:r w:rsidRPr="00902A3A">
        <w:rPr>
          <w:rFonts w:ascii="Bookman Old Style" w:hAnsi="Bookman Old Style"/>
          <w:sz w:val="28"/>
          <w:szCs w:val="28"/>
          <w:lang w:val="uk-UA" w:bidi="ru-RU"/>
        </w:rPr>
        <w:t xml:space="preserve">п. </w:t>
      </w:r>
      <w:r w:rsidRPr="00902A3A">
        <w:rPr>
          <w:rFonts w:ascii="Bookman Old Style" w:hAnsi="Bookman Old Style"/>
          <w:sz w:val="28"/>
          <w:szCs w:val="28"/>
          <w:lang w:val="uk-UA"/>
        </w:rPr>
        <w:t>4  статті 80  Бюджетного  кодексу  України,  виконавчий комітет  міської  ради  виносить  на  затвердження звіт про виконання бюджету Чорноморської міської територіальної громади за</w:t>
      </w:r>
      <w:r w:rsidR="00997EAF" w:rsidRPr="00902A3A">
        <w:rPr>
          <w:rFonts w:ascii="Bookman Old Style" w:hAnsi="Bookman Old Style"/>
          <w:sz w:val="28"/>
          <w:szCs w:val="28"/>
          <w:lang w:val="uk-UA"/>
        </w:rPr>
        <w:t xml:space="preserve"> </w:t>
      </w:r>
      <w:r w:rsidR="00B305EC" w:rsidRPr="00902A3A">
        <w:rPr>
          <w:rFonts w:ascii="Bookman Old Style" w:hAnsi="Bookman Old Style"/>
          <w:sz w:val="28"/>
          <w:szCs w:val="28"/>
          <w:lang w:val="uk-UA"/>
        </w:rPr>
        <w:t>2022 рік</w:t>
      </w:r>
      <w:r w:rsidRPr="00902A3A">
        <w:rPr>
          <w:rFonts w:ascii="Bookman Old Style" w:hAnsi="Bookman Old Style"/>
          <w:sz w:val="28"/>
          <w:szCs w:val="28"/>
          <w:lang w:val="uk-UA"/>
        </w:rPr>
        <w:t>.</w:t>
      </w:r>
    </w:p>
    <w:p w14:paraId="5B79AFEA" w14:textId="77777777" w:rsidR="005307B5" w:rsidRPr="00902A3A" w:rsidRDefault="005307B5" w:rsidP="005A43A3">
      <w:pPr>
        <w:ind w:right="-12" w:firstLine="567"/>
        <w:jc w:val="both"/>
        <w:rPr>
          <w:rFonts w:ascii="Bookman Old Style" w:hAnsi="Bookman Old Style"/>
          <w:sz w:val="28"/>
          <w:szCs w:val="28"/>
          <w:lang w:val="uk-UA"/>
        </w:rPr>
      </w:pPr>
    </w:p>
    <w:p w14:paraId="665E7CF2" w14:textId="77777777" w:rsidR="00B84348" w:rsidRPr="00902A3A" w:rsidRDefault="00F97084" w:rsidP="00A30A8E">
      <w:pPr>
        <w:ind w:right="-12" w:firstLine="567"/>
        <w:jc w:val="both"/>
        <w:rPr>
          <w:rFonts w:ascii="Bookman Old Style" w:hAnsi="Bookman Old Style"/>
          <w:sz w:val="28"/>
          <w:szCs w:val="28"/>
          <w:lang w:val="uk-UA"/>
        </w:rPr>
      </w:pPr>
      <w:r w:rsidRPr="00902A3A">
        <w:rPr>
          <w:rFonts w:ascii="Bookman Old Style" w:hAnsi="Bookman Old Style"/>
          <w:sz w:val="28"/>
          <w:szCs w:val="28"/>
          <w:lang w:val="uk-UA"/>
        </w:rPr>
        <w:t xml:space="preserve">Виконання бюджету здійснювалось в </w:t>
      </w:r>
      <w:r w:rsidR="002C2165" w:rsidRPr="00902A3A">
        <w:rPr>
          <w:rFonts w:ascii="Bookman Old Style" w:hAnsi="Bookman Old Style"/>
          <w:sz w:val="28"/>
          <w:szCs w:val="28"/>
          <w:lang w:val="uk-UA"/>
        </w:rPr>
        <w:t xml:space="preserve">над складних умовах воєнного стану. </w:t>
      </w:r>
      <w:r w:rsidR="00F200D4" w:rsidRPr="00902A3A">
        <w:rPr>
          <w:rFonts w:ascii="Bookman Old Style" w:hAnsi="Bookman Old Style"/>
          <w:sz w:val="28"/>
          <w:szCs w:val="28"/>
          <w:lang w:val="uk-UA"/>
        </w:rPr>
        <w:t>За таких умов</w:t>
      </w:r>
      <w:r w:rsidR="00A966BA" w:rsidRPr="00902A3A">
        <w:rPr>
          <w:rFonts w:ascii="Bookman Old Style" w:hAnsi="Bookman Old Style"/>
          <w:sz w:val="28"/>
          <w:szCs w:val="28"/>
          <w:lang w:val="uk-UA"/>
        </w:rPr>
        <w:t>,</w:t>
      </w:r>
      <w:r w:rsidR="00F200D4" w:rsidRPr="00902A3A">
        <w:rPr>
          <w:rFonts w:ascii="Bookman Old Style" w:hAnsi="Bookman Old Style"/>
          <w:sz w:val="28"/>
          <w:szCs w:val="28"/>
          <w:lang w:val="uk-UA"/>
        </w:rPr>
        <w:t xml:space="preserve"> бюджет Чорноморської </w:t>
      </w:r>
      <w:r w:rsidR="00A966BA" w:rsidRPr="00902A3A">
        <w:rPr>
          <w:rFonts w:ascii="Bookman Old Style" w:hAnsi="Bookman Old Style"/>
          <w:sz w:val="28"/>
          <w:szCs w:val="28"/>
          <w:lang w:val="uk-UA"/>
        </w:rPr>
        <w:t xml:space="preserve">міської територіальної громади </w:t>
      </w:r>
      <w:r w:rsidR="00B84348" w:rsidRPr="00902A3A">
        <w:rPr>
          <w:rFonts w:ascii="Bookman Old Style" w:hAnsi="Bookman Old Style"/>
          <w:sz w:val="28"/>
          <w:szCs w:val="28"/>
          <w:lang w:val="uk-UA"/>
        </w:rPr>
        <w:t xml:space="preserve">за доходами </w:t>
      </w:r>
      <w:r w:rsidR="00A966BA" w:rsidRPr="00902A3A">
        <w:rPr>
          <w:rFonts w:ascii="Bookman Old Style" w:hAnsi="Bookman Old Style"/>
          <w:b/>
          <w:sz w:val="28"/>
          <w:szCs w:val="28"/>
          <w:lang w:val="uk-UA"/>
        </w:rPr>
        <w:t>виконано на</w:t>
      </w:r>
      <w:r w:rsidR="00B84348" w:rsidRPr="00902A3A">
        <w:rPr>
          <w:rFonts w:ascii="Bookman Old Style" w:hAnsi="Bookman Old Style"/>
          <w:b/>
          <w:sz w:val="28"/>
          <w:szCs w:val="28"/>
          <w:lang w:val="uk-UA"/>
        </w:rPr>
        <w:t xml:space="preserve"> 93,7 %,</w:t>
      </w:r>
      <w:r w:rsidR="00B84348" w:rsidRPr="00902A3A">
        <w:rPr>
          <w:rFonts w:ascii="Bookman Old Style" w:hAnsi="Bookman Old Style"/>
          <w:sz w:val="28"/>
          <w:szCs w:val="28"/>
          <w:lang w:val="uk-UA"/>
        </w:rPr>
        <w:t xml:space="preserve"> при плані </w:t>
      </w:r>
      <w:r w:rsidR="00B84348" w:rsidRPr="00902A3A">
        <w:rPr>
          <w:rFonts w:ascii="Bookman Old Style" w:hAnsi="Bookman Old Style"/>
          <w:b/>
          <w:sz w:val="28"/>
          <w:szCs w:val="28"/>
          <w:lang w:val="uk-UA"/>
        </w:rPr>
        <w:t>954,3 млн. грн,</w:t>
      </w:r>
      <w:r w:rsidR="00B84348" w:rsidRPr="00902A3A">
        <w:rPr>
          <w:rFonts w:ascii="Bookman Old Style" w:hAnsi="Bookman Old Style"/>
          <w:sz w:val="28"/>
          <w:szCs w:val="28"/>
          <w:lang w:val="uk-UA"/>
        </w:rPr>
        <w:t xml:space="preserve"> фактично надійшло </w:t>
      </w:r>
      <w:r w:rsidR="00B84348" w:rsidRPr="00902A3A">
        <w:rPr>
          <w:rFonts w:ascii="Bookman Old Style" w:hAnsi="Bookman Old Style"/>
          <w:b/>
          <w:sz w:val="28"/>
          <w:szCs w:val="28"/>
          <w:lang w:val="uk-UA"/>
        </w:rPr>
        <w:t>894,3  млн. грн.</w:t>
      </w:r>
      <w:r w:rsidR="00B84348" w:rsidRPr="00902A3A">
        <w:rPr>
          <w:rFonts w:ascii="Bookman Old Style" w:hAnsi="Bookman Old Style"/>
          <w:sz w:val="28"/>
          <w:szCs w:val="28"/>
          <w:lang w:val="uk-UA"/>
        </w:rPr>
        <w:t xml:space="preserve"> </w:t>
      </w:r>
    </w:p>
    <w:p w14:paraId="51EC410E" w14:textId="77777777" w:rsidR="00B84348" w:rsidRPr="00902A3A" w:rsidRDefault="00B84348" w:rsidP="00A30A8E">
      <w:pPr>
        <w:ind w:right="-12" w:firstLine="567"/>
        <w:jc w:val="both"/>
        <w:rPr>
          <w:rFonts w:ascii="Bookman Old Style" w:hAnsi="Bookman Old Style"/>
          <w:sz w:val="28"/>
          <w:szCs w:val="28"/>
          <w:lang w:val="uk-UA"/>
        </w:rPr>
      </w:pPr>
    </w:p>
    <w:p w14:paraId="6F889A90" w14:textId="77777777" w:rsidR="00B84348" w:rsidRPr="00902A3A" w:rsidRDefault="00B84348" w:rsidP="00A30A8E">
      <w:pPr>
        <w:ind w:right="-12" w:firstLine="567"/>
        <w:jc w:val="both"/>
        <w:rPr>
          <w:rFonts w:ascii="Bookman Old Style" w:hAnsi="Bookman Old Style"/>
          <w:sz w:val="28"/>
          <w:szCs w:val="28"/>
          <w:lang w:val="uk-UA"/>
        </w:rPr>
      </w:pPr>
      <w:r w:rsidRPr="00902A3A">
        <w:rPr>
          <w:rFonts w:ascii="Bookman Old Style" w:hAnsi="Bookman Old Style"/>
          <w:sz w:val="28"/>
          <w:szCs w:val="28"/>
          <w:lang w:val="uk-UA"/>
        </w:rPr>
        <w:t xml:space="preserve">Бюджет </w:t>
      </w:r>
      <w:r w:rsidRPr="00902A3A">
        <w:rPr>
          <w:rFonts w:ascii="Bookman Old Style" w:hAnsi="Bookman Old Style"/>
          <w:b/>
          <w:sz w:val="28"/>
          <w:szCs w:val="28"/>
          <w:lang w:val="uk-UA"/>
        </w:rPr>
        <w:t>недоотримав 60,0 млн. грн,</w:t>
      </w:r>
      <w:r w:rsidRPr="00902A3A">
        <w:rPr>
          <w:rFonts w:ascii="Bookman Old Style" w:hAnsi="Bookman Old Style"/>
          <w:sz w:val="28"/>
          <w:szCs w:val="28"/>
          <w:lang w:val="uk-UA"/>
        </w:rPr>
        <w:t xml:space="preserve"> із яких за рахунок субвенцій – 34,9 млн. грн, за рахунок власних доходів                              25,1 млн. гривень.</w:t>
      </w:r>
    </w:p>
    <w:p w14:paraId="669E7667" w14:textId="77777777" w:rsidR="00B84348" w:rsidRPr="00902A3A" w:rsidRDefault="00B84348" w:rsidP="00A30A8E">
      <w:pPr>
        <w:ind w:right="-12" w:firstLine="567"/>
        <w:jc w:val="both"/>
        <w:rPr>
          <w:rFonts w:ascii="Bookman Old Style" w:hAnsi="Bookman Old Style"/>
          <w:sz w:val="28"/>
          <w:szCs w:val="28"/>
          <w:lang w:val="uk-UA"/>
        </w:rPr>
      </w:pPr>
    </w:p>
    <w:p w14:paraId="6831436E" w14:textId="77777777" w:rsidR="00B84348" w:rsidRPr="00902A3A" w:rsidRDefault="00B84348" w:rsidP="00A30A8E">
      <w:pPr>
        <w:ind w:right="-12" w:firstLine="567"/>
        <w:jc w:val="both"/>
        <w:rPr>
          <w:rFonts w:ascii="Bookman Old Style" w:hAnsi="Bookman Old Style"/>
          <w:sz w:val="28"/>
          <w:szCs w:val="28"/>
          <w:lang w:val="uk-UA"/>
        </w:rPr>
      </w:pPr>
      <w:r w:rsidRPr="00902A3A">
        <w:rPr>
          <w:rFonts w:ascii="Bookman Old Style" w:hAnsi="Bookman Old Style"/>
          <w:sz w:val="28"/>
          <w:szCs w:val="28"/>
          <w:lang w:val="uk-UA"/>
        </w:rPr>
        <w:t xml:space="preserve">В порівнянні з 2021 роком доходи бюджету громади </w:t>
      </w:r>
      <w:r w:rsidRPr="00902A3A">
        <w:rPr>
          <w:rFonts w:ascii="Bookman Old Style" w:hAnsi="Bookman Old Style"/>
          <w:b/>
          <w:sz w:val="28"/>
          <w:szCs w:val="28"/>
          <w:lang w:val="uk-UA"/>
        </w:rPr>
        <w:t>зменшились на 22,5 млн. гривень</w:t>
      </w:r>
      <w:r w:rsidRPr="00902A3A">
        <w:rPr>
          <w:rFonts w:ascii="Bookman Old Style" w:hAnsi="Bookman Old Style"/>
          <w:sz w:val="28"/>
          <w:szCs w:val="28"/>
          <w:lang w:val="uk-UA"/>
        </w:rPr>
        <w:t>.</w:t>
      </w:r>
    </w:p>
    <w:p w14:paraId="44F4B006" w14:textId="77777777" w:rsidR="00B84348" w:rsidRPr="00902A3A" w:rsidRDefault="00B84348" w:rsidP="00A30A8E">
      <w:pPr>
        <w:ind w:right="-12" w:firstLine="567"/>
        <w:jc w:val="both"/>
        <w:rPr>
          <w:rFonts w:ascii="Bookman Old Style" w:hAnsi="Bookman Old Style"/>
          <w:sz w:val="28"/>
          <w:szCs w:val="28"/>
          <w:lang w:val="uk-UA"/>
        </w:rPr>
      </w:pPr>
    </w:p>
    <w:p w14:paraId="7A11A095" w14:textId="77777777" w:rsidR="00C579D4" w:rsidRPr="00902A3A" w:rsidRDefault="00C579D4" w:rsidP="00C579D4">
      <w:pPr>
        <w:ind w:firstLine="567"/>
        <w:jc w:val="both"/>
        <w:rPr>
          <w:rFonts w:ascii="Bookman Old Style" w:hAnsi="Bookman Old Style"/>
          <w:b/>
          <w:sz w:val="28"/>
          <w:szCs w:val="28"/>
          <w:lang w:val="uk-UA"/>
        </w:rPr>
      </w:pPr>
      <w:r w:rsidRPr="00902A3A">
        <w:rPr>
          <w:rFonts w:ascii="Bookman Old Style" w:hAnsi="Bookman Old Style"/>
          <w:sz w:val="28"/>
          <w:szCs w:val="28"/>
          <w:lang w:val="uk-UA"/>
        </w:rPr>
        <w:t>Виходячи з обсягу отриманих доходів та вільних залишків коштів бюджету на початок</w:t>
      </w:r>
      <w:r w:rsidR="00B84348" w:rsidRPr="00902A3A">
        <w:rPr>
          <w:rFonts w:ascii="Bookman Old Style" w:hAnsi="Bookman Old Style"/>
          <w:sz w:val="28"/>
          <w:szCs w:val="28"/>
          <w:lang w:val="uk-UA"/>
        </w:rPr>
        <w:t xml:space="preserve"> 2022</w:t>
      </w:r>
      <w:r w:rsidRPr="00902A3A">
        <w:rPr>
          <w:rFonts w:ascii="Bookman Old Style" w:hAnsi="Bookman Old Style"/>
          <w:sz w:val="28"/>
          <w:szCs w:val="28"/>
          <w:lang w:val="uk-UA"/>
        </w:rPr>
        <w:t xml:space="preserve"> року, </w:t>
      </w:r>
      <w:r w:rsidRPr="00902A3A">
        <w:rPr>
          <w:rFonts w:ascii="Bookman Old Style" w:hAnsi="Bookman Old Style"/>
          <w:b/>
          <w:sz w:val="28"/>
          <w:szCs w:val="28"/>
          <w:lang w:val="uk-UA"/>
        </w:rPr>
        <w:t xml:space="preserve">видатки бюджету Чорноморської міської територіальної громади </w:t>
      </w:r>
      <w:r w:rsidRPr="00902A3A">
        <w:rPr>
          <w:rFonts w:ascii="Bookman Old Style" w:hAnsi="Bookman Old Style"/>
          <w:sz w:val="28"/>
          <w:szCs w:val="28"/>
          <w:lang w:val="uk-UA"/>
        </w:rPr>
        <w:t xml:space="preserve"> проведені </w:t>
      </w:r>
      <w:r w:rsidR="00997EAF" w:rsidRPr="00902A3A">
        <w:rPr>
          <w:rFonts w:ascii="Bookman Old Style" w:hAnsi="Bookman Old Style"/>
          <w:b/>
          <w:sz w:val="28"/>
          <w:szCs w:val="28"/>
          <w:lang w:val="uk-UA"/>
        </w:rPr>
        <w:t xml:space="preserve">у сумі </w:t>
      </w:r>
      <w:r w:rsidR="00B84348" w:rsidRPr="00902A3A">
        <w:rPr>
          <w:rFonts w:ascii="Bookman Old Style" w:hAnsi="Bookman Old Style"/>
          <w:b/>
          <w:sz w:val="28"/>
          <w:szCs w:val="28"/>
          <w:lang w:val="uk-UA"/>
        </w:rPr>
        <w:t>805,5</w:t>
      </w:r>
      <w:r w:rsidR="00997EAF" w:rsidRPr="00902A3A">
        <w:rPr>
          <w:rFonts w:ascii="Bookman Old Style" w:hAnsi="Bookman Old Style"/>
          <w:b/>
          <w:sz w:val="28"/>
          <w:szCs w:val="28"/>
          <w:lang w:val="uk-UA"/>
        </w:rPr>
        <w:t xml:space="preserve"> млн. гр</w:t>
      </w:r>
      <w:r w:rsidR="00902A3A" w:rsidRPr="00902A3A">
        <w:rPr>
          <w:rFonts w:ascii="Bookman Old Style" w:hAnsi="Bookman Old Style"/>
          <w:b/>
          <w:sz w:val="28"/>
          <w:szCs w:val="28"/>
          <w:lang w:val="uk-UA"/>
        </w:rPr>
        <w:t>н або 73,9 % річних бюджетних призначень</w:t>
      </w:r>
      <w:r w:rsidR="00997EAF" w:rsidRPr="00902A3A">
        <w:rPr>
          <w:rFonts w:ascii="Bookman Old Style" w:hAnsi="Bookman Old Style"/>
          <w:b/>
          <w:sz w:val="28"/>
          <w:szCs w:val="28"/>
          <w:lang w:val="uk-UA"/>
        </w:rPr>
        <w:t>.</w:t>
      </w:r>
    </w:p>
    <w:p w14:paraId="114A5C22" w14:textId="77777777" w:rsidR="00C579D4" w:rsidRPr="00902A3A" w:rsidRDefault="00C579D4" w:rsidP="00C579D4">
      <w:pPr>
        <w:ind w:firstLine="567"/>
        <w:jc w:val="both"/>
        <w:rPr>
          <w:rFonts w:ascii="Bookman Old Style" w:hAnsi="Bookman Old Style"/>
          <w:color w:val="000000"/>
          <w:sz w:val="28"/>
          <w:szCs w:val="28"/>
          <w:lang w:val="uk-UA"/>
        </w:rPr>
      </w:pPr>
    </w:p>
    <w:p w14:paraId="6CBD3C52" w14:textId="77777777" w:rsidR="00B84348" w:rsidRPr="00902A3A" w:rsidRDefault="00C579D4" w:rsidP="00C579D4">
      <w:pPr>
        <w:ind w:firstLine="567"/>
        <w:jc w:val="both"/>
        <w:rPr>
          <w:rFonts w:ascii="Bookman Old Style" w:hAnsi="Bookman Old Style"/>
          <w:color w:val="000000"/>
          <w:sz w:val="28"/>
          <w:szCs w:val="28"/>
          <w:shd w:val="clear" w:color="auto" w:fill="FFFFFF"/>
          <w:lang w:val="uk-UA"/>
        </w:rPr>
      </w:pPr>
      <w:r w:rsidRPr="00902A3A">
        <w:rPr>
          <w:rFonts w:ascii="Bookman Old Style" w:hAnsi="Bookman Old Style"/>
          <w:color w:val="000000"/>
          <w:sz w:val="28"/>
          <w:szCs w:val="28"/>
          <w:lang w:val="uk-UA"/>
        </w:rPr>
        <w:t xml:space="preserve">В умовах  воєнного стану, введеного </w:t>
      </w:r>
      <w:r w:rsidRPr="00902A3A">
        <w:rPr>
          <w:rFonts w:ascii="Bookman Old Style" w:eastAsia="MS Mincho" w:hAnsi="Bookman Old Style"/>
          <w:color w:val="000000"/>
          <w:sz w:val="28"/>
          <w:szCs w:val="28"/>
          <w:lang w:val="uk-UA"/>
        </w:rPr>
        <w:t xml:space="preserve">Указом Президента України від 24 лютого 2022 р. № 64/2022 "Про введення воєнного стану в Україні" та </w:t>
      </w:r>
      <w:r w:rsidRPr="00902A3A">
        <w:rPr>
          <w:rFonts w:ascii="Bookman Old Style" w:hAnsi="Bookman Old Style"/>
          <w:color w:val="000000"/>
          <w:sz w:val="28"/>
          <w:szCs w:val="28"/>
          <w:shd w:val="clear" w:color="auto" w:fill="FFFFFF"/>
          <w:lang w:val="uk-UA"/>
        </w:rPr>
        <w:t xml:space="preserve">продовженого строку </w:t>
      </w:r>
      <w:r w:rsidR="00997EAF" w:rsidRPr="00902A3A">
        <w:rPr>
          <w:rFonts w:ascii="Bookman Old Style" w:hAnsi="Bookman Old Style"/>
          <w:color w:val="000000"/>
          <w:sz w:val="28"/>
          <w:szCs w:val="28"/>
          <w:shd w:val="clear" w:color="auto" w:fill="FFFFFF"/>
          <w:lang w:val="uk-UA"/>
        </w:rPr>
        <w:t xml:space="preserve"> його дії</w:t>
      </w:r>
      <w:r w:rsidRPr="00902A3A">
        <w:rPr>
          <w:rFonts w:ascii="Bookman Old Style" w:eastAsia="MS Mincho" w:hAnsi="Bookman Old Style"/>
          <w:color w:val="000000"/>
          <w:sz w:val="28"/>
          <w:szCs w:val="28"/>
          <w:lang w:val="uk-UA"/>
        </w:rPr>
        <w:t>,</w:t>
      </w:r>
      <w:r w:rsidRPr="00902A3A">
        <w:rPr>
          <w:rFonts w:ascii="Bookman Old Style" w:hAnsi="Bookman Old Style"/>
          <w:sz w:val="28"/>
          <w:szCs w:val="28"/>
          <w:lang w:val="uk-UA"/>
        </w:rPr>
        <w:t xml:space="preserve"> проведення видатків з державного та місцевих бюджетів здійснюється </w:t>
      </w:r>
      <w:r w:rsidRPr="00902A3A">
        <w:rPr>
          <w:rFonts w:ascii="Bookman Old Style" w:hAnsi="Bookman Old Style"/>
          <w:color w:val="000000"/>
          <w:sz w:val="28"/>
          <w:szCs w:val="28"/>
          <w:lang w:val="uk-UA"/>
        </w:rPr>
        <w:t xml:space="preserve">за переліком </w:t>
      </w:r>
      <w:r w:rsidRPr="00902A3A">
        <w:rPr>
          <w:rFonts w:ascii="Bookman Old Style" w:hAnsi="Bookman Old Style"/>
          <w:color w:val="000000"/>
          <w:sz w:val="28"/>
          <w:szCs w:val="28"/>
          <w:shd w:val="clear" w:color="auto" w:fill="FFFFFF"/>
          <w:lang w:val="uk-UA"/>
        </w:rPr>
        <w:t>видатків, визначених у Порядку виконання повноважень Державною казначейською службою в особливому режимі в умовах воєнного стану, затвердженого постановою Кабінету Міністрів України від 9 червня 2021 р. №590 (із змінами).</w:t>
      </w:r>
      <w:r w:rsidR="00B84348" w:rsidRPr="00902A3A">
        <w:rPr>
          <w:rFonts w:ascii="Bookman Old Style" w:hAnsi="Bookman Old Style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32C009EE" w14:textId="77777777" w:rsidR="00C579D4" w:rsidRDefault="00B84348" w:rsidP="00C579D4">
      <w:pPr>
        <w:ind w:firstLine="567"/>
        <w:jc w:val="both"/>
        <w:rPr>
          <w:rFonts w:ascii="Bookman Old Style" w:hAnsi="Bookman Old Style"/>
          <w:color w:val="000000"/>
          <w:sz w:val="28"/>
          <w:szCs w:val="28"/>
          <w:shd w:val="clear" w:color="auto" w:fill="FFFFFF"/>
          <w:lang w:val="uk-UA"/>
        </w:rPr>
      </w:pPr>
      <w:r w:rsidRPr="00902A3A">
        <w:rPr>
          <w:rFonts w:ascii="Bookman Old Style" w:hAnsi="Bookman Old Style"/>
          <w:color w:val="000000"/>
          <w:sz w:val="28"/>
          <w:szCs w:val="28"/>
          <w:shd w:val="clear" w:color="auto" w:fill="FFFFFF"/>
          <w:lang w:val="uk-UA"/>
        </w:rPr>
        <w:t xml:space="preserve">За таких умов видатки бюджету громади за 2022 рік проведені на  </w:t>
      </w:r>
      <w:r w:rsidR="00902A3A" w:rsidRPr="00902A3A">
        <w:rPr>
          <w:rFonts w:ascii="Bookman Old Style" w:hAnsi="Bookman Old Style"/>
          <w:color w:val="000000"/>
          <w:sz w:val="28"/>
          <w:szCs w:val="28"/>
          <w:shd w:val="clear" w:color="auto" w:fill="FFFFFF"/>
          <w:lang w:val="uk-UA"/>
        </w:rPr>
        <w:t>118,1 млн. грн  менше ніж в 2022 році, а за видатками бюджету розвитку – на 147,6 млн. гривень.</w:t>
      </w:r>
    </w:p>
    <w:p w14:paraId="0C49B7EC" w14:textId="77777777" w:rsidR="00902A3A" w:rsidRPr="00902A3A" w:rsidRDefault="00902A3A" w:rsidP="00C579D4">
      <w:pPr>
        <w:ind w:firstLine="567"/>
        <w:jc w:val="both"/>
        <w:rPr>
          <w:rFonts w:ascii="Bookman Old Style" w:hAnsi="Bookman Old Style"/>
          <w:color w:val="000000"/>
          <w:sz w:val="28"/>
          <w:szCs w:val="28"/>
          <w:shd w:val="clear" w:color="auto" w:fill="FFFFFF"/>
          <w:lang w:val="uk-UA"/>
        </w:rPr>
      </w:pPr>
    </w:p>
    <w:p w14:paraId="03217EA7" w14:textId="77777777" w:rsidR="00C579D4" w:rsidRDefault="00902A3A" w:rsidP="005A43A3">
      <w:pPr>
        <w:ind w:right="-12" w:firstLine="567"/>
        <w:jc w:val="both"/>
        <w:rPr>
          <w:rFonts w:ascii="Bookman Old Style" w:hAnsi="Bookman Old Style"/>
          <w:sz w:val="28"/>
          <w:szCs w:val="28"/>
          <w:lang w:val="uk-UA"/>
        </w:rPr>
      </w:pPr>
      <w:r>
        <w:rPr>
          <w:rFonts w:ascii="Bookman Old Style" w:hAnsi="Bookman Old Style"/>
          <w:sz w:val="28"/>
          <w:szCs w:val="28"/>
          <w:lang w:val="uk-UA"/>
        </w:rPr>
        <w:t xml:space="preserve">Станом на 01.01.2023 р. за бюджетом міської громади </w:t>
      </w:r>
      <w:r w:rsidRPr="00902A3A">
        <w:rPr>
          <w:rFonts w:ascii="Bookman Old Style" w:hAnsi="Bookman Old Style"/>
          <w:b/>
          <w:sz w:val="28"/>
          <w:szCs w:val="28"/>
          <w:lang w:val="uk-UA"/>
        </w:rPr>
        <w:t>рахується кредиторська заборгованість у сумі 1,3 млн. грн</w:t>
      </w:r>
      <w:r>
        <w:rPr>
          <w:rFonts w:ascii="Bookman Old Style" w:hAnsi="Bookman Old Style"/>
          <w:sz w:val="28"/>
          <w:szCs w:val="28"/>
          <w:lang w:val="uk-UA"/>
        </w:rPr>
        <w:t xml:space="preserve">, в </w:t>
      </w:r>
      <w:proofErr w:type="spellStart"/>
      <w:r>
        <w:rPr>
          <w:rFonts w:ascii="Bookman Old Style" w:hAnsi="Bookman Old Style"/>
          <w:sz w:val="28"/>
          <w:szCs w:val="28"/>
          <w:lang w:val="uk-UA"/>
        </w:rPr>
        <w:t>т.ч</w:t>
      </w:r>
      <w:proofErr w:type="spellEnd"/>
      <w:r>
        <w:rPr>
          <w:rFonts w:ascii="Bookman Old Style" w:hAnsi="Bookman Old Style"/>
          <w:sz w:val="28"/>
          <w:szCs w:val="28"/>
          <w:lang w:val="uk-UA"/>
        </w:rPr>
        <w:t>. за загальним фондом – 0,5 млн. грн та спеціальним фондом – 0,8 млн. гривень.</w:t>
      </w:r>
    </w:p>
    <w:p w14:paraId="37047CB3" w14:textId="77777777" w:rsidR="00902A3A" w:rsidRPr="00902A3A" w:rsidRDefault="00902A3A" w:rsidP="005A43A3">
      <w:pPr>
        <w:ind w:right="-12" w:firstLine="567"/>
        <w:jc w:val="both"/>
        <w:rPr>
          <w:rFonts w:ascii="Bookman Old Style" w:hAnsi="Bookman Old Style"/>
          <w:sz w:val="28"/>
          <w:szCs w:val="28"/>
          <w:lang w:val="uk-UA"/>
        </w:rPr>
      </w:pPr>
      <w:r>
        <w:rPr>
          <w:rFonts w:ascii="Bookman Old Style" w:hAnsi="Bookman Old Style"/>
          <w:sz w:val="28"/>
          <w:szCs w:val="28"/>
          <w:lang w:val="uk-UA"/>
        </w:rPr>
        <w:t>Заборгованість за захищеними видатками відсутня.</w:t>
      </w:r>
    </w:p>
    <w:p w14:paraId="4230A311" w14:textId="77777777" w:rsidR="005A43A3" w:rsidRPr="00902A3A" w:rsidRDefault="00997EAF" w:rsidP="005A43A3">
      <w:pPr>
        <w:ind w:right="-12" w:firstLine="567"/>
        <w:jc w:val="both"/>
        <w:rPr>
          <w:rFonts w:ascii="Bookman Old Style" w:hAnsi="Bookman Old Style"/>
          <w:sz w:val="28"/>
          <w:szCs w:val="28"/>
          <w:lang w:val="uk-UA"/>
        </w:rPr>
      </w:pPr>
      <w:r w:rsidRPr="00902A3A">
        <w:rPr>
          <w:rFonts w:ascii="Bookman Old Style" w:hAnsi="Bookman Old Style"/>
          <w:sz w:val="28"/>
          <w:szCs w:val="28"/>
          <w:lang w:val="uk-UA"/>
        </w:rPr>
        <w:t xml:space="preserve">Вся інформація щодо виконання бюджету за </w:t>
      </w:r>
      <w:r w:rsidR="00902A3A">
        <w:rPr>
          <w:rFonts w:ascii="Bookman Old Style" w:hAnsi="Bookman Old Style"/>
          <w:sz w:val="28"/>
          <w:szCs w:val="28"/>
          <w:lang w:val="uk-UA"/>
        </w:rPr>
        <w:t xml:space="preserve">2022 рік </w:t>
      </w:r>
      <w:r w:rsidRPr="00902A3A">
        <w:rPr>
          <w:rFonts w:ascii="Bookman Old Style" w:hAnsi="Bookman Old Style"/>
          <w:sz w:val="28"/>
          <w:szCs w:val="28"/>
          <w:lang w:val="uk-UA"/>
        </w:rPr>
        <w:t xml:space="preserve"> надана в додатках </w:t>
      </w:r>
      <w:r w:rsidR="005A43A3" w:rsidRPr="00902A3A">
        <w:rPr>
          <w:rFonts w:ascii="Bookman Old Style" w:hAnsi="Bookman Old Style"/>
          <w:sz w:val="28"/>
          <w:szCs w:val="28"/>
          <w:lang w:val="uk-UA"/>
        </w:rPr>
        <w:t xml:space="preserve">до </w:t>
      </w:r>
      <w:r w:rsidRPr="00902A3A">
        <w:rPr>
          <w:rFonts w:ascii="Bookman Old Style" w:hAnsi="Bookman Old Style"/>
          <w:sz w:val="28"/>
          <w:szCs w:val="28"/>
          <w:lang w:val="uk-UA"/>
        </w:rPr>
        <w:t>проєкту рішення</w:t>
      </w:r>
      <w:r w:rsidR="005A43A3" w:rsidRPr="00902A3A">
        <w:rPr>
          <w:rFonts w:ascii="Bookman Old Style" w:hAnsi="Bookman Old Style"/>
          <w:sz w:val="28"/>
          <w:szCs w:val="28"/>
          <w:lang w:val="uk-UA"/>
        </w:rPr>
        <w:t>.</w:t>
      </w:r>
    </w:p>
    <w:sectPr w:rsidR="005A43A3" w:rsidRPr="00902A3A" w:rsidSect="00902A3A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3A3"/>
    <w:rsid w:val="002C2165"/>
    <w:rsid w:val="0030612D"/>
    <w:rsid w:val="005307B5"/>
    <w:rsid w:val="005A43A3"/>
    <w:rsid w:val="00792BCA"/>
    <w:rsid w:val="00881D23"/>
    <w:rsid w:val="00902A3A"/>
    <w:rsid w:val="00997EAF"/>
    <w:rsid w:val="00A30A8E"/>
    <w:rsid w:val="00A966BA"/>
    <w:rsid w:val="00B305EC"/>
    <w:rsid w:val="00B424C2"/>
    <w:rsid w:val="00B84348"/>
    <w:rsid w:val="00C579D4"/>
    <w:rsid w:val="00C70730"/>
    <w:rsid w:val="00E33E21"/>
    <w:rsid w:val="00F200D4"/>
    <w:rsid w:val="00F7238F"/>
    <w:rsid w:val="00F9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BEBD1"/>
  <w15:chartTrackingRefBased/>
  <w15:docId w15:val="{8C6E0943-77BF-4E12-9BDF-9CB75B29E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7B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307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220FU6</dc:creator>
  <cp:keywords/>
  <dc:description/>
  <cp:lastModifiedBy>ilya</cp:lastModifiedBy>
  <cp:revision>16</cp:revision>
  <cp:lastPrinted>2023-01-31T06:50:00Z</cp:lastPrinted>
  <dcterms:created xsi:type="dcterms:W3CDTF">2022-06-01T05:10:00Z</dcterms:created>
  <dcterms:modified xsi:type="dcterms:W3CDTF">2023-05-08T05:07:00Z</dcterms:modified>
</cp:coreProperties>
</file>