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1DA3" w14:textId="77777777" w:rsidR="00E52F5D" w:rsidRDefault="00E52F5D" w:rsidP="00030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84A6D4E" w14:textId="77777777" w:rsidR="00E52F5D" w:rsidRDefault="00E52F5D" w:rsidP="00030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413D0F6" w14:textId="77777777" w:rsidR="00E52F5D" w:rsidRDefault="00E52F5D" w:rsidP="00030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6810AB3" w14:textId="78DB2A55" w:rsidR="000336D1" w:rsidRDefault="000336D1" w:rsidP="000306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91B98D8" w14:textId="77777777" w:rsidR="002C20EF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Додаток</w:t>
      </w:r>
    </w:p>
    <w:p w14:paraId="32C393FA" w14:textId="77777777" w:rsidR="002C20EF" w:rsidRPr="00EF4663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Затверджено </w:t>
      </w:r>
    </w:p>
    <w:p w14:paraId="14109AE4" w14:textId="77777777" w:rsidR="002C20EF" w:rsidRPr="00EF4663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  <w:r w:rsidRPr="00EF4663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р</w:t>
      </w:r>
      <w:r w:rsidRPr="00EF4663">
        <w:rPr>
          <w:rStyle w:val="aa"/>
          <w:b w:val="0"/>
          <w:sz w:val="28"/>
          <w:szCs w:val="28"/>
        </w:rPr>
        <w:t>ішення</w:t>
      </w:r>
      <w:r>
        <w:rPr>
          <w:rStyle w:val="aa"/>
          <w:b w:val="0"/>
          <w:sz w:val="28"/>
          <w:szCs w:val="28"/>
        </w:rPr>
        <w:t>м сесії</w:t>
      </w:r>
    </w:p>
    <w:p w14:paraId="5C12D1BA" w14:textId="77777777" w:rsidR="002C20EF" w:rsidRPr="00EF4663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Вороньківської сільської</w:t>
      </w:r>
      <w:r w:rsidRPr="00EF4663">
        <w:rPr>
          <w:rStyle w:val="aa"/>
          <w:b w:val="0"/>
          <w:sz w:val="28"/>
          <w:szCs w:val="28"/>
        </w:rPr>
        <w:t xml:space="preserve"> ради</w:t>
      </w:r>
    </w:p>
    <w:p w14:paraId="5904AF8D" w14:textId="4DC1580C" w:rsidR="002C20EF" w:rsidRPr="0018638F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b w:val="0"/>
          <w:sz w:val="28"/>
          <w:szCs w:val="28"/>
        </w:rPr>
      </w:pPr>
      <w:r w:rsidRPr="00EF4663">
        <w:rPr>
          <w:rStyle w:val="aa"/>
          <w:b w:val="0"/>
          <w:sz w:val="28"/>
          <w:szCs w:val="28"/>
        </w:rPr>
        <w:t xml:space="preserve">від </w:t>
      </w:r>
      <w:r w:rsidR="00EA02C5">
        <w:rPr>
          <w:rStyle w:val="aa"/>
          <w:b w:val="0"/>
          <w:sz w:val="28"/>
          <w:szCs w:val="28"/>
        </w:rPr>
        <w:t>07.11.2023 № 996</w:t>
      </w:r>
      <w:r w:rsidR="000336D1">
        <w:rPr>
          <w:rStyle w:val="aa"/>
          <w:b w:val="0"/>
          <w:sz w:val="28"/>
          <w:szCs w:val="28"/>
        </w:rPr>
        <w:t>-27-</w:t>
      </w:r>
      <w:r w:rsidR="000336D1">
        <w:rPr>
          <w:rStyle w:val="aa"/>
          <w:b w:val="0"/>
          <w:sz w:val="28"/>
          <w:szCs w:val="28"/>
          <w:lang w:val="en-US"/>
        </w:rPr>
        <w:t>VIII</w:t>
      </w:r>
    </w:p>
    <w:p w14:paraId="23CF8C0A" w14:textId="77777777" w:rsidR="002C20EF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sz w:val="28"/>
          <w:szCs w:val="28"/>
        </w:rPr>
      </w:pPr>
    </w:p>
    <w:p w14:paraId="6C3C30F9" w14:textId="77777777" w:rsidR="002C20EF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sz w:val="28"/>
          <w:szCs w:val="28"/>
        </w:rPr>
      </w:pPr>
    </w:p>
    <w:p w14:paraId="5C2FBC63" w14:textId="77777777" w:rsidR="002C20EF" w:rsidRPr="00EF4663" w:rsidRDefault="002C20EF" w:rsidP="002C20EF">
      <w:pPr>
        <w:pStyle w:val="a7"/>
        <w:shd w:val="clear" w:color="auto" w:fill="FFFFFF"/>
        <w:spacing w:before="0" w:beforeAutospacing="0" w:after="0" w:afterAutospacing="0"/>
        <w:jc w:val="right"/>
        <w:rPr>
          <w:rStyle w:val="aa"/>
          <w:sz w:val="28"/>
          <w:szCs w:val="28"/>
        </w:rPr>
      </w:pPr>
    </w:p>
    <w:p w14:paraId="2E5B0C97" w14:textId="77777777" w:rsidR="002C20EF" w:rsidRPr="00F72571" w:rsidRDefault="002C20EF" w:rsidP="002C20EF">
      <w:pPr>
        <w:pStyle w:val="a7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72571">
        <w:rPr>
          <w:rStyle w:val="aa"/>
          <w:bCs w:val="0"/>
          <w:sz w:val="28"/>
          <w:szCs w:val="28"/>
        </w:rPr>
        <w:t>ПОЛОЖЕННЯ</w:t>
      </w:r>
      <w:r w:rsidRPr="00F72571">
        <w:rPr>
          <w:bCs/>
          <w:sz w:val="28"/>
          <w:szCs w:val="28"/>
        </w:rPr>
        <w:br/>
      </w:r>
      <w:r w:rsidRPr="00F72571">
        <w:rPr>
          <w:rStyle w:val="aa"/>
          <w:bCs w:val="0"/>
          <w:sz w:val="28"/>
          <w:szCs w:val="28"/>
        </w:rPr>
        <w:t>ПРО СТАРОСТИНСЬКІ ОКРУГИ</w:t>
      </w:r>
    </w:p>
    <w:p w14:paraId="75FEC289" w14:textId="77777777" w:rsidR="002C20EF" w:rsidRPr="00F72571" w:rsidRDefault="002C20EF" w:rsidP="002C20EF">
      <w:pPr>
        <w:pStyle w:val="a7"/>
        <w:shd w:val="clear" w:color="auto" w:fill="FFFFFF"/>
        <w:spacing w:before="0" w:beforeAutospacing="0" w:after="0" w:afterAutospacing="0"/>
        <w:jc w:val="center"/>
        <w:rPr>
          <w:rStyle w:val="aa"/>
          <w:bCs w:val="0"/>
          <w:sz w:val="28"/>
          <w:szCs w:val="28"/>
        </w:rPr>
      </w:pPr>
      <w:r w:rsidRPr="00F72571">
        <w:rPr>
          <w:rStyle w:val="aa"/>
          <w:bCs w:val="0"/>
          <w:sz w:val="28"/>
          <w:szCs w:val="28"/>
        </w:rPr>
        <w:t>ВОРОНЬКІВСЬКОЇ СІЛЬСЬКОЇ РАДИ</w:t>
      </w:r>
    </w:p>
    <w:p w14:paraId="4979FF20" w14:textId="77777777" w:rsidR="002C20EF" w:rsidRPr="00916645" w:rsidRDefault="002C20EF" w:rsidP="002C20E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83D441E" w14:textId="77777777" w:rsidR="002C20EF" w:rsidRPr="00EF4663" w:rsidRDefault="002C20EF" w:rsidP="002C20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ЗАГАЛЬНІ ПОЛОЖЕННЯ</w:t>
      </w:r>
    </w:p>
    <w:p w14:paraId="116B1668" w14:textId="77777777" w:rsidR="002C20EF" w:rsidRPr="00EF4663" w:rsidRDefault="002C20EF" w:rsidP="002C20EF">
      <w:pPr>
        <w:pStyle w:val="ab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старостинські округи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Вороньківської сільської ради</w:t>
      </w:r>
      <w:r w:rsidRPr="00EF4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Положення) розроблено відповідно до Закону України «Про місцеве самоврядування в Україні» та визначає статус старостинських округів, порядок їх утворення, зміну території та ліквідацію.</w:t>
      </w:r>
    </w:p>
    <w:p w14:paraId="54474FA6" w14:textId="77777777" w:rsidR="002C20EF" w:rsidRPr="00EF4663" w:rsidRDefault="002C20EF" w:rsidP="002C20EF">
      <w:pPr>
        <w:pStyle w:val="ab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та зміни до Положення затверджується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Вороньківської сільської ради</w:t>
      </w:r>
      <w:r w:rsidRPr="00EF4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Бориспільського району Київської</w:t>
      </w:r>
      <w:r w:rsidRPr="00EF4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області (далі – рада).</w:t>
      </w:r>
    </w:p>
    <w:p w14:paraId="4EC7722A" w14:textId="77777777" w:rsidR="002C20EF" w:rsidRPr="00717A4B" w:rsidRDefault="002C20EF" w:rsidP="002C20EF">
      <w:pPr>
        <w:pStyle w:val="ab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не врегульовані цим Положенням, регулюються чинним законодавством.</w:t>
      </w:r>
    </w:p>
    <w:p w14:paraId="54738D73" w14:textId="77777777" w:rsidR="002C20EF" w:rsidRDefault="002C20EF" w:rsidP="002C20EF">
      <w:pPr>
        <w:pStyle w:val="ab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у випадку зміни діючого законодавства, норми даного Положення будуть суперечити чинному законодавству, то надалі, до внесення доповнень і змін у Положення, слід керуватись нормами чинного законодавства.</w:t>
      </w:r>
    </w:p>
    <w:p w14:paraId="70064699" w14:textId="77777777" w:rsidR="002C20EF" w:rsidRPr="00EE5A7E" w:rsidRDefault="002C20EF" w:rsidP="00EE5A7E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F42E9" w14:textId="77777777" w:rsidR="002C20EF" w:rsidRPr="00EF4663" w:rsidRDefault="002C20EF" w:rsidP="002C20EF">
      <w:pPr>
        <w:pStyle w:val="ab"/>
        <w:shd w:val="clear" w:color="auto" w:fill="FFFFFF"/>
        <w:spacing w:before="100" w:beforeAutospacing="1" w:after="100" w:afterAutospacing="1" w:line="240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6AAB5" w14:textId="77777777" w:rsidR="002C20EF" w:rsidRPr="00EF4663" w:rsidRDefault="002C20EF" w:rsidP="002C20EF">
      <w:pPr>
        <w:pStyle w:val="ab"/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СТАРОСТИНСЬКОГО ОКРУГУ</w:t>
      </w:r>
    </w:p>
    <w:p w14:paraId="470F8EDC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2.1. 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Старостинський округ – частина території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Вороньківської сільської ради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якій розташовані один або декілька населених пунктів, з кількістю населення не менше 500 чоловік, крім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іністративного центру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Вороньків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визначена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ільською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з метою забезпечення представництва інтересів жителів такого населеного пункту (населених пунктів) старостою. </w:t>
      </w:r>
    </w:p>
    <w:p w14:paraId="3AE87519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кожного старостинського округу виконавчий комітет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сільської 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виготовляє відповідні печатки та штампи, які передаються відповідному старості або іншій відповідальній особі старостинського округу для використання.</w:t>
      </w:r>
    </w:p>
    <w:p w14:paraId="02E11E7F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В </w:t>
      </w:r>
      <w:proofErr w:type="spellStart"/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старостинському</w:t>
      </w:r>
      <w:proofErr w:type="spellEnd"/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окрузі окрім старости можуть функціонувати окремі структурні підрозділи виконавчого комітету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ільської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працювати закріплені працівники виконавчих органів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ільської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організовуватись громадські та інші роботи тимчасового характеру.</w:t>
      </w:r>
    </w:p>
    <w:p w14:paraId="115B9C85" w14:textId="77777777" w:rsidR="002C20EF" w:rsidRPr="00EF4663" w:rsidRDefault="002C20EF" w:rsidP="002C20EF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УТВОРЕННЯ, ЛІКВІДАЦІЯ ТА ЗМІНА ТЕРИТОРІЇ СТАРОСТИНСЬКОГО ОКРУГУ</w:t>
      </w:r>
    </w:p>
    <w:p w14:paraId="02905E82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3.1. 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утворення, ліквідації та зміни території старостинських округів наділена виключно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ільська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рада, яка на пленарному засіданні приймає відповідне рішення більшістю голосів.</w:t>
      </w:r>
    </w:p>
    <w:p w14:paraId="77865094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 метою утворення, ліквідації, зміни території старостинських округів право вносити обґрунтовані пропозиції мають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ільський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голова, секретар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ільської 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ради, депутати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ільської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постійні комісії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ільської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виконавчий комітет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ільської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загальні збори громадян.</w:t>
      </w:r>
    </w:p>
    <w:p w14:paraId="76CE362D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Утворення старостинського округу – це формування частини території, що є складовою частиною територіальної громади з сукупністю жителів одного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 населених пунктів (крім адміністративного центру територіальної громади), яка потребує забезпечення представництва своїх інтересів старостою у виконавчих органах відповідної ради.</w:t>
      </w:r>
    </w:p>
    <w:p w14:paraId="60014938" w14:textId="77777777" w:rsidR="002C20EF" w:rsidRPr="00717A4B" w:rsidRDefault="002C20EF" w:rsidP="002C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про утворення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(затвердження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старостинських округів повинно містити таку інформацію:</w:t>
      </w:r>
    </w:p>
    <w:p w14:paraId="2C62C056" w14:textId="77777777" w:rsidR="002C20EF" w:rsidRPr="00F72571" w:rsidRDefault="002C20EF" w:rsidP="002C20EF">
      <w:pPr>
        <w:numPr>
          <w:ilvl w:val="0"/>
          <w:numId w:val="2"/>
        </w:numPr>
        <w:shd w:val="clear" w:color="auto" w:fill="FFFFFF"/>
        <w:tabs>
          <w:tab w:val="clear" w:pos="2204"/>
          <w:tab w:val="num" w:pos="184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найменування старостинських округів та їх центрів (найменування старостинського округу може бути похідним від найменування населеного пункту, визначеного його </w:t>
      </w:r>
      <w:r w:rsidRPr="00F725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умовним центром) ;</w:t>
      </w:r>
    </w:p>
    <w:p w14:paraId="637978A9" w14:textId="77777777" w:rsidR="002C20EF" w:rsidRPr="00F72571" w:rsidRDefault="002C20EF" w:rsidP="002C20EF">
      <w:pPr>
        <w:numPr>
          <w:ilvl w:val="0"/>
          <w:numId w:val="2"/>
        </w:numPr>
        <w:shd w:val="clear" w:color="auto" w:fill="FFFFFF"/>
        <w:tabs>
          <w:tab w:val="clear" w:pos="2204"/>
          <w:tab w:val="num" w:pos="184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населених пунктів, що входять до складу кожного старостинського округу;</w:t>
      </w:r>
    </w:p>
    <w:p w14:paraId="4616C7EE" w14:textId="77777777" w:rsidR="002C20EF" w:rsidRPr="00F72571" w:rsidRDefault="002C20EF" w:rsidP="002C20EF">
      <w:pPr>
        <w:numPr>
          <w:ilvl w:val="0"/>
          <w:numId w:val="2"/>
        </w:numPr>
        <w:shd w:val="clear" w:color="auto" w:fill="FFFFFF"/>
        <w:tabs>
          <w:tab w:val="clear" w:pos="2204"/>
          <w:tab w:val="num" w:pos="184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адреси</w:t>
      </w:r>
      <w:r w:rsidRPr="00F72571">
        <w:rPr>
          <w:rFonts w:ascii="Times New Roman" w:hAnsi="Times New Roman" w:cs="Times New Roman"/>
          <w:sz w:val="28"/>
          <w:szCs w:val="28"/>
        </w:rPr>
        <w:t xml:space="preserve"> адміністративних будівель, де знаходяться робочі місця старост.</w:t>
      </w:r>
    </w:p>
    <w:p w14:paraId="7300DBCF" w14:textId="77777777" w:rsidR="002C20EF" w:rsidRPr="00916645" w:rsidRDefault="002C20EF" w:rsidP="002C20EF"/>
    <w:p w14:paraId="02FD990D" w14:textId="77777777" w:rsidR="002C20EF" w:rsidRPr="00717A4B" w:rsidRDefault="002C20EF" w:rsidP="002C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Зміна території  старостинських округів – формування частини території відбувається через:</w:t>
      </w:r>
    </w:p>
    <w:p w14:paraId="55E53D25" w14:textId="77777777" w:rsidR="002C20EF" w:rsidRPr="00717A4B" w:rsidRDefault="002C20EF" w:rsidP="002C20E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їх кількості, шляхом поділу деяких старостинських округів;</w:t>
      </w:r>
    </w:p>
    <w:p w14:paraId="5667A1D7" w14:textId="77777777" w:rsidR="002C20EF" w:rsidRPr="00717A4B" w:rsidRDefault="002C20EF" w:rsidP="002C20E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їх кількості, шляхом об’єднання деяких старостинських округів;</w:t>
      </w:r>
    </w:p>
    <w:p w14:paraId="60B88713" w14:textId="77777777" w:rsidR="002C20EF" w:rsidRPr="00717A4B" w:rsidRDefault="002C20EF" w:rsidP="002C20E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перенесення населених пунктів з одного старостинського округу до іншого  без збільшення чи зменшення кількості самих округів.</w:t>
      </w:r>
    </w:p>
    <w:p w14:paraId="2222D92B" w14:textId="77777777" w:rsidR="002C20EF" w:rsidRPr="00717A4B" w:rsidRDefault="002C20EF" w:rsidP="002C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2045D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6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Ліквідація старостинського округу – це повне припинення старостинського округу та виключення його з нормативних документів ради.</w:t>
      </w:r>
    </w:p>
    <w:p w14:paraId="389E3109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прийняттям такого рішення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ільської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застосовуються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та 3.4. цього Положення.</w:t>
      </w:r>
    </w:p>
    <w:p w14:paraId="27CC0A86" w14:textId="77777777" w:rsidR="002C20EF" w:rsidRPr="00717A4B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Кількість старостинських округів чи їх територія можуть змінюватися радою нового скликання до затвердження на посаду старост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окремих випадках, таких як дострокове припинення повноважень старости, смерть старости та з інших підстав кількість старостинських округів та/або  їх територія можуть змінюватись під час поточного скликання ради.</w:t>
      </w:r>
    </w:p>
    <w:p w14:paraId="274EDEEA" w14:textId="551F292C" w:rsidR="002C20EF" w:rsidRPr="002C20EF" w:rsidRDefault="002C20EF" w:rsidP="002C20E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 ради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72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Віталіна СПИС</w:t>
      </w:r>
    </w:p>
    <w:sectPr w:rsidR="002C20EF" w:rsidRPr="002C20EF" w:rsidSect="00CA50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286"/>
    <w:multiLevelType w:val="multilevel"/>
    <w:tmpl w:val="B434B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537872B4"/>
    <w:multiLevelType w:val="multilevel"/>
    <w:tmpl w:val="7B66939A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B2901"/>
    <w:multiLevelType w:val="multilevel"/>
    <w:tmpl w:val="B19C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C738C"/>
    <w:multiLevelType w:val="multilevel"/>
    <w:tmpl w:val="3E8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235625">
    <w:abstractNumId w:val="2"/>
  </w:num>
  <w:num w:numId="2" w16cid:durableId="1272201979">
    <w:abstractNumId w:val="1"/>
  </w:num>
  <w:num w:numId="3" w16cid:durableId="1342470110">
    <w:abstractNumId w:val="3"/>
  </w:num>
  <w:num w:numId="4" w16cid:durableId="2559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14"/>
    <w:rsid w:val="0003068A"/>
    <w:rsid w:val="000336D1"/>
    <w:rsid w:val="000A152D"/>
    <w:rsid w:val="000A6009"/>
    <w:rsid w:val="0018638F"/>
    <w:rsid w:val="001C2D0A"/>
    <w:rsid w:val="00260207"/>
    <w:rsid w:val="002C20EF"/>
    <w:rsid w:val="00385154"/>
    <w:rsid w:val="003A1CF4"/>
    <w:rsid w:val="00415062"/>
    <w:rsid w:val="004F0877"/>
    <w:rsid w:val="0054024A"/>
    <w:rsid w:val="005D6CFB"/>
    <w:rsid w:val="00615137"/>
    <w:rsid w:val="00692F5E"/>
    <w:rsid w:val="006E1B0A"/>
    <w:rsid w:val="008F5F4D"/>
    <w:rsid w:val="009A133E"/>
    <w:rsid w:val="00A17426"/>
    <w:rsid w:val="00C27A08"/>
    <w:rsid w:val="00CA509E"/>
    <w:rsid w:val="00CC346D"/>
    <w:rsid w:val="00D0168A"/>
    <w:rsid w:val="00D82823"/>
    <w:rsid w:val="00E34914"/>
    <w:rsid w:val="00E403AA"/>
    <w:rsid w:val="00E52F5D"/>
    <w:rsid w:val="00EA02C5"/>
    <w:rsid w:val="00EE5A7E"/>
    <w:rsid w:val="00EF6991"/>
    <w:rsid w:val="00F4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924E"/>
  <w15:docId w15:val="{71D9E42C-83B1-4DAE-A4C0-38C2B74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9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6991"/>
    <w:pPr>
      <w:keepNext/>
      <w:pBdr>
        <w:top w:val="thinThickThinSmallGap" w:sz="24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9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699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EF69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4">
    <w:name w:val="Назва Знак"/>
    <w:basedOn w:val="a0"/>
    <w:link w:val="a3"/>
    <w:rsid w:val="00EF699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Subtitle"/>
    <w:basedOn w:val="a"/>
    <w:link w:val="a6"/>
    <w:qFormat/>
    <w:rsid w:val="00EF699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EF6991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7">
    <w:name w:val="Normal (Web)"/>
    <w:basedOn w:val="a"/>
    <w:uiPriority w:val="99"/>
    <w:rsid w:val="00EF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F4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7F2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2C20EF"/>
    <w:rPr>
      <w:b/>
      <w:bCs/>
    </w:rPr>
  </w:style>
  <w:style w:type="paragraph" w:styleId="ab">
    <w:name w:val="List Paragraph"/>
    <w:basedOn w:val="a"/>
    <w:uiPriority w:val="34"/>
    <w:qFormat/>
    <w:rsid w:val="002C20EF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25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99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88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2627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</dc:creator>
  <cp:lastModifiedBy>User</cp:lastModifiedBy>
  <cp:revision>2</cp:revision>
  <cp:lastPrinted>2023-11-07T11:31:00Z</cp:lastPrinted>
  <dcterms:created xsi:type="dcterms:W3CDTF">2023-11-10T13:14:00Z</dcterms:created>
  <dcterms:modified xsi:type="dcterms:W3CDTF">2023-11-10T13:14:00Z</dcterms:modified>
</cp:coreProperties>
</file>