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C8975" w14:textId="77777777" w:rsidR="00FA17D9" w:rsidRDefault="00FA17D9" w:rsidP="00FA17D9">
      <w:pPr>
        <w:pBdr>
          <w:top w:val="nil"/>
          <w:left w:val="nil"/>
          <w:bottom w:val="nil"/>
          <w:right w:val="nil"/>
          <w:between w:val="nil"/>
        </w:pBdr>
        <w:ind w:right="4394"/>
        <w:jc w:val="both"/>
        <w:rPr>
          <w:b/>
          <w:color w:val="000000"/>
          <w:sz w:val="28"/>
          <w:szCs w:val="28"/>
        </w:rPr>
      </w:pPr>
    </w:p>
    <w:p w14:paraId="2591FBF6" w14:textId="77777777" w:rsidR="00FA17D9" w:rsidRPr="00A30E9D" w:rsidRDefault="00FA17D9" w:rsidP="00FA17D9">
      <w:pPr>
        <w:jc w:val="center"/>
        <w:rPr>
          <w:rFonts w:ascii="Calibri" w:eastAsia="Calibri" w:hAnsi="Calibri"/>
          <w:b/>
          <w:noProof/>
          <w:sz w:val="20"/>
          <w:szCs w:val="20"/>
          <w:lang w:val="ru-RU"/>
        </w:rPr>
      </w:pPr>
    </w:p>
    <w:p w14:paraId="6C7BD785" w14:textId="77777777" w:rsidR="00FA17D9" w:rsidRPr="00A30E9D" w:rsidRDefault="00FA17D9" w:rsidP="00FA17D9">
      <w:pPr>
        <w:jc w:val="center"/>
        <w:rPr>
          <w:rFonts w:ascii="Calibri" w:eastAsia="Calibri" w:hAnsi="Calibri"/>
          <w:b/>
          <w:noProof/>
          <w:sz w:val="20"/>
          <w:szCs w:val="20"/>
          <w:lang w:val="ru-RU"/>
        </w:rPr>
      </w:pPr>
    </w:p>
    <w:p w14:paraId="6607EA46" w14:textId="4614241C" w:rsidR="00FA17D9" w:rsidRPr="00A30E9D" w:rsidRDefault="00FA17D9" w:rsidP="00FA17D9">
      <w:pPr>
        <w:jc w:val="center"/>
        <w:rPr>
          <w:rFonts w:ascii="Calibri" w:eastAsia="Calibri" w:hAnsi="Calibri"/>
          <w:b/>
          <w:noProof/>
          <w:sz w:val="20"/>
          <w:szCs w:val="20"/>
          <w:lang w:val="ru-RU"/>
        </w:rPr>
      </w:pPr>
      <w:r>
        <w:rPr>
          <w:noProof/>
          <w:lang w:val="ru-RU" w:eastAsia="ru-RU"/>
        </w:rPr>
        <w:drawing>
          <wp:anchor distT="0" distB="0" distL="114300" distR="114300" simplePos="0" relativeHeight="251659264" behindDoc="1" locked="0" layoutInCell="1" allowOverlap="1" wp14:anchorId="4D3C2176" wp14:editId="5000B45D">
            <wp:simplePos x="0" y="0"/>
            <wp:positionH relativeFrom="column">
              <wp:posOffset>2819400</wp:posOffset>
            </wp:positionH>
            <wp:positionV relativeFrom="paragraph">
              <wp:posOffset>-340995</wp:posOffset>
            </wp:positionV>
            <wp:extent cx="431800" cy="612140"/>
            <wp:effectExtent l="0" t="0" r="6350" b="0"/>
            <wp:wrapNone/>
            <wp:docPr id="1503297980"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35B11" w14:textId="77777777" w:rsidR="00FA17D9" w:rsidRDefault="00FA17D9" w:rsidP="00FA17D9">
      <w:pPr>
        <w:ind w:left="5664"/>
        <w:jc w:val="center"/>
        <w:rPr>
          <w:lang w:eastAsia="ru-RU"/>
        </w:rPr>
      </w:pPr>
    </w:p>
    <w:p w14:paraId="73B97AA2" w14:textId="77777777" w:rsidR="00FA17D9" w:rsidRPr="003214F8" w:rsidRDefault="00FA17D9" w:rsidP="00FA17D9">
      <w:pPr>
        <w:jc w:val="center"/>
        <w:rPr>
          <w:b/>
          <w:sz w:val="28"/>
          <w:szCs w:val="28"/>
          <w:lang w:eastAsia="ru-RU"/>
        </w:rPr>
      </w:pPr>
      <w:r w:rsidRPr="003214F8">
        <w:rPr>
          <w:b/>
          <w:sz w:val="28"/>
          <w:szCs w:val="28"/>
          <w:lang w:eastAsia="ru-RU"/>
        </w:rPr>
        <w:t>ВОРОНЬКІВСЬКА СІЛЬСЬКА РАДА</w:t>
      </w:r>
    </w:p>
    <w:p w14:paraId="2DA2826D" w14:textId="77777777" w:rsidR="00FA17D9" w:rsidRPr="003214F8" w:rsidRDefault="00FA17D9" w:rsidP="00FA17D9">
      <w:pPr>
        <w:jc w:val="center"/>
        <w:rPr>
          <w:b/>
          <w:sz w:val="28"/>
          <w:szCs w:val="28"/>
          <w:lang w:eastAsia="ru-RU"/>
        </w:rPr>
      </w:pPr>
      <w:r w:rsidRPr="003214F8">
        <w:rPr>
          <w:b/>
          <w:sz w:val="28"/>
          <w:szCs w:val="28"/>
          <w:lang w:eastAsia="ru-RU"/>
        </w:rPr>
        <w:t>БОРИСПІЛЬСЬКОГО РАЙОНУ</w:t>
      </w:r>
    </w:p>
    <w:p w14:paraId="4E7266E3" w14:textId="77777777" w:rsidR="00FA17D9" w:rsidRPr="003214F8" w:rsidRDefault="00FA17D9" w:rsidP="00FA17D9">
      <w:pPr>
        <w:jc w:val="center"/>
        <w:rPr>
          <w:b/>
          <w:sz w:val="28"/>
          <w:szCs w:val="28"/>
          <w:lang w:eastAsia="ru-RU"/>
        </w:rPr>
      </w:pPr>
      <w:r w:rsidRPr="003214F8">
        <w:rPr>
          <w:b/>
          <w:sz w:val="28"/>
          <w:szCs w:val="28"/>
          <w:lang w:eastAsia="ru-RU"/>
        </w:rPr>
        <w:t>КИЇВСЬКОЇ ОБЛАСТІ</w:t>
      </w:r>
    </w:p>
    <w:p w14:paraId="15E203C2" w14:textId="77777777" w:rsidR="00FA17D9" w:rsidRDefault="00FA17D9" w:rsidP="00FA17D9">
      <w:pPr>
        <w:jc w:val="center"/>
        <w:rPr>
          <w:b/>
          <w:sz w:val="28"/>
          <w:szCs w:val="28"/>
          <w:lang w:eastAsia="ru-RU"/>
        </w:rPr>
      </w:pPr>
      <w:r>
        <w:rPr>
          <w:b/>
          <w:sz w:val="28"/>
          <w:szCs w:val="28"/>
          <w:lang w:eastAsia="ru-RU"/>
        </w:rPr>
        <w:t>ВОСЬМЕ СКЛИКАННЯ</w:t>
      </w:r>
    </w:p>
    <w:p w14:paraId="1AB6F588" w14:textId="77777777" w:rsidR="00FA17D9" w:rsidRDefault="00FA17D9" w:rsidP="00FA17D9">
      <w:pPr>
        <w:jc w:val="center"/>
        <w:rPr>
          <w:b/>
          <w:sz w:val="28"/>
          <w:szCs w:val="28"/>
          <w:lang w:eastAsia="ru-RU"/>
        </w:rPr>
      </w:pPr>
      <w:r>
        <w:rPr>
          <w:b/>
          <w:sz w:val="28"/>
          <w:szCs w:val="28"/>
          <w:lang w:eastAsia="ru-RU"/>
        </w:rPr>
        <w:t>ДВАДЦЯТЬ ВОСЬМА ЧЕРГОВА СЕСІЯ</w:t>
      </w:r>
    </w:p>
    <w:p w14:paraId="77F623E4" w14:textId="77777777" w:rsidR="00FA17D9" w:rsidRDefault="00FA17D9" w:rsidP="00FA17D9">
      <w:pPr>
        <w:jc w:val="center"/>
        <w:rPr>
          <w:b/>
          <w:sz w:val="28"/>
          <w:szCs w:val="28"/>
          <w:lang w:eastAsia="ru-RU"/>
        </w:rPr>
      </w:pPr>
    </w:p>
    <w:p w14:paraId="38CBD897" w14:textId="77777777" w:rsidR="00FA17D9" w:rsidRDefault="00FA17D9" w:rsidP="00FA17D9">
      <w:pPr>
        <w:jc w:val="center"/>
        <w:rPr>
          <w:b/>
          <w:sz w:val="28"/>
          <w:szCs w:val="28"/>
          <w:lang w:eastAsia="ru-RU"/>
        </w:rPr>
      </w:pPr>
      <w:r>
        <w:rPr>
          <w:b/>
          <w:sz w:val="28"/>
          <w:szCs w:val="28"/>
          <w:lang w:eastAsia="ru-RU"/>
        </w:rPr>
        <w:t>ПРОЄКТ РІШЕННЯ</w:t>
      </w:r>
    </w:p>
    <w:p w14:paraId="7F40EEF2" w14:textId="77777777" w:rsidR="00FA17D9" w:rsidRDefault="00FA17D9" w:rsidP="00FA17D9">
      <w:pPr>
        <w:jc w:val="center"/>
        <w:rPr>
          <w:b/>
          <w:sz w:val="28"/>
          <w:szCs w:val="28"/>
          <w:lang w:eastAsia="ru-RU"/>
        </w:rPr>
      </w:pPr>
    </w:p>
    <w:p w14:paraId="791BAECD" w14:textId="008BB135" w:rsidR="00FA17D9" w:rsidRPr="007D0158" w:rsidRDefault="007D0158" w:rsidP="00FA17D9">
      <w:pPr>
        <w:pBdr>
          <w:top w:val="nil"/>
          <w:left w:val="nil"/>
          <w:bottom w:val="nil"/>
          <w:right w:val="nil"/>
          <w:between w:val="nil"/>
        </w:pBdr>
        <w:jc w:val="both"/>
        <w:rPr>
          <w:b/>
          <w:color w:val="000000"/>
          <w:sz w:val="28"/>
          <w:szCs w:val="28"/>
        </w:rPr>
      </w:pPr>
      <w:r w:rsidRPr="00F91E09">
        <w:rPr>
          <w:sz w:val="28"/>
          <w:szCs w:val="28"/>
          <w:lang w:eastAsia="ru-RU"/>
        </w:rPr>
        <w:t>В</w:t>
      </w:r>
      <w:r w:rsidR="00FA17D9" w:rsidRPr="00F91E09">
        <w:rPr>
          <w:sz w:val="28"/>
          <w:szCs w:val="28"/>
          <w:lang w:eastAsia="ru-RU"/>
        </w:rPr>
        <w:t>і</w:t>
      </w:r>
      <w:r>
        <w:rPr>
          <w:sz w:val="28"/>
          <w:szCs w:val="28"/>
          <w:lang w:eastAsia="ru-RU"/>
        </w:rPr>
        <w:t>д 19.12.2023 року</w:t>
      </w:r>
      <w:r w:rsidR="00FA17D9" w:rsidRPr="007D0158">
        <w:rPr>
          <w:sz w:val="28"/>
          <w:szCs w:val="28"/>
          <w:lang w:eastAsia="ru-RU"/>
        </w:rPr>
        <w:t xml:space="preserve">   </w:t>
      </w:r>
      <w:r>
        <w:rPr>
          <w:sz w:val="28"/>
          <w:szCs w:val="28"/>
          <w:lang w:eastAsia="ru-RU"/>
        </w:rPr>
        <w:t xml:space="preserve">              </w:t>
      </w:r>
      <w:r w:rsidR="00FA17D9">
        <w:rPr>
          <w:sz w:val="28"/>
          <w:szCs w:val="28"/>
          <w:lang w:eastAsia="ru-RU"/>
        </w:rPr>
        <w:t xml:space="preserve">      </w:t>
      </w:r>
      <w:r w:rsidR="00FA17D9" w:rsidRPr="003214F8">
        <w:rPr>
          <w:sz w:val="28"/>
          <w:szCs w:val="28"/>
          <w:lang w:eastAsia="ru-RU"/>
        </w:rPr>
        <w:t xml:space="preserve">с. Вороньків         </w:t>
      </w:r>
      <w:r>
        <w:rPr>
          <w:sz w:val="28"/>
          <w:szCs w:val="28"/>
          <w:lang w:eastAsia="ru-RU"/>
        </w:rPr>
        <w:t xml:space="preserve">             № 000-28-</w:t>
      </w:r>
      <w:r>
        <w:rPr>
          <w:sz w:val="28"/>
          <w:szCs w:val="28"/>
          <w:lang w:val="en-US" w:eastAsia="ru-RU"/>
        </w:rPr>
        <w:t>VIII</w:t>
      </w:r>
    </w:p>
    <w:p w14:paraId="3D5D9C5A" w14:textId="77777777" w:rsidR="00697D76" w:rsidRDefault="00697D76"/>
    <w:p w14:paraId="47908103" w14:textId="77777777" w:rsidR="00FA17D9" w:rsidRDefault="00FA17D9"/>
    <w:p w14:paraId="0DF33A55" w14:textId="21F3923F" w:rsidR="00E215CE" w:rsidRDefault="00E215CE" w:rsidP="00B860F7">
      <w:pPr>
        <w:ind w:left="-108" w:right="4110"/>
        <w:jc w:val="both"/>
        <w:rPr>
          <w:b/>
          <w:sz w:val="28"/>
          <w:szCs w:val="28"/>
          <w:lang w:eastAsia="ru-RU"/>
        </w:rPr>
      </w:pPr>
      <w:r w:rsidRPr="00373AFE">
        <w:rPr>
          <w:b/>
          <w:sz w:val="28"/>
          <w:szCs w:val="28"/>
        </w:rPr>
        <w:t>Про</w:t>
      </w:r>
      <w:r w:rsidRPr="00373AFE">
        <w:rPr>
          <w:b/>
        </w:rPr>
        <w:t xml:space="preserve"> </w:t>
      </w:r>
      <w:r w:rsidRPr="00373AFE">
        <w:rPr>
          <w:b/>
          <w:sz w:val="28"/>
          <w:szCs w:val="28"/>
        </w:rPr>
        <w:t xml:space="preserve">затвердження </w:t>
      </w:r>
      <w:r w:rsidRPr="00373AFE">
        <w:rPr>
          <w:b/>
          <w:color w:val="000000"/>
          <w:sz w:val="28"/>
          <w:szCs w:val="28"/>
        </w:rPr>
        <w:t xml:space="preserve">Програми </w:t>
      </w:r>
      <w:r>
        <w:rPr>
          <w:b/>
          <w:sz w:val="28"/>
          <w:szCs w:val="28"/>
        </w:rPr>
        <w:t>підвищення стійкості Вороньківської територіальної громади до кризових ситуацій, викликаних припиненням  або погіршенням надання важливих для їх  життєдіяльнос</w:t>
      </w:r>
      <w:r w:rsidR="007D0158">
        <w:rPr>
          <w:b/>
          <w:sz w:val="28"/>
          <w:szCs w:val="28"/>
        </w:rPr>
        <w:t xml:space="preserve">ті послуг чи здійснення життєво </w:t>
      </w:r>
      <w:r>
        <w:rPr>
          <w:b/>
          <w:sz w:val="28"/>
          <w:szCs w:val="28"/>
        </w:rPr>
        <w:t xml:space="preserve">важливих функцій </w:t>
      </w:r>
      <w:r w:rsidRPr="00DD307F">
        <w:rPr>
          <w:b/>
          <w:sz w:val="28"/>
          <w:szCs w:val="28"/>
          <w:lang w:eastAsia="ru-RU"/>
        </w:rPr>
        <w:t>на 202</w:t>
      </w:r>
      <w:r>
        <w:rPr>
          <w:b/>
          <w:sz w:val="28"/>
          <w:szCs w:val="28"/>
          <w:lang w:eastAsia="ru-RU"/>
        </w:rPr>
        <w:t>4</w:t>
      </w:r>
      <w:r w:rsidRPr="00DD307F">
        <w:rPr>
          <w:b/>
          <w:sz w:val="28"/>
          <w:szCs w:val="28"/>
          <w:lang w:eastAsia="ru-RU"/>
        </w:rPr>
        <w:t>-202</w:t>
      </w:r>
      <w:r>
        <w:rPr>
          <w:b/>
          <w:sz w:val="28"/>
          <w:szCs w:val="28"/>
          <w:lang w:eastAsia="ru-RU"/>
        </w:rPr>
        <w:t>6</w:t>
      </w:r>
      <w:r w:rsidRPr="00DD307F">
        <w:rPr>
          <w:b/>
          <w:sz w:val="28"/>
          <w:szCs w:val="28"/>
          <w:lang w:eastAsia="ru-RU"/>
        </w:rPr>
        <w:t xml:space="preserve"> роки</w:t>
      </w:r>
    </w:p>
    <w:p w14:paraId="242B89B5" w14:textId="77777777" w:rsidR="00B860F7" w:rsidRPr="00B860F7" w:rsidRDefault="00B860F7" w:rsidP="00B860F7">
      <w:pPr>
        <w:ind w:left="-108" w:right="4110"/>
        <w:jc w:val="both"/>
        <w:rPr>
          <w:b/>
          <w:sz w:val="28"/>
          <w:szCs w:val="28"/>
          <w:lang w:eastAsia="ru-RU"/>
        </w:rPr>
      </w:pPr>
    </w:p>
    <w:p w14:paraId="47119503" w14:textId="183E2FAD" w:rsidR="00E215CE" w:rsidRPr="00E215CE" w:rsidRDefault="00E215CE" w:rsidP="00E215CE">
      <w:pPr>
        <w:pStyle w:val="a3"/>
        <w:shd w:val="clear" w:color="auto" w:fill="FFFFFF"/>
        <w:spacing w:before="0" w:beforeAutospacing="0" w:after="375" w:afterAutospacing="0"/>
        <w:ind w:firstLine="708"/>
        <w:jc w:val="both"/>
        <w:rPr>
          <w:sz w:val="28"/>
          <w:szCs w:val="28"/>
        </w:rPr>
      </w:pPr>
      <w:r w:rsidRPr="00E215CE">
        <w:rPr>
          <w:sz w:val="28"/>
          <w:szCs w:val="28"/>
        </w:rPr>
        <w:t xml:space="preserve">З метою не допущення кризових ситуацій на території </w:t>
      </w:r>
      <w:r>
        <w:rPr>
          <w:sz w:val="28"/>
          <w:szCs w:val="28"/>
        </w:rPr>
        <w:t xml:space="preserve">Вороньківської </w:t>
      </w:r>
      <w:r w:rsidRPr="00E215CE">
        <w:rPr>
          <w:sz w:val="28"/>
          <w:szCs w:val="28"/>
        </w:rPr>
        <w:t>територіальної громади, викликаних припиненням надання чи погіршенням якості важливих для її життєдіяльності послуг або припиненням здійснення життєво важливих функцій, відновлення функціонування об’єктів критичної інфраструктури, відповідно до ч. 5 ст. 22 Закону України «Про критичну інфраструктуру», керуючись ст. 25, п. 22. ч. 1 ст. 26 Закону України «Про місцеве самоврядування в Україні»,</w:t>
      </w:r>
      <w:r w:rsidR="007D0158" w:rsidRPr="007D0158">
        <w:rPr>
          <w:sz w:val="28"/>
          <w:szCs w:val="28"/>
        </w:rPr>
        <w:t xml:space="preserve"> </w:t>
      </w:r>
      <w:r>
        <w:rPr>
          <w:sz w:val="28"/>
          <w:szCs w:val="28"/>
        </w:rPr>
        <w:t>Вороньківська сільська рада</w:t>
      </w:r>
    </w:p>
    <w:p w14:paraId="5196E1DE" w14:textId="621C0909" w:rsidR="00E215CE" w:rsidRPr="00E215CE" w:rsidRDefault="00E215CE" w:rsidP="00E215CE">
      <w:pPr>
        <w:pStyle w:val="a3"/>
        <w:shd w:val="clear" w:color="auto" w:fill="FFFFFF"/>
        <w:spacing w:before="0" w:beforeAutospacing="0" w:after="375" w:afterAutospacing="0"/>
        <w:rPr>
          <w:color w:val="383838"/>
          <w:sz w:val="28"/>
          <w:szCs w:val="28"/>
        </w:rPr>
      </w:pPr>
      <w:r w:rsidRPr="00E215CE">
        <w:rPr>
          <w:rStyle w:val="a5"/>
          <w:color w:val="383838"/>
          <w:sz w:val="28"/>
          <w:szCs w:val="28"/>
        </w:rPr>
        <w:t>В И Р І Ш И Л А:</w:t>
      </w:r>
    </w:p>
    <w:p w14:paraId="26BAE8D4" w14:textId="77777777" w:rsidR="00B860F7" w:rsidRDefault="00E215CE" w:rsidP="00B860F7">
      <w:pPr>
        <w:pStyle w:val="a3"/>
        <w:numPr>
          <w:ilvl w:val="0"/>
          <w:numId w:val="1"/>
        </w:numPr>
        <w:shd w:val="clear" w:color="auto" w:fill="FFFFFF"/>
        <w:spacing w:before="0" w:beforeAutospacing="0" w:after="375" w:afterAutospacing="0"/>
        <w:jc w:val="both"/>
        <w:rPr>
          <w:sz w:val="28"/>
          <w:szCs w:val="28"/>
        </w:rPr>
      </w:pPr>
      <w:r w:rsidRPr="00E215CE">
        <w:rPr>
          <w:sz w:val="28"/>
          <w:szCs w:val="28"/>
        </w:rPr>
        <w:t xml:space="preserve">Затвердити Програму підвищення стійкості </w:t>
      </w:r>
      <w:r>
        <w:rPr>
          <w:sz w:val="28"/>
          <w:szCs w:val="28"/>
        </w:rPr>
        <w:t xml:space="preserve">Вороньківської </w:t>
      </w:r>
      <w:r w:rsidRPr="00E215CE">
        <w:rPr>
          <w:sz w:val="28"/>
          <w:szCs w:val="28"/>
        </w:rPr>
        <w:t>територіальної громади до кризових ситуацій, викликаних припиненням надання чи погіршенням якості важливих для її життєдіяльності послуг або припиненням здійснення життєво важливих функцій</w:t>
      </w:r>
      <w:r>
        <w:rPr>
          <w:sz w:val="28"/>
          <w:szCs w:val="28"/>
        </w:rPr>
        <w:t xml:space="preserve"> на 2024-2026 роки, що додається</w:t>
      </w:r>
      <w:r w:rsidRPr="00E215CE">
        <w:rPr>
          <w:sz w:val="28"/>
          <w:szCs w:val="28"/>
        </w:rPr>
        <w:t>.</w:t>
      </w:r>
    </w:p>
    <w:p w14:paraId="25AA8A68" w14:textId="0A7ADE9D" w:rsidR="00B860F7" w:rsidRPr="00B860F7" w:rsidRDefault="00E215CE" w:rsidP="00B860F7">
      <w:pPr>
        <w:pStyle w:val="a3"/>
        <w:numPr>
          <w:ilvl w:val="0"/>
          <w:numId w:val="1"/>
        </w:numPr>
        <w:shd w:val="clear" w:color="auto" w:fill="FFFFFF"/>
        <w:spacing w:before="0" w:beforeAutospacing="0" w:after="375" w:afterAutospacing="0"/>
        <w:jc w:val="both"/>
        <w:rPr>
          <w:sz w:val="28"/>
          <w:szCs w:val="28"/>
        </w:rPr>
      </w:pPr>
      <w:r w:rsidRPr="00B860F7">
        <w:rPr>
          <w:sz w:val="28"/>
          <w:szCs w:val="28"/>
        </w:rPr>
        <w:t>Контроль за виконанням даного рішення покласти на постійну комісію</w:t>
      </w:r>
      <w:r w:rsidR="00B860F7" w:rsidRPr="00B860F7">
        <w:rPr>
          <w:color w:val="000000" w:themeColor="text1"/>
          <w:sz w:val="28"/>
          <w:szCs w:val="28"/>
        </w:rPr>
        <w:t xml:space="preserve">  з питань комунальної власності, інфраструктури, транспорту, житлово-комунального господарства.</w:t>
      </w:r>
    </w:p>
    <w:p w14:paraId="17947498" w14:textId="60FC3CFE" w:rsidR="00B860F7" w:rsidRPr="00B860F7" w:rsidRDefault="00B860F7" w:rsidP="00B860F7">
      <w:pPr>
        <w:pStyle w:val="a3"/>
        <w:shd w:val="clear" w:color="auto" w:fill="FFFFFF"/>
        <w:spacing w:before="0" w:beforeAutospacing="0" w:after="375" w:afterAutospacing="0"/>
        <w:ind w:left="720"/>
        <w:jc w:val="both"/>
        <w:rPr>
          <w:b/>
          <w:bCs/>
          <w:sz w:val="28"/>
          <w:szCs w:val="28"/>
        </w:rPr>
      </w:pPr>
      <w:r w:rsidRPr="00B860F7">
        <w:rPr>
          <w:b/>
          <w:bCs/>
          <w:color w:val="000000" w:themeColor="text1"/>
          <w:sz w:val="28"/>
          <w:szCs w:val="28"/>
        </w:rPr>
        <w:t xml:space="preserve">Сільський голова                                                </w:t>
      </w:r>
      <w:r>
        <w:rPr>
          <w:b/>
          <w:bCs/>
          <w:color w:val="000000" w:themeColor="text1"/>
          <w:sz w:val="28"/>
          <w:szCs w:val="28"/>
        </w:rPr>
        <w:t xml:space="preserve">           </w:t>
      </w:r>
      <w:r w:rsidRPr="00B860F7">
        <w:rPr>
          <w:b/>
          <w:bCs/>
          <w:color w:val="000000" w:themeColor="text1"/>
          <w:sz w:val="28"/>
          <w:szCs w:val="28"/>
        </w:rPr>
        <w:t xml:space="preserve">  Любов ЧЕШКО</w:t>
      </w:r>
    </w:p>
    <w:p w14:paraId="41F3F039" w14:textId="1A8C700E" w:rsidR="00E215CE" w:rsidRPr="00E215CE" w:rsidRDefault="00E215CE" w:rsidP="00B860F7">
      <w:pPr>
        <w:pStyle w:val="a3"/>
        <w:shd w:val="clear" w:color="auto" w:fill="FFFFFF"/>
        <w:spacing w:before="0" w:beforeAutospacing="0" w:after="375" w:afterAutospacing="0"/>
        <w:ind w:left="720"/>
        <w:jc w:val="both"/>
        <w:rPr>
          <w:sz w:val="28"/>
          <w:szCs w:val="28"/>
        </w:rPr>
      </w:pPr>
    </w:p>
    <w:p w14:paraId="75B0694F" w14:textId="77777777" w:rsidR="00E215CE" w:rsidRPr="00804182" w:rsidRDefault="00E215CE" w:rsidP="00E215CE">
      <w:pPr>
        <w:ind w:left="-108"/>
        <w:jc w:val="both"/>
        <w:rPr>
          <w:b/>
        </w:rPr>
      </w:pPr>
    </w:p>
    <w:p w14:paraId="18AA1CDC" w14:textId="77777777" w:rsidR="00804182" w:rsidRPr="00804182" w:rsidRDefault="00804182" w:rsidP="00804182">
      <w:pPr>
        <w:tabs>
          <w:tab w:val="left" w:pos="5245"/>
        </w:tabs>
        <w:rPr>
          <w:lang w:eastAsia="ru-RU"/>
        </w:rPr>
      </w:pPr>
      <w:r w:rsidRPr="00804182">
        <w:rPr>
          <w:lang w:eastAsia="ru-RU"/>
        </w:rPr>
        <w:t xml:space="preserve">                                                                                Додаток </w:t>
      </w:r>
    </w:p>
    <w:p w14:paraId="53F2B3C1" w14:textId="0C2B5008" w:rsidR="00804182" w:rsidRPr="007D0158" w:rsidRDefault="00804182" w:rsidP="00804182">
      <w:pPr>
        <w:ind w:left="4820" w:hanging="4820"/>
        <w:rPr>
          <w:lang w:eastAsia="ru-RU"/>
        </w:rPr>
      </w:pPr>
      <w:r w:rsidRPr="007D0158">
        <w:rPr>
          <w:lang w:eastAsia="ru-RU"/>
        </w:rPr>
        <w:t xml:space="preserve">                                                                                </w:t>
      </w:r>
      <w:r w:rsidRPr="00804182">
        <w:rPr>
          <w:lang w:eastAsia="ru-RU"/>
        </w:rPr>
        <w:t>до рішення</w:t>
      </w:r>
      <w:r w:rsidRPr="007D0158">
        <w:rPr>
          <w:lang w:eastAsia="ru-RU"/>
        </w:rPr>
        <w:t xml:space="preserve"> сесії Вороньківської сільської ради  </w:t>
      </w:r>
      <w:r w:rsidR="007D0158">
        <w:rPr>
          <w:lang w:eastAsia="ru-RU"/>
        </w:rPr>
        <w:t>від 19.12.2023</w:t>
      </w:r>
      <w:r w:rsidRPr="007D0158">
        <w:rPr>
          <w:lang w:eastAsia="ru-RU"/>
        </w:rPr>
        <w:t xml:space="preserve"> року №</w:t>
      </w:r>
      <w:r w:rsidR="007D0158" w:rsidRPr="007D0158">
        <w:rPr>
          <w:lang w:eastAsia="ru-RU"/>
        </w:rPr>
        <w:t>000-28-</w:t>
      </w:r>
      <w:r w:rsidR="007D0158">
        <w:rPr>
          <w:lang w:val="en-US" w:eastAsia="ru-RU"/>
        </w:rPr>
        <w:t>VIII</w:t>
      </w:r>
    </w:p>
    <w:p w14:paraId="20E6E455" w14:textId="77777777" w:rsidR="00804182" w:rsidRPr="0013152F" w:rsidRDefault="00804182" w:rsidP="00804182">
      <w:pPr>
        <w:rPr>
          <w:sz w:val="26"/>
          <w:szCs w:val="26"/>
          <w:lang w:eastAsia="ru-RU"/>
        </w:rPr>
      </w:pPr>
    </w:p>
    <w:p w14:paraId="54D255F6" w14:textId="77777777" w:rsidR="00804182" w:rsidRPr="00DD307F" w:rsidRDefault="00804182" w:rsidP="00804182">
      <w:pPr>
        <w:jc w:val="both"/>
        <w:rPr>
          <w:sz w:val="28"/>
          <w:szCs w:val="28"/>
          <w:lang w:eastAsia="ru-RU"/>
        </w:rPr>
      </w:pPr>
    </w:p>
    <w:p w14:paraId="54F17C43" w14:textId="77777777" w:rsidR="00804182" w:rsidRDefault="00804182" w:rsidP="00804182">
      <w:pPr>
        <w:jc w:val="both"/>
        <w:rPr>
          <w:sz w:val="28"/>
          <w:szCs w:val="28"/>
          <w:lang w:eastAsia="ru-RU"/>
        </w:rPr>
      </w:pPr>
    </w:p>
    <w:p w14:paraId="74AA0D15" w14:textId="77777777" w:rsidR="007D0158" w:rsidRDefault="007D0158" w:rsidP="00804182">
      <w:pPr>
        <w:jc w:val="both"/>
        <w:rPr>
          <w:sz w:val="28"/>
          <w:szCs w:val="28"/>
          <w:lang w:eastAsia="ru-RU"/>
        </w:rPr>
      </w:pPr>
    </w:p>
    <w:p w14:paraId="3AC4D817" w14:textId="77777777" w:rsidR="007D0158" w:rsidRDefault="007D0158" w:rsidP="00804182">
      <w:pPr>
        <w:jc w:val="both"/>
        <w:rPr>
          <w:sz w:val="28"/>
          <w:szCs w:val="28"/>
          <w:lang w:eastAsia="ru-RU"/>
        </w:rPr>
      </w:pPr>
    </w:p>
    <w:p w14:paraId="62730618" w14:textId="16183958" w:rsidR="007D0158" w:rsidRPr="007D0158" w:rsidRDefault="007D0158" w:rsidP="007D0158">
      <w:pPr>
        <w:widowControl w:val="0"/>
        <w:autoSpaceDE w:val="0"/>
        <w:autoSpaceDN w:val="0"/>
        <w:adjustRightInd w:val="0"/>
        <w:spacing w:line="276" w:lineRule="auto"/>
        <w:jc w:val="center"/>
        <w:rPr>
          <w:b/>
          <w:sz w:val="32"/>
          <w:szCs w:val="28"/>
          <w:lang w:eastAsia="ru-RU"/>
        </w:rPr>
      </w:pPr>
      <w:r w:rsidRPr="007D0158">
        <w:rPr>
          <w:b/>
          <w:sz w:val="32"/>
          <w:szCs w:val="28"/>
        </w:rPr>
        <w:t>Програма підвищення стійкості Вороньківської територіальної громади до кризових ситуацій, викликаних припиненням надання чи погіршенням якості важливих для її життєдіяльності послуг або припиненням здійснення життєво важливих функцій на 2024-2026 роки</w:t>
      </w:r>
    </w:p>
    <w:p w14:paraId="2CA2AEC4" w14:textId="77777777" w:rsidR="007D0158" w:rsidRPr="007D0158" w:rsidRDefault="007D0158" w:rsidP="00804182">
      <w:pPr>
        <w:jc w:val="both"/>
        <w:rPr>
          <w:b/>
          <w:sz w:val="32"/>
          <w:szCs w:val="28"/>
          <w:lang w:eastAsia="ru-RU"/>
        </w:rPr>
      </w:pPr>
    </w:p>
    <w:p w14:paraId="781768D2" w14:textId="77777777" w:rsidR="007D0158" w:rsidRDefault="007D0158" w:rsidP="00804182">
      <w:pPr>
        <w:jc w:val="both"/>
        <w:rPr>
          <w:sz w:val="28"/>
          <w:szCs w:val="28"/>
          <w:lang w:eastAsia="ru-RU"/>
        </w:rPr>
      </w:pPr>
    </w:p>
    <w:p w14:paraId="351D3567" w14:textId="77777777" w:rsidR="007D0158" w:rsidRDefault="007D0158" w:rsidP="00804182">
      <w:pPr>
        <w:jc w:val="both"/>
        <w:rPr>
          <w:sz w:val="28"/>
          <w:szCs w:val="28"/>
          <w:lang w:eastAsia="ru-RU"/>
        </w:rPr>
      </w:pPr>
    </w:p>
    <w:p w14:paraId="3C9686A9" w14:textId="77777777" w:rsidR="007D0158" w:rsidRDefault="007D0158" w:rsidP="00804182">
      <w:pPr>
        <w:jc w:val="both"/>
        <w:rPr>
          <w:sz w:val="28"/>
          <w:szCs w:val="28"/>
          <w:lang w:eastAsia="ru-RU"/>
        </w:rPr>
      </w:pPr>
    </w:p>
    <w:p w14:paraId="75B8DDDA" w14:textId="77777777" w:rsidR="007D0158" w:rsidRDefault="007D0158" w:rsidP="00804182">
      <w:pPr>
        <w:jc w:val="both"/>
        <w:rPr>
          <w:sz w:val="28"/>
          <w:szCs w:val="28"/>
          <w:lang w:eastAsia="ru-RU"/>
        </w:rPr>
      </w:pPr>
    </w:p>
    <w:p w14:paraId="5023F9F1" w14:textId="77777777" w:rsidR="007D0158" w:rsidRDefault="007D0158" w:rsidP="00804182">
      <w:pPr>
        <w:jc w:val="both"/>
        <w:rPr>
          <w:sz w:val="28"/>
          <w:szCs w:val="28"/>
          <w:lang w:eastAsia="ru-RU"/>
        </w:rPr>
      </w:pPr>
    </w:p>
    <w:p w14:paraId="0F38753C" w14:textId="77777777" w:rsidR="007D0158" w:rsidRDefault="007D0158" w:rsidP="00804182">
      <w:pPr>
        <w:jc w:val="both"/>
        <w:rPr>
          <w:sz w:val="28"/>
          <w:szCs w:val="28"/>
          <w:lang w:eastAsia="ru-RU"/>
        </w:rPr>
      </w:pPr>
    </w:p>
    <w:p w14:paraId="03F63ABE" w14:textId="77777777" w:rsidR="007D0158" w:rsidRDefault="007D0158" w:rsidP="00804182">
      <w:pPr>
        <w:jc w:val="both"/>
        <w:rPr>
          <w:sz w:val="28"/>
          <w:szCs w:val="28"/>
          <w:lang w:eastAsia="ru-RU"/>
        </w:rPr>
      </w:pPr>
    </w:p>
    <w:p w14:paraId="18384A7E" w14:textId="77777777" w:rsidR="007D0158" w:rsidRDefault="007D0158" w:rsidP="00804182">
      <w:pPr>
        <w:jc w:val="both"/>
        <w:rPr>
          <w:sz w:val="28"/>
          <w:szCs w:val="28"/>
          <w:lang w:eastAsia="ru-RU"/>
        </w:rPr>
      </w:pPr>
    </w:p>
    <w:p w14:paraId="428E717B" w14:textId="77777777" w:rsidR="007D0158" w:rsidRDefault="007D0158" w:rsidP="00804182">
      <w:pPr>
        <w:jc w:val="both"/>
        <w:rPr>
          <w:sz w:val="28"/>
          <w:szCs w:val="28"/>
          <w:lang w:eastAsia="ru-RU"/>
        </w:rPr>
      </w:pPr>
    </w:p>
    <w:p w14:paraId="6DA44DE1" w14:textId="77777777" w:rsidR="007D0158" w:rsidRDefault="007D0158" w:rsidP="00804182">
      <w:pPr>
        <w:jc w:val="both"/>
        <w:rPr>
          <w:sz w:val="28"/>
          <w:szCs w:val="28"/>
          <w:lang w:eastAsia="ru-RU"/>
        </w:rPr>
      </w:pPr>
    </w:p>
    <w:p w14:paraId="534C948B" w14:textId="77777777" w:rsidR="007D0158" w:rsidRDefault="007D0158" w:rsidP="00804182">
      <w:pPr>
        <w:jc w:val="both"/>
        <w:rPr>
          <w:sz w:val="28"/>
          <w:szCs w:val="28"/>
          <w:lang w:eastAsia="ru-RU"/>
        </w:rPr>
      </w:pPr>
    </w:p>
    <w:p w14:paraId="3BEB703D" w14:textId="77777777" w:rsidR="007D0158" w:rsidRDefault="007D0158" w:rsidP="00804182">
      <w:pPr>
        <w:jc w:val="both"/>
        <w:rPr>
          <w:sz w:val="28"/>
          <w:szCs w:val="28"/>
          <w:lang w:eastAsia="ru-RU"/>
        </w:rPr>
      </w:pPr>
    </w:p>
    <w:p w14:paraId="523DA289" w14:textId="77777777" w:rsidR="007D0158" w:rsidRDefault="007D0158" w:rsidP="00804182">
      <w:pPr>
        <w:jc w:val="both"/>
        <w:rPr>
          <w:sz w:val="28"/>
          <w:szCs w:val="28"/>
          <w:lang w:eastAsia="ru-RU"/>
        </w:rPr>
      </w:pPr>
    </w:p>
    <w:p w14:paraId="21913B76" w14:textId="77777777" w:rsidR="007D0158" w:rsidRDefault="007D0158" w:rsidP="00804182">
      <w:pPr>
        <w:jc w:val="both"/>
        <w:rPr>
          <w:sz w:val="28"/>
          <w:szCs w:val="28"/>
          <w:lang w:eastAsia="ru-RU"/>
        </w:rPr>
      </w:pPr>
    </w:p>
    <w:p w14:paraId="5BA2E19A" w14:textId="77777777" w:rsidR="007D0158" w:rsidRDefault="007D0158" w:rsidP="00804182">
      <w:pPr>
        <w:jc w:val="both"/>
        <w:rPr>
          <w:sz w:val="28"/>
          <w:szCs w:val="28"/>
          <w:lang w:eastAsia="ru-RU"/>
        </w:rPr>
      </w:pPr>
    </w:p>
    <w:p w14:paraId="12B5B294" w14:textId="77777777" w:rsidR="007D0158" w:rsidRDefault="007D0158" w:rsidP="00804182">
      <w:pPr>
        <w:jc w:val="both"/>
        <w:rPr>
          <w:sz w:val="28"/>
          <w:szCs w:val="28"/>
          <w:lang w:eastAsia="ru-RU"/>
        </w:rPr>
      </w:pPr>
    </w:p>
    <w:p w14:paraId="5F90A53D" w14:textId="77777777" w:rsidR="007D0158" w:rsidRDefault="007D0158" w:rsidP="00804182">
      <w:pPr>
        <w:jc w:val="both"/>
        <w:rPr>
          <w:sz w:val="28"/>
          <w:szCs w:val="28"/>
          <w:lang w:eastAsia="ru-RU"/>
        </w:rPr>
      </w:pPr>
    </w:p>
    <w:p w14:paraId="4B200E52" w14:textId="77777777" w:rsidR="007D0158" w:rsidRDefault="007D0158" w:rsidP="00804182">
      <w:pPr>
        <w:jc w:val="both"/>
        <w:rPr>
          <w:sz w:val="28"/>
          <w:szCs w:val="28"/>
          <w:lang w:eastAsia="ru-RU"/>
        </w:rPr>
      </w:pPr>
    </w:p>
    <w:p w14:paraId="27D22E9E" w14:textId="77777777" w:rsidR="007D0158" w:rsidRDefault="007D0158" w:rsidP="00804182">
      <w:pPr>
        <w:jc w:val="both"/>
        <w:rPr>
          <w:sz w:val="28"/>
          <w:szCs w:val="28"/>
          <w:lang w:eastAsia="ru-RU"/>
        </w:rPr>
      </w:pPr>
    </w:p>
    <w:p w14:paraId="45531A2C" w14:textId="77777777" w:rsidR="007D0158" w:rsidRDefault="007D0158" w:rsidP="00804182">
      <w:pPr>
        <w:jc w:val="both"/>
        <w:rPr>
          <w:sz w:val="28"/>
          <w:szCs w:val="28"/>
          <w:lang w:eastAsia="ru-RU"/>
        </w:rPr>
      </w:pPr>
    </w:p>
    <w:p w14:paraId="201FDB5C" w14:textId="77777777" w:rsidR="007D0158" w:rsidRDefault="007D0158" w:rsidP="00804182">
      <w:pPr>
        <w:jc w:val="both"/>
        <w:rPr>
          <w:sz w:val="28"/>
          <w:szCs w:val="28"/>
          <w:lang w:eastAsia="ru-RU"/>
        </w:rPr>
      </w:pPr>
    </w:p>
    <w:p w14:paraId="012F15F1" w14:textId="77777777" w:rsidR="007D0158" w:rsidRDefault="007D0158" w:rsidP="00804182">
      <w:pPr>
        <w:jc w:val="both"/>
        <w:rPr>
          <w:sz w:val="28"/>
          <w:szCs w:val="28"/>
          <w:lang w:eastAsia="ru-RU"/>
        </w:rPr>
      </w:pPr>
    </w:p>
    <w:p w14:paraId="066976E7" w14:textId="77777777" w:rsidR="007D0158" w:rsidRDefault="007D0158" w:rsidP="00804182">
      <w:pPr>
        <w:jc w:val="both"/>
        <w:rPr>
          <w:sz w:val="28"/>
          <w:szCs w:val="28"/>
          <w:lang w:eastAsia="ru-RU"/>
        </w:rPr>
      </w:pPr>
    </w:p>
    <w:p w14:paraId="17031FD0" w14:textId="77777777" w:rsidR="007D0158" w:rsidRDefault="007D0158" w:rsidP="00804182">
      <w:pPr>
        <w:jc w:val="both"/>
        <w:rPr>
          <w:sz w:val="28"/>
          <w:szCs w:val="28"/>
          <w:lang w:eastAsia="ru-RU"/>
        </w:rPr>
      </w:pPr>
    </w:p>
    <w:p w14:paraId="6DE82DC2" w14:textId="77777777" w:rsidR="007D0158" w:rsidRDefault="007D0158" w:rsidP="00804182">
      <w:pPr>
        <w:jc w:val="both"/>
        <w:rPr>
          <w:sz w:val="28"/>
          <w:szCs w:val="28"/>
          <w:lang w:eastAsia="ru-RU"/>
        </w:rPr>
      </w:pPr>
    </w:p>
    <w:p w14:paraId="7F305913" w14:textId="77777777" w:rsidR="007D0158" w:rsidRDefault="007D0158" w:rsidP="00804182">
      <w:pPr>
        <w:jc w:val="both"/>
        <w:rPr>
          <w:sz w:val="28"/>
          <w:szCs w:val="28"/>
          <w:lang w:eastAsia="ru-RU"/>
        </w:rPr>
      </w:pPr>
    </w:p>
    <w:p w14:paraId="7CD62C01" w14:textId="77777777" w:rsidR="007D0158" w:rsidRDefault="007D0158" w:rsidP="00804182">
      <w:pPr>
        <w:jc w:val="both"/>
        <w:rPr>
          <w:sz w:val="28"/>
          <w:szCs w:val="28"/>
          <w:lang w:eastAsia="ru-RU"/>
        </w:rPr>
      </w:pPr>
    </w:p>
    <w:p w14:paraId="3F63172D" w14:textId="77777777" w:rsidR="007D0158" w:rsidRDefault="007D0158" w:rsidP="00804182">
      <w:pPr>
        <w:jc w:val="both"/>
        <w:rPr>
          <w:sz w:val="28"/>
          <w:szCs w:val="28"/>
          <w:lang w:eastAsia="ru-RU"/>
        </w:rPr>
      </w:pPr>
    </w:p>
    <w:p w14:paraId="577CFA14" w14:textId="77777777" w:rsidR="007D0158" w:rsidRDefault="007D0158" w:rsidP="00804182">
      <w:pPr>
        <w:jc w:val="both"/>
        <w:rPr>
          <w:sz w:val="28"/>
          <w:szCs w:val="28"/>
          <w:lang w:eastAsia="ru-RU"/>
        </w:rPr>
      </w:pPr>
    </w:p>
    <w:p w14:paraId="6FBD4302" w14:textId="3A5C9FF0" w:rsidR="007D0158" w:rsidRPr="00DD307F" w:rsidRDefault="007D0158" w:rsidP="007D0158">
      <w:pPr>
        <w:jc w:val="center"/>
        <w:rPr>
          <w:sz w:val="28"/>
          <w:szCs w:val="28"/>
          <w:lang w:eastAsia="ru-RU"/>
        </w:rPr>
      </w:pPr>
      <w:r>
        <w:rPr>
          <w:sz w:val="28"/>
          <w:szCs w:val="28"/>
          <w:lang w:eastAsia="ru-RU"/>
        </w:rPr>
        <w:t>2024</w:t>
      </w:r>
    </w:p>
    <w:p w14:paraId="4F39096E" w14:textId="5E4D44C8" w:rsidR="00804182" w:rsidRDefault="00804182" w:rsidP="00804182">
      <w:pPr>
        <w:widowControl w:val="0"/>
        <w:autoSpaceDE w:val="0"/>
        <w:autoSpaceDN w:val="0"/>
        <w:adjustRightInd w:val="0"/>
        <w:jc w:val="center"/>
        <w:rPr>
          <w:b/>
          <w:sz w:val="28"/>
          <w:szCs w:val="28"/>
          <w:lang w:eastAsia="ru-RU"/>
        </w:rPr>
      </w:pPr>
      <w:r w:rsidRPr="00DD307F">
        <w:rPr>
          <w:b/>
          <w:sz w:val="28"/>
          <w:szCs w:val="28"/>
          <w:lang w:eastAsia="ru-RU"/>
        </w:rPr>
        <w:t>П</w:t>
      </w:r>
      <w:r>
        <w:rPr>
          <w:b/>
          <w:sz w:val="28"/>
          <w:szCs w:val="28"/>
          <w:lang w:eastAsia="ru-RU"/>
        </w:rPr>
        <w:t>АСПОРТ</w:t>
      </w:r>
    </w:p>
    <w:p w14:paraId="02DD2DE7" w14:textId="77777777" w:rsidR="00804182" w:rsidRDefault="00804182" w:rsidP="00804182">
      <w:pPr>
        <w:widowControl w:val="0"/>
        <w:autoSpaceDE w:val="0"/>
        <w:autoSpaceDN w:val="0"/>
        <w:adjustRightInd w:val="0"/>
        <w:jc w:val="center"/>
        <w:rPr>
          <w:b/>
          <w:sz w:val="28"/>
          <w:szCs w:val="28"/>
          <w:lang w:eastAsia="ru-RU"/>
        </w:rPr>
      </w:pPr>
    </w:p>
    <w:p w14:paraId="288FF29A" w14:textId="221BA45A" w:rsidR="00804182" w:rsidRPr="00DD307F" w:rsidRDefault="00804182" w:rsidP="00804182">
      <w:pPr>
        <w:widowControl w:val="0"/>
        <w:autoSpaceDE w:val="0"/>
        <w:autoSpaceDN w:val="0"/>
        <w:adjustRightInd w:val="0"/>
        <w:spacing w:line="276" w:lineRule="auto"/>
        <w:jc w:val="center"/>
        <w:rPr>
          <w:b/>
          <w:sz w:val="28"/>
          <w:szCs w:val="28"/>
          <w:lang w:eastAsia="ru-RU"/>
        </w:rPr>
      </w:pPr>
      <w:r w:rsidRPr="00E215CE">
        <w:rPr>
          <w:sz w:val="28"/>
          <w:szCs w:val="28"/>
        </w:rPr>
        <w:t>Програм</w:t>
      </w:r>
      <w:r>
        <w:rPr>
          <w:sz w:val="28"/>
          <w:szCs w:val="28"/>
        </w:rPr>
        <w:t>и</w:t>
      </w:r>
      <w:r w:rsidRPr="00E215CE">
        <w:rPr>
          <w:sz w:val="28"/>
          <w:szCs w:val="28"/>
        </w:rPr>
        <w:t xml:space="preserve"> підвищення стійкості </w:t>
      </w:r>
      <w:r>
        <w:rPr>
          <w:sz w:val="28"/>
          <w:szCs w:val="28"/>
        </w:rPr>
        <w:t xml:space="preserve">Вороньківської </w:t>
      </w:r>
      <w:r w:rsidRPr="00E215CE">
        <w:rPr>
          <w:sz w:val="28"/>
          <w:szCs w:val="28"/>
        </w:rPr>
        <w:t>територіальної громади до кризових ситуацій, викликаних припиненням надання чи погіршенням якості важливих для її життєдіяльності послуг або припиненням здійснення життєво важливих функцій</w:t>
      </w:r>
      <w:r>
        <w:rPr>
          <w:sz w:val="28"/>
          <w:szCs w:val="28"/>
        </w:rPr>
        <w:t xml:space="preserve"> на 2024-2026 роки</w:t>
      </w:r>
    </w:p>
    <w:p w14:paraId="5A2B9ACC" w14:textId="77777777" w:rsidR="00804182" w:rsidRPr="00DD307F" w:rsidRDefault="00804182" w:rsidP="00804182">
      <w:pPr>
        <w:widowControl w:val="0"/>
        <w:autoSpaceDE w:val="0"/>
        <w:autoSpaceDN w:val="0"/>
        <w:adjustRightInd w:val="0"/>
        <w:spacing w:line="276" w:lineRule="auto"/>
        <w:jc w:val="center"/>
        <w:rPr>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5494"/>
      </w:tblGrid>
      <w:tr w:rsidR="00804182" w:rsidRPr="00DD307F" w14:paraId="41562B10" w14:textId="77777777" w:rsidTr="008F0026">
        <w:tc>
          <w:tcPr>
            <w:tcW w:w="817" w:type="dxa"/>
          </w:tcPr>
          <w:p w14:paraId="55DE7C25" w14:textId="77777777" w:rsidR="00804182" w:rsidRPr="00DD307F" w:rsidRDefault="00804182" w:rsidP="00804182">
            <w:pPr>
              <w:spacing w:line="276" w:lineRule="auto"/>
              <w:jc w:val="center"/>
              <w:rPr>
                <w:sz w:val="28"/>
                <w:szCs w:val="28"/>
                <w:lang w:eastAsia="ru-RU"/>
              </w:rPr>
            </w:pPr>
            <w:r w:rsidRPr="00DD307F">
              <w:rPr>
                <w:sz w:val="28"/>
                <w:szCs w:val="28"/>
                <w:lang w:eastAsia="ru-RU"/>
              </w:rPr>
              <w:t>1</w:t>
            </w:r>
          </w:p>
        </w:tc>
        <w:tc>
          <w:tcPr>
            <w:tcW w:w="3260" w:type="dxa"/>
          </w:tcPr>
          <w:p w14:paraId="534D70D4" w14:textId="77777777" w:rsidR="00804182" w:rsidRPr="00DD307F" w:rsidRDefault="00804182" w:rsidP="00804182">
            <w:pPr>
              <w:spacing w:line="276" w:lineRule="auto"/>
              <w:rPr>
                <w:sz w:val="28"/>
                <w:szCs w:val="28"/>
                <w:lang w:eastAsia="ru-RU"/>
              </w:rPr>
            </w:pPr>
            <w:r w:rsidRPr="00DD307F">
              <w:rPr>
                <w:sz w:val="28"/>
                <w:szCs w:val="28"/>
                <w:lang w:eastAsia="ru-RU"/>
              </w:rPr>
              <w:t>Ініціатор розроблення Програми</w:t>
            </w:r>
          </w:p>
        </w:tc>
        <w:tc>
          <w:tcPr>
            <w:tcW w:w="5494" w:type="dxa"/>
          </w:tcPr>
          <w:p w14:paraId="5CEE699A" w14:textId="34E950FF" w:rsidR="00804182" w:rsidRPr="00DD307F" w:rsidRDefault="00804182" w:rsidP="00804182">
            <w:pPr>
              <w:spacing w:line="276" w:lineRule="auto"/>
              <w:rPr>
                <w:sz w:val="28"/>
                <w:szCs w:val="28"/>
                <w:lang w:eastAsia="ru-RU"/>
              </w:rPr>
            </w:pPr>
            <w:r>
              <w:rPr>
                <w:sz w:val="28"/>
                <w:szCs w:val="28"/>
                <w:lang w:eastAsia="ru-RU"/>
              </w:rPr>
              <w:t>Виконавчий комітет Вороньківської сільської ради</w:t>
            </w:r>
          </w:p>
        </w:tc>
      </w:tr>
      <w:tr w:rsidR="00804182" w:rsidRPr="00DD307F" w14:paraId="5B912BC5" w14:textId="77777777" w:rsidTr="00A22950">
        <w:tc>
          <w:tcPr>
            <w:tcW w:w="817" w:type="dxa"/>
          </w:tcPr>
          <w:p w14:paraId="170BCC55" w14:textId="359F62EA" w:rsidR="00804182" w:rsidRPr="00DD307F" w:rsidRDefault="00804182" w:rsidP="00804182">
            <w:pPr>
              <w:spacing w:line="276" w:lineRule="auto"/>
              <w:jc w:val="center"/>
              <w:rPr>
                <w:sz w:val="28"/>
                <w:szCs w:val="28"/>
                <w:lang w:eastAsia="ru-RU"/>
              </w:rPr>
            </w:pPr>
            <w:r>
              <w:rPr>
                <w:sz w:val="28"/>
                <w:szCs w:val="28"/>
                <w:lang w:eastAsia="ru-RU"/>
              </w:rPr>
              <w:t>2</w:t>
            </w:r>
          </w:p>
        </w:tc>
        <w:tc>
          <w:tcPr>
            <w:tcW w:w="3260" w:type="dxa"/>
            <w:shd w:val="clear" w:color="auto" w:fill="auto"/>
          </w:tcPr>
          <w:p w14:paraId="3AAA9F3D" w14:textId="2D7BFFAC" w:rsidR="00804182" w:rsidRPr="00DD307F" w:rsidRDefault="00804182" w:rsidP="00804182">
            <w:pPr>
              <w:spacing w:line="276" w:lineRule="auto"/>
              <w:rPr>
                <w:sz w:val="28"/>
                <w:szCs w:val="28"/>
                <w:lang w:eastAsia="ru-RU"/>
              </w:rPr>
            </w:pPr>
            <w:r w:rsidRPr="00712786">
              <w:rPr>
                <w:color w:val="000000"/>
                <w:sz w:val="26"/>
                <w:szCs w:val="26"/>
                <w:lang w:eastAsia="ru-RU"/>
              </w:rPr>
              <w:t xml:space="preserve">Дата, номер і назва розпорядчого документа про розроблення Програми </w:t>
            </w:r>
          </w:p>
        </w:tc>
        <w:tc>
          <w:tcPr>
            <w:tcW w:w="5494" w:type="dxa"/>
            <w:shd w:val="clear" w:color="auto" w:fill="auto"/>
          </w:tcPr>
          <w:p w14:paraId="3EABB024" w14:textId="090C3D7C" w:rsidR="00804182" w:rsidRDefault="00804182" w:rsidP="00804182">
            <w:pPr>
              <w:spacing w:line="276" w:lineRule="auto"/>
              <w:rPr>
                <w:sz w:val="28"/>
                <w:szCs w:val="28"/>
                <w:lang w:eastAsia="ru-RU"/>
              </w:rPr>
            </w:pPr>
            <w:r>
              <w:rPr>
                <w:bCs/>
                <w:sz w:val="28"/>
                <w:szCs w:val="28"/>
                <w:lang w:eastAsia="ru-RU"/>
              </w:rPr>
              <w:t>Розпорядження  Вороньківської сільської ради від 12.10.2023 № 246 «Про розробку цільових програм Вороньківської сільської ради на 2024-2026 роки»</w:t>
            </w:r>
          </w:p>
        </w:tc>
      </w:tr>
      <w:tr w:rsidR="00804182" w:rsidRPr="00DD307F" w14:paraId="1259175A" w14:textId="77777777" w:rsidTr="008F0026">
        <w:tc>
          <w:tcPr>
            <w:tcW w:w="817" w:type="dxa"/>
          </w:tcPr>
          <w:p w14:paraId="21BED0CB" w14:textId="782BF467" w:rsidR="00804182" w:rsidRPr="00DD307F" w:rsidRDefault="00804182" w:rsidP="00804182">
            <w:pPr>
              <w:spacing w:line="276" w:lineRule="auto"/>
              <w:jc w:val="center"/>
              <w:rPr>
                <w:sz w:val="28"/>
                <w:szCs w:val="28"/>
                <w:lang w:eastAsia="ru-RU"/>
              </w:rPr>
            </w:pPr>
            <w:r>
              <w:rPr>
                <w:sz w:val="28"/>
                <w:szCs w:val="28"/>
                <w:lang w:eastAsia="ru-RU"/>
              </w:rPr>
              <w:t>3</w:t>
            </w:r>
          </w:p>
        </w:tc>
        <w:tc>
          <w:tcPr>
            <w:tcW w:w="3260" w:type="dxa"/>
          </w:tcPr>
          <w:p w14:paraId="305CB644" w14:textId="77777777" w:rsidR="00804182" w:rsidRPr="00DD307F" w:rsidRDefault="00804182" w:rsidP="00804182">
            <w:pPr>
              <w:spacing w:line="276" w:lineRule="auto"/>
              <w:rPr>
                <w:sz w:val="28"/>
                <w:szCs w:val="28"/>
                <w:lang w:eastAsia="ru-RU"/>
              </w:rPr>
            </w:pPr>
            <w:r w:rsidRPr="00DD307F">
              <w:rPr>
                <w:sz w:val="28"/>
                <w:szCs w:val="28"/>
                <w:lang w:eastAsia="ru-RU"/>
              </w:rPr>
              <w:t>Розробник Програми</w:t>
            </w:r>
          </w:p>
        </w:tc>
        <w:tc>
          <w:tcPr>
            <w:tcW w:w="5494" w:type="dxa"/>
          </w:tcPr>
          <w:p w14:paraId="6FC92338" w14:textId="191F519E" w:rsidR="00804182" w:rsidRPr="00DD307F" w:rsidRDefault="00804182" w:rsidP="00804182">
            <w:pPr>
              <w:spacing w:line="276" w:lineRule="auto"/>
              <w:rPr>
                <w:sz w:val="28"/>
                <w:szCs w:val="28"/>
                <w:lang w:eastAsia="ru-RU"/>
              </w:rPr>
            </w:pPr>
            <w:r>
              <w:rPr>
                <w:sz w:val="28"/>
                <w:szCs w:val="28"/>
                <w:lang w:eastAsia="ru-RU"/>
              </w:rPr>
              <w:t>Виконавчий комітет Вороньківської сільської ради</w:t>
            </w:r>
          </w:p>
        </w:tc>
      </w:tr>
      <w:tr w:rsidR="00804182" w:rsidRPr="00DD307F" w14:paraId="5CCC1346" w14:textId="77777777" w:rsidTr="008F0026">
        <w:tc>
          <w:tcPr>
            <w:tcW w:w="817" w:type="dxa"/>
          </w:tcPr>
          <w:p w14:paraId="7EE1A2D8" w14:textId="7AFC94A5" w:rsidR="00804182" w:rsidRPr="00DD307F" w:rsidRDefault="00804182" w:rsidP="00804182">
            <w:pPr>
              <w:spacing w:line="276" w:lineRule="auto"/>
              <w:jc w:val="center"/>
              <w:rPr>
                <w:sz w:val="28"/>
                <w:szCs w:val="28"/>
                <w:lang w:eastAsia="ru-RU"/>
              </w:rPr>
            </w:pPr>
            <w:r>
              <w:rPr>
                <w:sz w:val="28"/>
                <w:szCs w:val="28"/>
                <w:lang w:eastAsia="ru-RU"/>
              </w:rPr>
              <w:t>4</w:t>
            </w:r>
          </w:p>
        </w:tc>
        <w:tc>
          <w:tcPr>
            <w:tcW w:w="3260" w:type="dxa"/>
          </w:tcPr>
          <w:p w14:paraId="31313FCA" w14:textId="186BF4FD" w:rsidR="00804182" w:rsidRPr="00DD307F" w:rsidRDefault="00804182" w:rsidP="00804182">
            <w:pPr>
              <w:spacing w:line="276" w:lineRule="auto"/>
              <w:rPr>
                <w:sz w:val="28"/>
                <w:szCs w:val="28"/>
                <w:lang w:eastAsia="ru-RU"/>
              </w:rPr>
            </w:pPr>
            <w:r w:rsidRPr="00DD307F">
              <w:rPr>
                <w:sz w:val="28"/>
                <w:szCs w:val="28"/>
                <w:lang w:eastAsia="ru-RU"/>
              </w:rPr>
              <w:t>Відповідальн</w:t>
            </w:r>
            <w:r>
              <w:rPr>
                <w:sz w:val="28"/>
                <w:szCs w:val="28"/>
                <w:lang w:eastAsia="ru-RU"/>
              </w:rPr>
              <w:t>ий</w:t>
            </w:r>
            <w:r w:rsidRPr="00DD307F">
              <w:rPr>
                <w:sz w:val="28"/>
                <w:szCs w:val="28"/>
                <w:lang w:eastAsia="ru-RU"/>
              </w:rPr>
              <w:t xml:space="preserve"> виконав</w:t>
            </w:r>
            <w:r>
              <w:rPr>
                <w:sz w:val="28"/>
                <w:szCs w:val="28"/>
                <w:lang w:eastAsia="ru-RU"/>
              </w:rPr>
              <w:t>ець</w:t>
            </w:r>
            <w:r w:rsidRPr="00DD307F">
              <w:rPr>
                <w:sz w:val="28"/>
                <w:szCs w:val="28"/>
                <w:lang w:eastAsia="ru-RU"/>
              </w:rPr>
              <w:t xml:space="preserve"> Програми</w:t>
            </w:r>
          </w:p>
        </w:tc>
        <w:tc>
          <w:tcPr>
            <w:tcW w:w="5494" w:type="dxa"/>
          </w:tcPr>
          <w:p w14:paraId="49690405" w14:textId="7875903B" w:rsidR="00804182" w:rsidRPr="00DD307F" w:rsidRDefault="00804182" w:rsidP="00804182">
            <w:pPr>
              <w:widowControl w:val="0"/>
              <w:tabs>
                <w:tab w:val="left" w:pos="317"/>
              </w:tabs>
              <w:autoSpaceDE w:val="0"/>
              <w:autoSpaceDN w:val="0"/>
              <w:adjustRightInd w:val="0"/>
              <w:spacing w:line="276" w:lineRule="auto"/>
              <w:rPr>
                <w:sz w:val="28"/>
                <w:szCs w:val="28"/>
                <w:lang w:eastAsia="ru-RU"/>
              </w:rPr>
            </w:pPr>
            <w:r>
              <w:rPr>
                <w:sz w:val="28"/>
                <w:szCs w:val="28"/>
                <w:lang w:eastAsia="ru-RU"/>
              </w:rPr>
              <w:t>Виконавчий комітет</w:t>
            </w:r>
          </w:p>
        </w:tc>
      </w:tr>
      <w:tr w:rsidR="00804182" w:rsidRPr="00DD307F" w14:paraId="63E72EEE" w14:textId="77777777" w:rsidTr="008F0026">
        <w:tc>
          <w:tcPr>
            <w:tcW w:w="817" w:type="dxa"/>
          </w:tcPr>
          <w:p w14:paraId="05A6AACF" w14:textId="37004F81" w:rsidR="00804182" w:rsidRDefault="00804182" w:rsidP="00804182">
            <w:pPr>
              <w:spacing w:line="276" w:lineRule="auto"/>
              <w:jc w:val="center"/>
              <w:rPr>
                <w:sz w:val="28"/>
                <w:szCs w:val="28"/>
                <w:lang w:eastAsia="ru-RU"/>
              </w:rPr>
            </w:pPr>
            <w:r>
              <w:rPr>
                <w:sz w:val="28"/>
                <w:szCs w:val="28"/>
                <w:lang w:eastAsia="ru-RU"/>
              </w:rPr>
              <w:t>5</w:t>
            </w:r>
          </w:p>
        </w:tc>
        <w:tc>
          <w:tcPr>
            <w:tcW w:w="3260" w:type="dxa"/>
          </w:tcPr>
          <w:p w14:paraId="65F388E9" w14:textId="12747E00" w:rsidR="00804182" w:rsidRPr="00DD307F" w:rsidRDefault="00804182" w:rsidP="00804182">
            <w:pPr>
              <w:spacing w:line="276" w:lineRule="auto"/>
              <w:rPr>
                <w:sz w:val="28"/>
                <w:szCs w:val="28"/>
                <w:lang w:eastAsia="ru-RU"/>
              </w:rPr>
            </w:pPr>
            <w:r>
              <w:rPr>
                <w:sz w:val="28"/>
                <w:szCs w:val="28"/>
                <w:lang w:eastAsia="ru-RU"/>
              </w:rPr>
              <w:t>Учасники Програми</w:t>
            </w:r>
          </w:p>
        </w:tc>
        <w:tc>
          <w:tcPr>
            <w:tcW w:w="5494" w:type="dxa"/>
          </w:tcPr>
          <w:p w14:paraId="4AD837F2" w14:textId="70BA5A7A" w:rsidR="00804182" w:rsidRDefault="00804182" w:rsidP="00804182">
            <w:pPr>
              <w:widowControl w:val="0"/>
              <w:tabs>
                <w:tab w:val="left" w:pos="317"/>
              </w:tabs>
              <w:autoSpaceDE w:val="0"/>
              <w:autoSpaceDN w:val="0"/>
              <w:adjustRightInd w:val="0"/>
              <w:spacing w:line="276" w:lineRule="auto"/>
              <w:rPr>
                <w:sz w:val="28"/>
                <w:szCs w:val="28"/>
                <w:lang w:eastAsia="ru-RU"/>
              </w:rPr>
            </w:pPr>
            <w:r>
              <w:rPr>
                <w:sz w:val="28"/>
                <w:szCs w:val="28"/>
                <w:lang w:eastAsia="ru-RU"/>
              </w:rPr>
              <w:t>Виконавчий комітет, організації, установи, заклади, підприємства, які функціонують на території громади</w:t>
            </w:r>
          </w:p>
        </w:tc>
      </w:tr>
      <w:tr w:rsidR="00804182" w:rsidRPr="00DD307F" w14:paraId="36892588" w14:textId="77777777" w:rsidTr="008F0026">
        <w:trPr>
          <w:trHeight w:val="469"/>
        </w:trPr>
        <w:tc>
          <w:tcPr>
            <w:tcW w:w="817" w:type="dxa"/>
          </w:tcPr>
          <w:p w14:paraId="1C0C4E02" w14:textId="18573B64" w:rsidR="00804182" w:rsidRPr="00DD307F" w:rsidRDefault="00804182" w:rsidP="00804182">
            <w:pPr>
              <w:spacing w:line="276" w:lineRule="auto"/>
              <w:jc w:val="center"/>
              <w:rPr>
                <w:sz w:val="28"/>
                <w:szCs w:val="28"/>
                <w:lang w:eastAsia="ru-RU"/>
              </w:rPr>
            </w:pPr>
            <w:r>
              <w:rPr>
                <w:sz w:val="28"/>
                <w:szCs w:val="28"/>
                <w:lang w:eastAsia="ru-RU"/>
              </w:rPr>
              <w:t>6</w:t>
            </w:r>
          </w:p>
        </w:tc>
        <w:tc>
          <w:tcPr>
            <w:tcW w:w="3260" w:type="dxa"/>
          </w:tcPr>
          <w:p w14:paraId="1F195395" w14:textId="77777777" w:rsidR="00804182" w:rsidRPr="00DD307F" w:rsidRDefault="00804182" w:rsidP="00804182">
            <w:pPr>
              <w:spacing w:line="276" w:lineRule="auto"/>
              <w:rPr>
                <w:sz w:val="28"/>
                <w:szCs w:val="28"/>
                <w:lang w:eastAsia="ru-RU"/>
              </w:rPr>
            </w:pPr>
            <w:r w:rsidRPr="00DD307F">
              <w:rPr>
                <w:sz w:val="28"/>
                <w:szCs w:val="28"/>
                <w:lang w:eastAsia="ru-RU"/>
              </w:rPr>
              <w:t>Строк реалізації Програми</w:t>
            </w:r>
          </w:p>
        </w:tc>
        <w:tc>
          <w:tcPr>
            <w:tcW w:w="5494" w:type="dxa"/>
          </w:tcPr>
          <w:p w14:paraId="29A83F17" w14:textId="6F38AD1D" w:rsidR="00804182" w:rsidRPr="00DD307F" w:rsidRDefault="00804182" w:rsidP="00804182">
            <w:pPr>
              <w:spacing w:line="276" w:lineRule="auto"/>
              <w:rPr>
                <w:sz w:val="28"/>
                <w:szCs w:val="28"/>
                <w:lang w:eastAsia="ru-RU"/>
              </w:rPr>
            </w:pPr>
            <w:r w:rsidRPr="00DD307F">
              <w:rPr>
                <w:sz w:val="28"/>
                <w:szCs w:val="28"/>
                <w:lang w:eastAsia="ru-RU"/>
              </w:rPr>
              <w:t>202</w:t>
            </w:r>
            <w:r>
              <w:rPr>
                <w:sz w:val="28"/>
                <w:szCs w:val="28"/>
                <w:lang w:eastAsia="ru-RU"/>
              </w:rPr>
              <w:t>4</w:t>
            </w:r>
            <w:r w:rsidRPr="00DD307F">
              <w:rPr>
                <w:sz w:val="28"/>
                <w:szCs w:val="28"/>
                <w:lang w:eastAsia="ru-RU"/>
              </w:rPr>
              <w:t xml:space="preserve"> – 202</w:t>
            </w:r>
            <w:r>
              <w:rPr>
                <w:sz w:val="28"/>
                <w:szCs w:val="28"/>
                <w:lang w:eastAsia="ru-RU"/>
              </w:rPr>
              <w:t>6</w:t>
            </w:r>
            <w:r w:rsidRPr="00DD307F">
              <w:rPr>
                <w:sz w:val="28"/>
                <w:szCs w:val="28"/>
                <w:lang w:eastAsia="ru-RU"/>
              </w:rPr>
              <w:t xml:space="preserve"> роки</w:t>
            </w:r>
          </w:p>
        </w:tc>
      </w:tr>
      <w:tr w:rsidR="00804182" w:rsidRPr="00DD307F" w14:paraId="6379A75C" w14:textId="77777777" w:rsidTr="008F0026">
        <w:tc>
          <w:tcPr>
            <w:tcW w:w="817" w:type="dxa"/>
          </w:tcPr>
          <w:p w14:paraId="46719385" w14:textId="1AE6F7FD" w:rsidR="00804182" w:rsidRPr="00DD307F" w:rsidRDefault="00804182" w:rsidP="00804182">
            <w:pPr>
              <w:spacing w:line="276" w:lineRule="auto"/>
              <w:jc w:val="center"/>
              <w:rPr>
                <w:sz w:val="28"/>
                <w:szCs w:val="28"/>
                <w:lang w:eastAsia="ru-RU"/>
              </w:rPr>
            </w:pPr>
            <w:r>
              <w:rPr>
                <w:sz w:val="28"/>
                <w:szCs w:val="28"/>
                <w:lang w:eastAsia="ru-RU"/>
              </w:rPr>
              <w:t>7</w:t>
            </w:r>
          </w:p>
        </w:tc>
        <w:tc>
          <w:tcPr>
            <w:tcW w:w="3260" w:type="dxa"/>
          </w:tcPr>
          <w:p w14:paraId="0E35293D" w14:textId="77777777" w:rsidR="00804182" w:rsidRPr="00DD307F" w:rsidRDefault="00804182" w:rsidP="00804182">
            <w:pPr>
              <w:spacing w:line="276" w:lineRule="auto"/>
              <w:rPr>
                <w:sz w:val="28"/>
                <w:szCs w:val="28"/>
                <w:lang w:eastAsia="ru-RU"/>
              </w:rPr>
            </w:pPr>
            <w:r w:rsidRPr="00DD307F">
              <w:rPr>
                <w:sz w:val="28"/>
                <w:szCs w:val="28"/>
                <w:lang w:eastAsia="ru-RU"/>
              </w:rPr>
              <w:t>Перелік бюджетів, які беруть участь у виконанні Програми</w:t>
            </w:r>
          </w:p>
        </w:tc>
        <w:tc>
          <w:tcPr>
            <w:tcW w:w="5494" w:type="dxa"/>
          </w:tcPr>
          <w:p w14:paraId="287BCD6C" w14:textId="1B603CB1" w:rsidR="00804182" w:rsidRPr="0025518C" w:rsidRDefault="00804182" w:rsidP="00804182">
            <w:pPr>
              <w:spacing w:line="276" w:lineRule="auto"/>
              <w:rPr>
                <w:sz w:val="28"/>
                <w:szCs w:val="28"/>
                <w:lang w:eastAsia="ru-RU"/>
              </w:rPr>
            </w:pPr>
            <w:r w:rsidRPr="0025518C">
              <w:rPr>
                <w:sz w:val="28"/>
                <w:szCs w:val="28"/>
                <w:lang w:eastAsia="ru-RU"/>
              </w:rPr>
              <w:t>Бюджет</w:t>
            </w:r>
            <w:r>
              <w:rPr>
                <w:sz w:val="28"/>
                <w:szCs w:val="28"/>
                <w:lang w:eastAsia="ru-RU"/>
              </w:rPr>
              <w:t xml:space="preserve"> Вороньківської сільської</w:t>
            </w:r>
            <w:r w:rsidRPr="0025518C">
              <w:rPr>
                <w:sz w:val="28"/>
                <w:szCs w:val="28"/>
                <w:lang w:eastAsia="ru-RU"/>
              </w:rPr>
              <w:t xml:space="preserve"> ради;</w:t>
            </w:r>
          </w:p>
          <w:p w14:paraId="30846DEB" w14:textId="77777777" w:rsidR="00804182" w:rsidRPr="00DD307F" w:rsidRDefault="00804182" w:rsidP="00804182">
            <w:pPr>
              <w:spacing w:line="276" w:lineRule="auto"/>
              <w:rPr>
                <w:sz w:val="28"/>
                <w:szCs w:val="28"/>
                <w:lang w:eastAsia="ru-RU"/>
              </w:rPr>
            </w:pPr>
            <w:r w:rsidRPr="0025518C">
              <w:rPr>
                <w:sz w:val="28"/>
                <w:szCs w:val="28"/>
                <w:lang w:eastAsia="ru-RU"/>
              </w:rPr>
              <w:t>інші джерела, не заборонені законодавством</w:t>
            </w:r>
          </w:p>
        </w:tc>
      </w:tr>
      <w:tr w:rsidR="00804182" w:rsidRPr="00DD307F" w14:paraId="7C060C53" w14:textId="77777777" w:rsidTr="00B2206E">
        <w:tc>
          <w:tcPr>
            <w:tcW w:w="817" w:type="dxa"/>
          </w:tcPr>
          <w:p w14:paraId="5B7835F3" w14:textId="7028B579" w:rsidR="00804182" w:rsidRPr="00DD307F" w:rsidRDefault="00804182" w:rsidP="00804182">
            <w:pPr>
              <w:spacing w:line="276" w:lineRule="auto"/>
              <w:jc w:val="center"/>
              <w:rPr>
                <w:sz w:val="28"/>
                <w:szCs w:val="28"/>
                <w:lang w:eastAsia="ru-RU"/>
              </w:rPr>
            </w:pPr>
            <w:r>
              <w:rPr>
                <w:sz w:val="28"/>
                <w:szCs w:val="28"/>
                <w:lang w:eastAsia="ru-RU"/>
              </w:rPr>
              <w:t>8</w:t>
            </w:r>
          </w:p>
        </w:tc>
        <w:tc>
          <w:tcPr>
            <w:tcW w:w="3260" w:type="dxa"/>
            <w:shd w:val="clear" w:color="auto" w:fill="auto"/>
          </w:tcPr>
          <w:p w14:paraId="62345B03" w14:textId="77777777" w:rsidR="00804182" w:rsidRPr="00712786" w:rsidRDefault="00804182" w:rsidP="00804182">
            <w:pPr>
              <w:spacing w:after="160" w:line="276" w:lineRule="auto"/>
              <w:rPr>
                <w:rFonts w:eastAsia="Calibri"/>
                <w:color w:val="000000"/>
                <w:sz w:val="26"/>
                <w:szCs w:val="26"/>
                <w:lang w:eastAsia="en-US"/>
              </w:rPr>
            </w:pPr>
            <w:r w:rsidRPr="00712786">
              <w:rPr>
                <w:rFonts w:eastAsia="Calibri"/>
                <w:color w:val="000000"/>
                <w:sz w:val="26"/>
                <w:szCs w:val="26"/>
                <w:lang w:eastAsia="en-US"/>
              </w:rPr>
              <w:t>Загальний обсяг фінансових ресурсів, необхідних для реалізації Програми,            всього:</w:t>
            </w:r>
          </w:p>
          <w:p w14:paraId="2DBA9394" w14:textId="77777777" w:rsidR="00804182" w:rsidRPr="00DD307F" w:rsidRDefault="00804182" w:rsidP="00804182">
            <w:pPr>
              <w:spacing w:line="276" w:lineRule="auto"/>
              <w:rPr>
                <w:sz w:val="28"/>
                <w:szCs w:val="28"/>
                <w:lang w:eastAsia="ru-RU"/>
              </w:rPr>
            </w:pPr>
          </w:p>
        </w:tc>
        <w:tc>
          <w:tcPr>
            <w:tcW w:w="5494" w:type="dxa"/>
            <w:shd w:val="clear" w:color="auto" w:fill="auto"/>
          </w:tcPr>
          <w:p w14:paraId="0D946B4B" w14:textId="0AF814F9" w:rsidR="00804182" w:rsidRPr="00712786" w:rsidRDefault="00804182" w:rsidP="00804182">
            <w:pPr>
              <w:widowControl w:val="0"/>
              <w:spacing w:after="160" w:line="276" w:lineRule="auto"/>
              <w:jc w:val="both"/>
              <w:rPr>
                <w:rFonts w:eastAsia="Calibri"/>
                <w:color w:val="000000"/>
                <w:sz w:val="26"/>
                <w:szCs w:val="26"/>
                <w:lang w:eastAsia="en-US"/>
              </w:rPr>
            </w:pPr>
            <w:r>
              <w:rPr>
                <w:rFonts w:eastAsia="Calibri"/>
                <w:color w:val="000000"/>
                <w:sz w:val="26"/>
                <w:szCs w:val="26"/>
                <w:lang w:eastAsia="en-US"/>
              </w:rPr>
              <w:t xml:space="preserve"> </w:t>
            </w:r>
            <w:r w:rsidRPr="00712786">
              <w:rPr>
                <w:rFonts w:eastAsia="Calibri"/>
                <w:color w:val="000000"/>
                <w:sz w:val="26"/>
                <w:szCs w:val="26"/>
                <w:lang w:eastAsia="en-US"/>
              </w:rPr>
              <w:t>2024 рік</w:t>
            </w:r>
            <w:r>
              <w:rPr>
                <w:rFonts w:eastAsia="Calibri"/>
                <w:color w:val="000000"/>
                <w:sz w:val="26"/>
                <w:szCs w:val="26"/>
                <w:lang w:eastAsia="en-US"/>
              </w:rPr>
              <w:t xml:space="preserve">  -  </w:t>
            </w:r>
            <w:r w:rsidR="00FB2326">
              <w:rPr>
                <w:rFonts w:eastAsia="Calibri"/>
                <w:b/>
                <w:bCs/>
                <w:color w:val="000000"/>
                <w:sz w:val="26"/>
                <w:szCs w:val="26"/>
                <w:lang w:eastAsia="en-US"/>
              </w:rPr>
              <w:t>20</w:t>
            </w:r>
            <w:r w:rsidRPr="00804182">
              <w:rPr>
                <w:rFonts w:eastAsia="Calibri"/>
                <w:b/>
                <w:bCs/>
                <w:color w:val="000000"/>
                <w:sz w:val="26"/>
                <w:szCs w:val="26"/>
                <w:lang w:eastAsia="en-US"/>
              </w:rPr>
              <w:t>0,0</w:t>
            </w:r>
            <w:r>
              <w:rPr>
                <w:rFonts w:eastAsia="Calibri"/>
                <w:b/>
                <w:bCs/>
                <w:color w:val="000000"/>
                <w:sz w:val="26"/>
                <w:szCs w:val="26"/>
                <w:lang w:eastAsia="en-US"/>
              </w:rPr>
              <w:t xml:space="preserve"> тис.</w:t>
            </w:r>
            <w:r w:rsidRPr="00402BF4">
              <w:rPr>
                <w:rFonts w:eastAsia="Calibri"/>
                <w:b/>
                <w:bCs/>
                <w:color w:val="000000"/>
                <w:sz w:val="26"/>
                <w:szCs w:val="26"/>
                <w:lang w:eastAsia="en-US"/>
              </w:rPr>
              <w:t xml:space="preserve"> грн.</w:t>
            </w:r>
          </w:p>
          <w:p w14:paraId="11E4D0A0" w14:textId="77777777" w:rsidR="00804182" w:rsidRPr="00712786" w:rsidRDefault="00804182" w:rsidP="00804182">
            <w:pPr>
              <w:spacing w:after="160" w:line="276" w:lineRule="auto"/>
              <w:rPr>
                <w:rFonts w:eastAsia="Calibri"/>
                <w:color w:val="000000"/>
                <w:sz w:val="26"/>
                <w:szCs w:val="26"/>
                <w:lang w:eastAsia="en-US"/>
              </w:rPr>
            </w:pPr>
            <w:r w:rsidRPr="00712786">
              <w:rPr>
                <w:rFonts w:eastAsia="Calibri"/>
                <w:color w:val="000000"/>
                <w:sz w:val="26"/>
                <w:szCs w:val="26"/>
                <w:lang w:eastAsia="en-US"/>
              </w:rPr>
              <w:t xml:space="preserve"> 2025 рік</w:t>
            </w:r>
          </w:p>
          <w:p w14:paraId="69BC689C" w14:textId="13771A23" w:rsidR="00804182" w:rsidRPr="0025518C" w:rsidRDefault="00804182" w:rsidP="00804182">
            <w:pPr>
              <w:spacing w:line="276" w:lineRule="auto"/>
              <w:rPr>
                <w:sz w:val="28"/>
                <w:szCs w:val="28"/>
                <w:lang w:eastAsia="ru-RU"/>
              </w:rPr>
            </w:pPr>
            <w:r>
              <w:rPr>
                <w:rFonts w:eastAsia="Calibri"/>
                <w:color w:val="000000"/>
                <w:sz w:val="26"/>
                <w:szCs w:val="26"/>
                <w:lang w:eastAsia="en-US"/>
              </w:rPr>
              <w:t xml:space="preserve"> 2026</w:t>
            </w:r>
            <w:r w:rsidRPr="00712786">
              <w:rPr>
                <w:rFonts w:eastAsia="Calibri"/>
                <w:color w:val="000000"/>
                <w:sz w:val="26"/>
                <w:szCs w:val="26"/>
                <w:lang w:eastAsia="en-US"/>
              </w:rPr>
              <w:t>рік</w:t>
            </w:r>
          </w:p>
        </w:tc>
      </w:tr>
    </w:tbl>
    <w:p w14:paraId="50671F55" w14:textId="77777777" w:rsidR="00804182" w:rsidRPr="00DD307F" w:rsidRDefault="00804182" w:rsidP="00804182">
      <w:pPr>
        <w:rPr>
          <w:sz w:val="28"/>
          <w:szCs w:val="28"/>
          <w:bdr w:val="none" w:sz="0" w:space="0" w:color="auto" w:frame="1"/>
          <w:lang w:eastAsia="ru-RU"/>
        </w:rPr>
      </w:pPr>
      <w:r w:rsidRPr="00DD307F">
        <w:rPr>
          <w:sz w:val="28"/>
          <w:szCs w:val="28"/>
          <w:bdr w:val="none" w:sz="0" w:space="0" w:color="auto" w:frame="1"/>
          <w:lang w:eastAsia="ru-RU"/>
        </w:rPr>
        <w:t xml:space="preserve">                                                </w:t>
      </w:r>
    </w:p>
    <w:p w14:paraId="729C8C4E" w14:textId="77777777" w:rsidR="00804182" w:rsidRPr="00BD40E2" w:rsidRDefault="00804182" w:rsidP="00804182">
      <w:pPr>
        <w:pStyle w:val="a6"/>
        <w:numPr>
          <w:ilvl w:val="0"/>
          <w:numId w:val="4"/>
        </w:numPr>
        <w:rPr>
          <w:rFonts w:ascii="Times New Roman" w:hAnsi="Times New Roman"/>
          <w:b/>
          <w:sz w:val="28"/>
          <w:szCs w:val="28"/>
          <w:lang w:val="uk-UA" w:eastAsia="ru-RU"/>
        </w:rPr>
      </w:pPr>
      <w:r w:rsidRPr="00BD40E2">
        <w:rPr>
          <w:sz w:val="28"/>
          <w:szCs w:val="28"/>
          <w:bdr w:val="none" w:sz="0" w:space="0" w:color="auto" w:frame="1"/>
          <w:lang w:val="uk-UA" w:eastAsia="ru-RU"/>
        </w:rPr>
        <w:br w:type="page"/>
      </w:r>
    </w:p>
    <w:p w14:paraId="1DAB280F" w14:textId="77777777" w:rsidR="00804182" w:rsidRPr="00BD40E2" w:rsidRDefault="00804182" w:rsidP="00804182">
      <w:pPr>
        <w:pStyle w:val="a6"/>
        <w:rPr>
          <w:rFonts w:ascii="Times New Roman" w:hAnsi="Times New Roman"/>
          <w:b/>
          <w:sz w:val="28"/>
          <w:szCs w:val="28"/>
          <w:lang w:val="uk-UA" w:eastAsia="ru-RU"/>
        </w:rPr>
      </w:pPr>
    </w:p>
    <w:p w14:paraId="1F29EBDA" w14:textId="5C09489B" w:rsidR="00804182" w:rsidRPr="00804182" w:rsidRDefault="00804182" w:rsidP="00804182">
      <w:pPr>
        <w:pStyle w:val="a6"/>
        <w:numPr>
          <w:ilvl w:val="0"/>
          <w:numId w:val="5"/>
        </w:numPr>
        <w:rPr>
          <w:rFonts w:ascii="Times New Roman" w:hAnsi="Times New Roman"/>
          <w:b/>
          <w:sz w:val="28"/>
          <w:szCs w:val="28"/>
          <w:lang w:eastAsia="ru-RU"/>
        </w:rPr>
      </w:pPr>
      <w:r w:rsidRPr="00804182">
        <w:rPr>
          <w:rFonts w:ascii="Times New Roman" w:hAnsi="Times New Roman"/>
          <w:b/>
          <w:sz w:val="28"/>
          <w:szCs w:val="28"/>
          <w:lang w:eastAsia="ru-RU"/>
        </w:rPr>
        <w:t>Загальні положення</w:t>
      </w:r>
    </w:p>
    <w:p w14:paraId="3E348FF2" w14:textId="77777777" w:rsidR="00804182" w:rsidRPr="00804182" w:rsidRDefault="00804182" w:rsidP="00804182">
      <w:pPr>
        <w:pStyle w:val="a6"/>
        <w:rPr>
          <w:sz w:val="28"/>
          <w:szCs w:val="28"/>
          <w:bdr w:val="none" w:sz="0" w:space="0" w:color="auto" w:frame="1"/>
          <w:lang w:eastAsia="ru-RU"/>
        </w:rPr>
      </w:pPr>
    </w:p>
    <w:p w14:paraId="2649DA38" w14:textId="0E50E8D8" w:rsidR="00804182" w:rsidRPr="000B1789" w:rsidRDefault="00804182" w:rsidP="00804182">
      <w:pPr>
        <w:ind w:firstLine="567"/>
        <w:jc w:val="both"/>
        <w:rPr>
          <w:sz w:val="28"/>
          <w:szCs w:val="28"/>
          <w:lang w:eastAsia="ru-RU"/>
        </w:rPr>
      </w:pPr>
      <w:r w:rsidRPr="000B1789">
        <w:rPr>
          <w:sz w:val="28"/>
          <w:szCs w:val="28"/>
          <w:lang w:eastAsia="ru-RU"/>
        </w:rPr>
        <w:t xml:space="preserve">Програма </w:t>
      </w:r>
      <w:r w:rsidRPr="006315D3">
        <w:rPr>
          <w:bCs/>
          <w:sz w:val="28"/>
          <w:szCs w:val="28"/>
        </w:rPr>
        <w:t xml:space="preserve">підвищення стійкості </w:t>
      </w:r>
      <w:r>
        <w:rPr>
          <w:bCs/>
          <w:sz w:val="28"/>
          <w:szCs w:val="28"/>
        </w:rPr>
        <w:t>Вороньківської</w:t>
      </w:r>
      <w:r w:rsidRPr="006315D3">
        <w:rPr>
          <w:bCs/>
          <w:sz w:val="28"/>
          <w:szCs w:val="28"/>
        </w:rPr>
        <w:t xml:space="preserve"> територіальної громади до кризових ситуацій, викликаних припиненням  або погіршенням надання важливих для їх  життєдіяльності послуг чи здійснення життєво важливих функцій</w:t>
      </w:r>
      <w:r w:rsidRPr="000B1789">
        <w:rPr>
          <w:sz w:val="28"/>
          <w:szCs w:val="28"/>
          <w:lang w:eastAsia="ru-RU"/>
        </w:rPr>
        <w:t xml:space="preserve"> розроблена на виконання Конституції України, Законів України </w:t>
      </w:r>
      <w:r w:rsidRPr="006315D3">
        <w:rPr>
          <w:sz w:val="28"/>
          <w:szCs w:val="28"/>
          <w:lang w:eastAsia="ru-RU"/>
        </w:rPr>
        <w:t>“</w:t>
      </w:r>
      <w:r w:rsidRPr="000B1789">
        <w:rPr>
          <w:sz w:val="28"/>
          <w:szCs w:val="28"/>
          <w:lang w:eastAsia="ru-RU"/>
        </w:rPr>
        <w:t>Про критичну інфраструктуру</w:t>
      </w:r>
      <w:r w:rsidRPr="006315D3">
        <w:rPr>
          <w:sz w:val="28"/>
          <w:szCs w:val="28"/>
          <w:lang w:eastAsia="ru-RU"/>
        </w:rPr>
        <w:t>”</w:t>
      </w:r>
      <w:r w:rsidRPr="000B1789">
        <w:rPr>
          <w:sz w:val="28"/>
          <w:szCs w:val="28"/>
          <w:lang w:eastAsia="ru-RU"/>
        </w:rPr>
        <w:t xml:space="preserve">, </w:t>
      </w:r>
      <w:r w:rsidRPr="006315D3">
        <w:rPr>
          <w:sz w:val="28"/>
          <w:szCs w:val="28"/>
          <w:lang w:eastAsia="ru-RU"/>
        </w:rPr>
        <w:t>“</w:t>
      </w:r>
      <w:r w:rsidRPr="000B1789">
        <w:rPr>
          <w:sz w:val="28"/>
          <w:szCs w:val="28"/>
          <w:lang w:eastAsia="ru-RU"/>
        </w:rPr>
        <w:t>Про місцеве самоврядування в Україні</w:t>
      </w:r>
      <w:r w:rsidRPr="006315D3">
        <w:rPr>
          <w:sz w:val="28"/>
          <w:szCs w:val="28"/>
          <w:lang w:eastAsia="ru-RU"/>
        </w:rPr>
        <w:t>”</w:t>
      </w:r>
      <w:r w:rsidRPr="000B1789">
        <w:rPr>
          <w:sz w:val="28"/>
          <w:szCs w:val="28"/>
          <w:lang w:eastAsia="ru-RU"/>
        </w:rPr>
        <w:t xml:space="preserve">, </w:t>
      </w:r>
      <w:r w:rsidRPr="006315D3">
        <w:rPr>
          <w:sz w:val="28"/>
          <w:szCs w:val="28"/>
          <w:lang w:eastAsia="ru-RU"/>
        </w:rPr>
        <w:t>“</w:t>
      </w:r>
      <w:r w:rsidRPr="000B1789">
        <w:rPr>
          <w:sz w:val="28"/>
          <w:szCs w:val="28"/>
          <w:lang w:eastAsia="ru-RU"/>
        </w:rPr>
        <w:t>Про основи національного спротиву</w:t>
      </w:r>
      <w:r w:rsidRPr="006315D3">
        <w:rPr>
          <w:sz w:val="28"/>
          <w:szCs w:val="28"/>
          <w:lang w:eastAsia="ru-RU"/>
        </w:rPr>
        <w:t>”</w:t>
      </w:r>
      <w:r w:rsidRPr="000B1789">
        <w:rPr>
          <w:sz w:val="28"/>
          <w:szCs w:val="28"/>
          <w:lang w:eastAsia="ru-RU"/>
        </w:rPr>
        <w:t xml:space="preserve">, </w:t>
      </w:r>
      <w:r w:rsidRPr="006315D3">
        <w:rPr>
          <w:sz w:val="28"/>
          <w:szCs w:val="28"/>
          <w:lang w:eastAsia="ru-RU"/>
        </w:rPr>
        <w:t>“</w:t>
      </w:r>
      <w:r w:rsidRPr="000B1789">
        <w:rPr>
          <w:sz w:val="28"/>
          <w:szCs w:val="28"/>
          <w:lang w:eastAsia="ru-RU"/>
        </w:rPr>
        <w:t>Про оборону України</w:t>
      </w:r>
      <w:r w:rsidRPr="006315D3">
        <w:rPr>
          <w:sz w:val="28"/>
          <w:szCs w:val="28"/>
          <w:lang w:eastAsia="ru-RU"/>
        </w:rPr>
        <w:t>”</w:t>
      </w:r>
      <w:r w:rsidRPr="000B1789">
        <w:rPr>
          <w:sz w:val="28"/>
          <w:szCs w:val="28"/>
          <w:lang w:eastAsia="ru-RU"/>
        </w:rPr>
        <w:t xml:space="preserve">, </w:t>
      </w:r>
      <w:r w:rsidRPr="006315D3">
        <w:rPr>
          <w:sz w:val="28"/>
          <w:szCs w:val="28"/>
          <w:lang w:eastAsia="ru-RU"/>
        </w:rPr>
        <w:t>“</w:t>
      </w:r>
      <w:r w:rsidRPr="000B1789">
        <w:rPr>
          <w:sz w:val="28"/>
          <w:szCs w:val="28"/>
          <w:lang w:eastAsia="ru-RU"/>
        </w:rPr>
        <w:t>Про правовий режим воєнного стану</w:t>
      </w:r>
      <w:r w:rsidRPr="006315D3">
        <w:rPr>
          <w:sz w:val="28"/>
          <w:szCs w:val="28"/>
          <w:lang w:eastAsia="ru-RU"/>
        </w:rPr>
        <w:t>”</w:t>
      </w:r>
      <w:r w:rsidRPr="000B1789">
        <w:rPr>
          <w:sz w:val="28"/>
          <w:szCs w:val="28"/>
          <w:lang w:eastAsia="ru-RU"/>
        </w:rPr>
        <w:t>.</w:t>
      </w:r>
    </w:p>
    <w:p w14:paraId="7A456FE1" w14:textId="77777777" w:rsidR="00804182" w:rsidRPr="00804182" w:rsidRDefault="00804182" w:rsidP="00804182">
      <w:pPr>
        <w:jc w:val="both"/>
        <w:rPr>
          <w:sz w:val="28"/>
          <w:szCs w:val="28"/>
          <w:lang w:eastAsia="ru-RU"/>
        </w:rPr>
      </w:pPr>
    </w:p>
    <w:p w14:paraId="22F4F756" w14:textId="1F11F66B" w:rsidR="00804182" w:rsidRPr="0029650B" w:rsidRDefault="00804182" w:rsidP="00804182">
      <w:pPr>
        <w:pStyle w:val="a6"/>
        <w:numPr>
          <w:ilvl w:val="0"/>
          <w:numId w:val="5"/>
        </w:numPr>
        <w:ind w:left="0" w:firstLine="0"/>
        <w:jc w:val="both"/>
        <w:rPr>
          <w:rFonts w:ascii="Times New Roman" w:hAnsi="Times New Roman"/>
          <w:b/>
          <w:bCs/>
          <w:sz w:val="28"/>
          <w:szCs w:val="28"/>
          <w:lang w:eastAsia="ru-RU"/>
        </w:rPr>
      </w:pPr>
      <w:r w:rsidRPr="00804182">
        <w:rPr>
          <w:rFonts w:ascii="Times New Roman" w:hAnsi="Times New Roman"/>
          <w:b/>
          <w:bCs/>
          <w:sz w:val="28"/>
          <w:szCs w:val="28"/>
          <w:lang w:eastAsia="ru-RU"/>
        </w:rPr>
        <w:t xml:space="preserve">Визначення проблеми, на розв’язання якої спрямована Програма </w:t>
      </w:r>
    </w:p>
    <w:p w14:paraId="7F23AD5C" w14:textId="2DED7FE7" w:rsidR="00804182" w:rsidRPr="000B1789" w:rsidRDefault="00804182" w:rsidP="00804182">
      <w:pPr>
        <w:ind w:firstLine="709"/>
        <w:jc w:val="both"/>
        <w:rPr>
          <w:bCs/>
          <w:sz w:val="28"/>
          <w:szCs w:val="28"/>
          <w:lang w:eastAsia="ru-RU"/>
        </w:rPr>
      </w:pPr>
      <w:r w:rsidRPr="000B1789">
        <w:rPr>
          <w:bCs/>
          <w:sz w:val="28"/>
          <w:szCs w:val="28"/>
          <w:lang w:eastAsia="ru-RU"/>
        </w:rPr>
        <w:t xml:space="preserve">На сьогодні в умовах воєнного стану є необхідність забезпечення захисту критичної інфраструктури на території </w:t>
      </w:r>
      <w:r w:rsidR="0029650B">
        <w:rPr>
          <w:bCs/>
          <w:sz w:val="28"/>
          <w:szCs w:val="28"/>
          <w:lang w:eastAsia="ru-RU"/>
        </w:rPr>
        <w:t>Вороньківської сільської</w:t>
      </w:r>
      <w:r w:rsidRPr="000B1789">
        <w:rPr>
          <w:bCs/>
          <w:sz w:val="28"/>
          <w:szCs w:val="28"/>
          <w:lang w:eastAsia="ru-RU"/>
        </w:rPr>
        <w:t xml:space="preserve"> ради, що є складовою частиною забезпечення національної безпеки України в цілому.</w:t>
      </w:r>
    </w:p>
    <w:p w14:paraId="16BEA374" w14:textId="1D83A818" w:rsidR="00804182" w:rsidRPr="000B1789" w:rsidRDefault="00804182" w:rsidP="00804182">
      <w:pPr>
        <w:shd w:val="clear" w:color="auto" w:fill="FFFFFF"/>
        <w:ind w:firstLine="426"/>
        <w:jc w:val="both"/>
        <w:rPr>
          <w:sz w:val="28"/>
          <w:szCs w:val="28"/>
          <w:lang w:eastAsia="ru-RU"/>
        </w:rPr>
      </w:pPr>
      <w:r w:rsidRPr="000B1789">
        <w:rPr>
          <w:sz w:val="28"/>
          <w:szCs w:val="28"/>
          <w:lang w:eastAsia="ru-RU"/>
        </w:rPr>
        <w:t xml:space="preserve">З метою недопущення кризових ситуацій на території </w:t>
      </w:r>
      <w:r w:rsidR="0029650B">
        <w:rPr>
          <w:bCs/>
          <w:sz w:val="28"/>
          <w:szCs w:val="28"/>
          <w:lang w:eastAsia="ru-RU"/>
        </w:rPr>
        <w:t xml:space="preserve">Вороньківської </w:t>
      </w:r>
      <w:r w:rsidRPr="000B1789">
        <w:rPr>
          <w:sz w:val="28"/>
          <w:szCs w:val="28"/>
          <w:lang w:eastAsia="ru-RU"/>
        </w:rPr>
        <w:t xml:space="preserve">територіальної громади, викликаних припиненням надання чи погіршенням якості надання важливих для життєдіяльності послуг або припиненням здійснення життєво важливих функцій, відновлення функціонування об’єктів критичної інфраструктури, </w:t>
      </w:r>
      <w:r w:rsidR="0029650B">
        <w:rPr>
          <w:bCs/>
          <w:sz w:val="28"/>
          <w:szCs w:val="28"/>
        </w:rPr>
        <w:t>Вороньківська</w:t>
      </w:r>
      <w:r w:rsidRPr="000B1789">
        <w:rPr>
          <w:bCs/>
          <w:sz w:val="28"/>
          <w:szCs w:val="28"/>
          <w:lang w:eastAsia="ru-RU"/>
        </w:rPr>
        <w:t xml:space="preserve"> те</w:t>
      </w:r>
      <w:r w:rsidRPr="000B1789">
        <w:rPr>
          <w:sz w:val="28"/>
          <w:szCs w:val="28"/>
          <w:lang w:eastAsia="ru-RU"/>
        </w:rPr>
        <w:t>риторіальна громада вживає всіх необхідних заходів щодо режиму безперебійного функціонування об’єктів критичної інфраструктури, забезпечуючи таким чином належні умови для життєдіяльності населення на території громади.</w:t>
      </w:r>
    </w:p>
    <w:p w14:paraId="2A914487" w14:textId="77777777" w:rsidR="00804182" w:rsidRPr="000B1789" w:rsidRDefault="00804182" w:rsidP="00804182">
      <w:pPr>
        <w:shd w:val="clear" w:color="auto" w:fill="FFFFFF"/>
        <w:ind w:firstLine="426"/>
        <w:jc w:val="both"/>
        <w:rPr>
          <w:sz w:val="28"/>
          <w:szCs w:val="28"/>
          <w:lang w:eastAsia="ru-RU"/>
        </w:rPr>
      </w:pPr>
      <w:r w:rsidRPr="000B1789">
        <w:rPr>
          <w:sz w:val="28"/>
          <w:szCs w:val="28"/>
          <w:lang w:eastAsia="ru-RU"/>
        </w:rPr>
        <w:t>Своєчасне попередження, виявлення, запобігання і нейтралізація загроз безпеки об’єктів критичної інфраструктури, а також мінімізація та вжиття всіх необхідних заходів щодо ліквідації негативних наслідків внаслідок можливих кризових ситуацій є одним з пріоритетних завдань у діяльності органів місцевого самоврядування, підприємств, установ, організацій (операторів критичної інфраструктури).</w:t>
      </w:r>
    </w:p>
    <w:p w14:paraId="21FEA90A" w14:textId="77777777" w:rsidR="00804182" w:rsidRPr="000B1789" w:rsidRDefault="00804182" w:rsidP="00804182">
      <w:pPr>
        <w:shd w:val="clear" w:color="auto" w:fill="FFFFFF"/>
        <w:ind w:firstLine="426"/>
        <w:jc w:val="both"/>
        <w:rPr>
          <w:sz w:val="28"/>
          <w:szCs w:val="28"/>
          <w:lang w:eastAsia="ru-RU"/>
        </w:rPr>
      </w:pPr>
      <w:r w:rsidRPr="000B1789">
        <w:rPr>
          <w:sz w:val="28"/>
          <w:szCs w:val="28"/>
          <w:lang w:eastAsia="ru-RU"/>
        </w:rPr>
        <w:t xml:space="preserve">У відповідності до Закону України </w:t>
      </w:r>
      <w:r w:rsidRPr="006315D3">
        <w:rPr>
          <w:sz w:val="28"/>
          <w:szCs w:val="28"/>
          <w:lang w:val="ru-RU" w:eastAsia="ru-RU"/>
        </w:rPr>
        <w:t>“</w:t>
      </w:r>
      <w:r w:rsidRPr="000B1789">
        <w:rPr>
          <w:sz w:val="28"/>
          <w:szCs w:val="28"/>
          <w:lang w:eastAsia="ru-RU"/>
        </w:rPr>
        <w:t>Про критичну інфраструктуру</w:t>
      </w:r>
      <w:r w:rsidRPr="006315D3">
        <w:rPr>
          <w:sz w:val="28"/>
          <w:szCs w:val="28"/>
          <w:lang w:val="ru-RU" w:eastAsia="ru-RU"/>
        </w:rPr>
        <w:t>”</w:t>
      </w:r>
      <w:r w:rsidRPr="000B1789">
        <w:rPr>
          <w:sz w:val="28"/>
          <w:szCs w:val="28"/>
          <w:lang w:eastAsia="ru-RU"/>
        </w:rPr>
        <w:t xml:space="preserve"> захист критичної інфраструктури ґрунтується на засадах:</w:t>
      </w:r>
    </w:p>
    <w:p w14:paraId="41A7AEBD" w14:textId="77777777" w:rsidR="00804182" w:rsidRPr="000B1789" w:rsidRDefault="00804182" w:rsidP="00804182">
      <w:pPr>
        <w:numPr>
          <w:ilvl w:val="0"/>
          <w:numId w:val="3"/>
        </w:numPr>
        <w:shd w:val="clear" w:color="auto" w:fill="FFFFFF"/>
        <w:tabs>
          <w:tab w:val="clear" w:pos="960"/>
          <w:tab w:val="num" w:pos="567"/>
        </w:tabs>
        <w:ind w:left="0" w:firstLine="284"/>
        <w:jc w:val="both"/>
        <w:rPr>
          <w:sz w:val="28"/>
          <w:szCs w:val="28"/>
          <w:lang w:eastAsia="ru-RU"/>
        </w:rPr>
      </w:pPr>
      <w:r w:rsidRPr="000B1789">
        <w:rPr>
          <w:sz w:val="28"/>
          <w:szCs w:val="28"/>
          <w:lang w:eastAsia="ru-RU"/>
        </w:rPr>
        <w:t>визначення необхідності забезпечення захисту та стійкості критичної інфраструктури;</w:t>
      </w:r>
    </w:p>
    <w:p w14:paraId="58E754C9" w14:textId="77777777" w:rsidR="00804182" w:rsidRPr="000B1789" w:rsidRDefault="00804182" w:rsidP="00804182">
      <w:pPr>
        <w:numPr>
          <w:ilvl w:val="0"/>
          <w:numId w:val="3"/>
        </w:numPr>
        <w:shd w:val="clear" w:color="auto" w:fill="FFFFFF"/>
        <w:tabs>
          <w:tab w:val="clear" w:pos="960"/>
          <w:tab w:val="num" w:pos="567"/>
        </w:tabs>
        <w:ind w:left="0" w:firstLine="284"/>
        <w:jc w:val="both"/>
        <w:rPr>
          <w:sz w:val="28"/>
          <w:szCs w:val="28"/>
          <w:lang w:eastAsia="ru-RU"/>
        </w:rPr>
      </w:pPr>
      <w:r w:rsidRPr="000B1789">
        <w:rPr>
          <w:sz w:val="28"/>
          <w:szCs w:val="28"/>
          <w:lang w:eastAsia="ru-RU"/>
        </w:rPr>
        <w:t>створення умов та впровадження заходів, спрямованих на ефективне зниження і контроль за ризиками безпеки, на зниження ризику реалізації можливих загроз, ліквідацію та/або мінімізацію наслідків реалізованих загроз, кризових ситуацій та інших їх видів;</w:t>
      </w:r>
    </w:p>
    <w:p w14:paraId="3DAC91D7" w14:textId="77777777" w:rsidR="00804182" w:rsidRDefault="00804182" w:rsidP="00804182">
      <w:pPr>
        <w:numPr>
          <w:ilvl w:val="0"/>
          <w:numId w:val="3"/>
        </w:numPr>
        <w:shd w:val="clear" w:color="auto" w:fill="FFFFFF"/>
        <w:tabs>
          <w:tab w:val="clear" w:pos="960"/>
          <w:tab w:val="num" w:pos="567"/>
        </w:tabs>
        <w:ind w:left="0" w:firstLine="284"/>
        <w:jc w:val="both"/>
        <w:rPr>
          <w:sz w:val="28"/>
          <w:szCs w:val="28"/>
          <w:lang w:eastAsia="ru-RU"/>
        </w:rPr>
      </w:pPr>
      <w:r w:rsidRPr="000B1789">
        <w:rPr>
          <w:sz w:val="28"/>
          <w:szCs w:val="28"/>
          <w:lang w:eastAsia="ru-RU"/>
        </w:rPr>
        <w:t>створення умов швидкого відновлення, надання життєво важливих функцій та послуг у разі реалізації загроз і порушення функціонування критичної інфраструктури.</w:t>
      </w:r>
    </w:p>
    <w:p w14:paraId="2063B162" w14:textId="77777777" w:rsidR="00804182" w:rsidRPr="000B1789" w:rsidRDefault="00804182" w:rsidP="00804182">
      <w:pPr>
        <w:shd w:val="clear" w:color="auto" w:fill="FFFFFF"/>
        <w:jc w:val="both"/>
        <w:rPr>
          <w:sz w:val="28"/>
          <w:szCs w:val="28"/>
          <w:lang w:eastAsia="ru-RU"/>
        </w:rPr>
      </w:pPr>
    </w:p>
    <w:p w14:paraId="367D4E12" w14:textId="77777777" w:rsidR="006738B9" w:rsidRPr="00BD40E2" w:rsidRDefault="006738B9" w:rsidP="006738B9">
      <w:pPr>
        <w:pStyle w:val="a6"/>
        <w:ind w:left="1080"/>
        <w:rPr>
          <w:b/>
          <w:sz w:val="28"/>
          <w:szCs w:val="28"/>
          <w:lang w:val="uk-UA" w:eastAsia="ru-RU"/>
        </w:rPr>
      </w:pPr>
    </w:p>
    <w:p w14:paraId="3A734111" w14:textId="77777777" w:rsidR="006738B9" w:rsidRPr="00BD40E2" w:rsidRDefault="006738B9" w:rsidP="006738B9">
      <w:pPr>
        <w:pStyle w:val="a6"/>
        <w:ind w:left="1080"/>
        <w:rPr>
          <w:b/>
          <w:sz w:val="28"/>
          <w:szCs w:val="28"/>
          <w:lang w:val="uk-UA" w:eastAsia="ru-RU"/>
        </w:rPr>
      </w:pPr>
    </w:p>
    <w:p w14:paraId="33C30AD2" w14:textId="77777777" w:rsidR="006738B9" w:rsidRPr="00BD40E2" w:rsidRDefault="006738B9" w:rsidP="006738B9">
      <w:pPr>
        <w:pStyle w:val="a6"/>
        <w:ind w:left="1080"/>
        <w:rPr>
          <w:b/>
          <w:sz w:val="28"/>
          <w:szCs w:val="28"/>
          <w:lang w:val="uk-UA" w:eastAsia="ru-RU"/>
        </w:rPr>
      </w:pPr>
    </w:p>
    <w:p w14:paraId="1B85F59E" w14:textId="0115A25F" w:rsidR="006738B9" w:rsidRPr="006738B9" w:rsidRDefault="00804182" w:rsidP="006738B9">
      <w:pPr>
        <w:pStyle w:val="a6"/>
        <w:numPr>
          <w:ilvl w:val="0"/>
          <w:numId w:val="5"/>
        </w:numPr>
        <w:ind w:left="0" w:firstLine="0"/>
        <w:rPr>
          <w:rFonts w:ascii="Times New Roman" w:hAnsi="Times New Roman"/>
          <w:b/>
          <w:sz w:val="28"/>
          <w:szCs w:val="28"/>
          <w:lang w:eastAsia="ru-RU"/>
        </w:rPr>
      </w:pPr>
      <w:r w:rsidRPr="006738B9">
        <w:rPr>
          <w:rFonts w:ascii="Times New Roman" w:hAnsi="Times New Roman"/>
          <w:b/>
          <w:sz w:val="28"/>
          <w:szCs w:val="28"/>
          <w:lang w:eastAsia="ru-RU"/>
        </w:rPr>
        <w:t>Мета Програми</w:t>
      </w:r>
    </w:p>
    <w:p w14:paraId="72F6422C" w14:textId="3602C02C" w:rsidR="00804182" w:rsidRPr="000B1789" w:rsidRDefault="00804182" w:rsidP="006738B9">
      <w:pPr>
        <w:ind w:firstLine="709"/>
        <w:jc w:val="both"/>
        <w:rPr>
          <w:sz w:val="28"/>
          <w:szCs w:val="28"/>
          <w:lang w:eastAsia="ru-RU"/>
        </w:rPr>
      </w:pPr>
      <w:r w:rsidRPr="000B1789">
        <w:rPr>
          <w:sz w:val="28"/>
          <w:szCs w:val="28"/>
          <w:lang w:eastAsia="ru-RU"/>
        </w:rPr>
        <w:t xml:space="preserve">Метою Програми є реалізація комплексу заходів, спрямованих на забезпечення стійкості, безперервності функціонування об’єктів критичної інфраструктури, надання життєво важливих послуг населенню </w:t>
      </w:r>
      <w:r w:rsidR="00080DB5">
        <w:rPr>
          <w:sz w:val="28"/>
          <w:szCs w:val="28"/>
          <w:lang w:eastAsia="ru-RU"/>
        </w:rPr>
        <w:t xml:space="preserve">Вороньківської </w:t>
      </w:r>
      <w:r w:rsidRPr="000B1789">
        <w:rPr>
          <w:sz w:val="28"/>
          <w:szCs w:val="28"/>
          <w:lang w:eastAsia="ru-RU"/>
        </w:rPr>
        <w:t>територіальної громади на випадок виникнення реалізованих загроз, кризових ситуацій.</w:t>
      </w:r>
    </w:p>
    <w:p w14:paraId="503600F4" w14:textId="363055F9" w:rsidR="006738B9" w:rsidRPr="006738B9" w:rsidRDefault="006738B9" w:rsidP="006738B9">
      <w:pPr>
        <w:ind w:firstLine="709"/>
        <w:jc w:val="both"/>
        <w:rPr>
          <w:bCs/>
          <w:i/>
          <w:iCs/>
          <w:sz w:val="28"/>
          <w:szCs w:val="28"/>
        </w:rPr>
      </w:pPr>
      <w:r w:rsidRPr="006738B9">
        <w:rPr>
          <w:bCs/>
          <w:i/>
          <w:iCs/>
          <w:sz w:val="28"/>
          <w:szCs w:val="28"/>
        </w:rPr>
        <w:t xml:space="preserve">Основними завданнями Програми є: </w:t>
      </w:r>
    </w:p>
    <w:p w14:paraId="42CF769E" w14:textId="064BE5F1" w:rsidR="006738B9" w:rsidRPr="00B3193D" w:rsidRDefault="006738B9" w:rsidP="006738B9">
      <w:pPr>
        <w:ind w:firstLine="709"/>
        <w:jc w:val="both"/>
        <w:rPr>
          <w:sz w:val="28"/>
          <w:szCs w:val="28"/>
        </w:rPr>
      </w:pPr>
      <w:r w:rsidRPr="00B3193D">
        <w:rPr>
          <w:sz w:val="28"/>
          <w:szCs w:val="28"/>
        </w:rPr>
        <w:t xml:space="preserve">- вжиття заходів щодо підвищення стійкості </w:t>
      </w:r>
      <w:r>
        <w:rPr>
          <w:sz w:val="28"/>
          <w:szCs w:val="28"/>
        </w:rPr>
        <w:t xml:space="preserve">Вороньківської </w:t>
      </w:r>
      <w:r w:rsidRPr="00B3193D">
        <w:rPr>
          <w:sz w:val="28"/>
          <w:szCs w:val="28"/>
        </w:rPr>
        <w:t>територіальної громади до кризових ситуацій, викликаних припиненням надання чи погіршенням якості важливих для ї</w:t>
      </w:r>
      <w:r>
        <w:rPr>
          <w:sz w:val="28"/>
          <w:szCs w:val="28"/>
        </w:rPr>
        <w:t>ї</w:t>
      </w:r>
      <w:r w:rsidRPr="00B3193D">
        <w:rPr>
          <w:sz w:val="28"/>
          <w:szCs w:val="28"/>
        </w:rPr>
        <w:t xml:space="preserve"> життєдіяльності послуг або припиненням здійснення життєво важливих функцій; </w:t>
      </w:r>
    </w:p>
    <w:p w14:paraId="2C066D68" w14:textId="0A8EB165" w:rsidR="006738B9" w:rsidRPr="00B3193D" w:rsidRDefault="006738B9" w:rsidP="006738B9">
      <w:pPr>
        <w:ind w:firstLine="709"/>
        <w:jc w:val="both"/>
        <w:rPr>
          <w:sz w:val="28"/>
          <w:szCs w:val="28"/>
        </w:rPr>
      </w:pPr>
      <w:r w:rsidRPr="00B3193D">
        <w:rPr>
          <w:sz w:val="28"/>
          <w:szCs w:val="28"/>
        </w:rPr>
        <w:t xml:space="preserve">- забезпечення захисту об'єктів критичної інфраструктури на території </w:t>
      </w:r>
      <w:r>
        <w:rPr>
          <w:sz w:val="28"/>
          <w:szCs w:val="28"/>
        </w:rPr>
        <w:t xml:space="preserve">Вороньківської </w:t>
      </w:r>
      <w:r w:rsidRPr="00B3193D">
        <w:rPr>
          <w:sz w:val="28"/>
          <w:szCs w:val="28"/>
        </w:rPr>
        <w:t>територіальної громади, спрямовані на своєчасне виявлення, запобігання і нейтралізацію загроз безпеці об’єктів критичної інфраструктури, а також мінімізацію та ліквідацію наслідків у разі їх реалізації;</w:t>
      </w:r>
    </w:p>
    <w:p w14:paraId="0D9FF8BD" w14:textId="44382620" w:rsidR="006738B9" w:rsidRPr="00B3193D" w:rsidRDefault="006738B9" w:rsidP="006738B9">
      <w:pPr>
        <w:ind w:firstLine="709"/>
        <w:jc w:val="both"/>
        <w:rPr>
          <w:sz w:val="28"/>
          <w:szCs w:val="28"/>
        </w:rPr>
      </w:pPr>
      <w:r w:rsidRPr="00B3193D">
        <w:rPr>
          <w:sz w:val="28"/>
          <w:szCs w:val="28"/>
        </w:rPr>
        <w:t xml:space="preserve"> - організація та проведення захисту національних інтересів щодо забезпечення всім необхідним для </w:t>
      </w:r>
      <w:r w:rsidRPr="00B3193D">
        <w:rPr>
          <w:bCs/>
          <w:sz w:val="28"/>
          <w:szCs w:val="28"/>
          <w:lang w:eastAsia="ru-RU"/>
        </w:rPr>
        <w:t xml:space="preserve">життя та належного існування </w:t>
      </w:r>
      <w:r>
        <w:rPr>
          <w:sz w:val="28"/>
          <w:szCs w:val="28"/>
          <w:lang w:eastAsia="ru-RU"/>
        </w:rPr>
        <w:t>Вороньківської</w:t>
      </w:r>
      <w:r w:rsidRPr="00B3193D">
        <w:rPr>
          <w:sz w:val="28"/>
          <w:szCs w:val="28"/>
          <w:lang w:eastAsia="ru-RU"/>
        </w:rPr>
        <w:t xml:space="preserve"> територіальної громади</w:t>
      </w:r>
      <w:r w:rsidRPr="00B3193D">
        <w:rPr>
          <w:sz w:val="28"/>
          <w:szCs w:val="28"/>
        </w:rPr>
        <w:t>;</w:t>
      </w:r>
    </w:p>
    <w:p w14:paraId="4D1628DA" w14:textId="2275E4A7" w:rsidR="006738B9" w:rsidRPr="00B3193D" w:rsidRDefault="006738B9" w:rsidP="006738B9">
      <w:pPr>
        <w:ind w:firstLine="709"/>
        <w:jc w:val="both"/>
        <w:rPr>
          <w:sz w:val="28"/>
          <w:szCs w:val="28"/>
        </w:rPr>
      </w:pPr>
      <w:r w:rsidRPr="00B3193D">
        <w:rPr>
          <w:sz w:val="28"/>
          <w:szCs w:val="28"/>
        </w:rPr>
        <w:t xml:space="preserve">- забезпечення життєдіяльності населення і функціонування об’єктів </w:t>
      </w:r>
      <w:r>
        <w:rPr>
          <w:sz w:val="28"/>
          <w:szCs w:val="28"/>
        </w:rPr>
        <w:t xml:space="preserve">критичної </w:t>
      </w:r>
      <w:r w:rsidRPr="00B3193D">
        <w:rPr>
          <w:sz w:val="28"/>
          <w:szCs w:val="28"/>
        </w:rPr>
        <w:t xml:space="preserve">інфраструктури у межах </w:t>
      </w:r>
      <w:r w:rsidR="001F2C28">
        <w:rPr>
          <w:sz w:val="28"/>
          <w:szCs w:val="28"/>
        </w:rPr>
        <w:t>Вороньківської</w:t>
      </w:r>
      <w:r w:rsidRPr="00B3193D">
        <w:rPr>
          <w:sz w:val="28"/>
          <w:szCs w:val="28"/>
        </w:rPr>
        <w:t xml:space="preserve"> територіальної громади;</w:t>
      </w:r>
    </w:p>
    <w:p w14:paraId="662A03E4" w14:textId="3D832DE3" w:rsidR="006738B9" w:rsidRPr="00B3193D" w:rsidRDefault="006738B9" w:rsidP="006738B9">
      <w:pPr>
        <w:ind w:firstLine="709"/>
        <w:jc w:val="both"/>
        <w:rPr>
          <w:sz w:val="28"/>
          <w:szCs w:val="28"/>
        </w:rPr>
      </w:pPr>
      <w:r w:rsidRPr="00B3193D">
        <w:rPr>
          <w:sz w:val="28"/>
          <w:szCs w:val="28"/>
        </w:rPr>
        <w:t xml:space="preserve">- забезпечення сил оборони та населення </w:t>
      </w:r>
      <w:r w:rsidR="001F2C28">
        <w:rPr>
          <w:sz w:val="28"/>
          <w:szCs w:val="28"/>
        </w:rPr>
        <w:t>Вороньківської</w:t>
      </w:r>
      <w:r w:rsidRPr="00B3193D">
        <w:rPr>
          <w:sz w:val="28"/>
          <w:szCs w:val="28"/>
        </w:rPr>
        <w:t xml:space="preserve"> територіальної громади </w:t>
      </w:r>
      <w:r>
        <w:rPr>
          <w:sz w:val="28"/>
          <w:szCs w:val="28"/>
        </w:rPr>
        <w:t>життєво важливими функціями та/або послугами: енергозабезпечення (в т.ч теплопостачання), водопостачання та водовідведення, охорона здоров’я, транспортне забезпечення, паливна б</w:t>
      </w:r>
      <w:r w:rsidR="001F2C28">
        <w:rPr>
          <w:sz w:val="28"/>
          <w:szCs w:val="28"/>
        </w:rPr>
        <w:t>езпека;</w:t>
      </w:r>
    </w:p>
    <w:p w14:paraId="74E433B7" w14:textId="2F0AD46B" w:rsidR="006738B9" w:rsidRPr="00B3193D" w:rsidRDefault="006738B9" w:rsidP="006738B9">
      <w:pPr>
        <w:ind w:firstLine="709"/>
        <w:jc w:val="both"/>
        <w:rPr>
          <w:sz w:val="28"/>
          <w:szCs w:val="28"/>
        </w:rPr>
      </w:pPr>
      <w:r w:rsidRPr="00B3193D">
        <w:rPr>
          <w:sz w:val="28"/>
          <w:szCs w:val="28"/>
        </w:rPr>
        <w:t xml:space="preserve">- забезпечення безперебійного функціонування для потреб національного спротиву об’єктів критичної інфраструктури на території </w:t>
      </w:r>
      <w:r w:rsidR="001F2C28">
        <w:rPr>
          <w:sz w:val="28"/>
          <w:szCs w:val="28"/>
        </w:rPr>
        <w:t xml:space="preserve">Вороньківської </w:t>
      </w:r>
      <w:r w:rsidRPr="00B3193D">
        <w:rPr>
          <w:sz w:val="28"/>
          <w:szCs w:val="28"/>
        </w:rPr>
        <w:t>територіальної громади.</w:t>
      </w:r>
    </w:p>
    <w:p w14:paraId="71A0F747" w14:textId="21172681" w:rsidR="006738B9" w:rsidRDefault="006738B9" w:rsidP="006738B9">
      <w:pPr>
        <w:ind w:firstLine="709"/>
        <w:jc w:val="both"/>
        <w:rPr>
          <w:sz w:val="28"/>
          <w:szCs w:val="28"/>
        </w:rPr>
      </w:pPr>
      <w:r w:rsidRPr="00B3193D">
        <w:rPr>
          <w:sz w:val="28"/>
          <w:szCs w:val="28"/>
        </w:rPr>
        <w:t xml:space="preserve">- </w:t>
      </w:r>
      <w:r w:rsidRPr="00B3193D">
        <w:rPr>
          <w:bCs/>
          <w:sz w:val="28"/>
          <w:szCs w:val="28"/>
          <w:lang w:eastAsia="ru-RU"/>
        </w:rPr>
        <w:t xml:space="preserve">недопущення припинення або призупинення діяльності об’єктами критичної інфраструктури на території територіальної громади здійснення ними життєво важливих функцій та завдань для забезпечення військових </w:t>
      </w:r>
      <w:r>
        <w:rPr>
          <w:bCs/>
          <w:sz w:val="28"/>
          <w:szCs w:val="28"/>
          <w:lang w:eastAsia="ru-RU"/>
        </w:rPr>
        <w:t xml:space="preserve">та населення </w:t>
      </w:r>
      <w:r w:rsidR="001F2C28">
        <w:rPr>
          <w:bCs/>
          <w:sz w:val="28"/>
          <w:szCs w:val="28"/>
          <w:lang w:eastAsia="ru-RU"/>
        </w:rPr>
        <w:t>Вороньківської</w:t>
      </w:r>
      <w:r w:rsidRPr="00B3193D">
        <w:rPr>
          <w:bCs/>
          <w:sz w:val="28"/>
          <w:szCs w:val="28"/>
          <w:lang w:eastAsia="ru-RU"/>
        </w:rPr>
        <w:t xml:space="preserve"> територіальної громади</w:t>
      </w:r>
      <w:r w:rsidRPr="00B3193D">
        <w:rPr>
          <w:sz w:val="28"/>
          <w:szCs w:val="28"/>
        </w:rPr>
        <w:t>.</w:t>
      </w:r>
    </w:p>
    <w:p w14:paraId="394434E2" w14:textId="71AE0F6F" w:rsidR="00666497" w:rsidRPr="00666497" w:rsidRDefault="00666497" w:rsidP="00666497">
      <w:pPr>
        <w:ind w:firstLine="426"/>
        <w:jc w:val="both"/>
        <w:rPr>
          <w:sz w:val="28"/>
          <w:szCs w:val="28"/>
        </w:rPr>
      </w:pPr>
      <w:r w:rsidRPr="00666497">
        <w:rPr>
          <w:sz w:val="28"/>
          <w:szCs w:val="28"/>
        </w:rPr>
        <w:t xml:space="preserve">У додатку 1 до Програми </w:t>
      </w:r>
      <w:r>
        <w:rPr>
          <w:sz w:val="28"/>
          <w:szCs w:val="28"/>
        </w:rPr>
        <w:t>сформовано Перелік заходів щодо</w:t>
      </w:r>
      <w:r w:rsidRPr="00666497">
        <w:rPr>
          <w:sz w:val="28"/>
          <w:szCs w:val="28"/>
        </w:rPr>
        <w:t xml:space="preserve"> забезпечення безпеки та стійкості критичної інфраструктури</w:t>
      </w:r>
    </w:p>
    <w:p w14:paraId="2E0EDC90" w14:textId="77777777" w:rsidR="00804182" w:rsidRPr="00423124" w:rsidRDefault="00804182" w:rsidP="00423124">
      <w:pPr>
        <w:rPr>
          <w:sz w:val="28"/>
          <w:szCs w:val="28"/>
          <w:lang w:eastAsia="ru-RU"/>
        </w:rPr>
      </w:pPr>
    </w:p>
    <w:p w14:paraId="0B304972" w14:textId="3FBEBC27" w:rsidR="00804182" w:rsidRPr="00423124" w:rsidRDefault="00804182" w:rsidP="00423124">
      <w:pPr>
        <w:pStyle w:val="a6"/>
        <w:numPr>
          <w:ilvl w:val="2"/>
          <w:numId w:val="3"/>
        </w:numPr>
        <w:ind w:left="426" w:hanging="426"/>
        <w:rPr>
          <w:rFonts w:ascii="Times New Roman" w:hAnsi="Times New Roman"/>
          <w:b/>
          <w:sz w:val="28"/>
          <w:szCs w:val="28"/>
          <w:lang w:eastAsia="ru-RU"/>
        </w:rPr>
      </w:pPr>
      <w:r w:rsidRPr="00423124">
        <w:rPr>
          <w:rFonts w:ascii="Times New Roman" w:hAnsi="Times New Roman"/>
          <w:b/>
          <w:sz w:val="28"/>
          <w:szCs w:val="28"/>
          <w:lang w:eastAsia="ru-RU"/>
        </w:rPr>
        <w:t>Фінансове забезпечення виконання завдань Програми</w:t>
      </w:r>
    </w:p>
    <w:p w14:paraId="567E58AE" w14:textId="77777777" w:rsidR="00804182" w:rsidRPr="000B1789" w:rsidRDefault="00804182" w:rsidP="00804182">
      <w:pPr>
        <w:ind w:firstLine="709"/>
        <w:jc w:val="both"/>
        <w:rPr>
          <w:sz w:val="28"/>
          <w:szCs w:val="28"/>
          <w:lang w:eastAsia="ru-RU"/>
        </w:rPr>
      </w:pPr>
      <w:r w:rsidRPr="000B1789">
        <w:rPr>
          <w:sz w:val="28"/>
          <w:szCs w:val="28"/>
          <w:lang w:eastAsia="ru-RU"/>
        </w:rPr>
        <w:t>Фінансове забезпечення програми здійснюється за рахунок місцевого бюджету та інших джерел, не заборонених чинним законодавством.</w:t>
      </w:r>
    </w:p>
    <w:p w14:paraId="481CE2E0" w14:textId="77777777" w:rsidR="00804182" w:rsidRPr="000B1789" w:rsidRDefault="00804182" w:rsidP="00804182">
      <w:pPr>
        <w:ind w:firstLine="709"/>
        <w:jc w:val="both"/>
        <w:rPr>
          <w:sz w:val="28"/>
          <w:szCs w:val="28"/>
          <w:lang w:eastAsia="ru-RU"/>
        </w:rPr>
      </w:pPr>
      <w:r w:rsidRPr="000B1789">
        <w:rPr>
          <w:sz w:val="28"/>
          <w:szCs w:val="28"/>
          <w:lang w:eastAsia="ru-RU"/>
        </w:rPr>
        <w:t>У ході реалізації заходів Програми можливі коригування, зміни, уточнення, доповнення, пов’язані з фактичним надходженням коштів на реалізацію розділів програми.</w:t>
      </w:r>
    </w:p>
    <w:p w14:paraId="17389926" w14:textId="77777777" w:rsidR="00804182" w:rsidRPr="000B1789" w:rsidRDefault="00804182" w:rsidP="00804182">
      <w:pPr>
        <w:ind w:firstLine="709"/>
        <w:jc w:val="both"/>
        <w:rPr>
          <w:sz w:val="28"/>
          <w:szCs w:val="28"/>
          <w:lang w:eastAsia="ru-RU"/>
        </w:rPr>
      </w:pPr>
    </w:p>
    <w:p w14:paraId="7157FE40" w14:textId="29D97A44" w:rsidR="00804182" w:rsidRDefault="00804182" w:rsidP="00423124">
      <w:pPr>
        <w:pStyle w:val="a6"/>
        <w:numPr>
          <w:ilvl w:val="2"/>
          <w:numId w:val="3"/>
        </w:numPr>
        <w:spacing w:after="0" w:line="240" w:lineRule="auto"/>
        <w:ind w:left="567" w:hanging="567"/>
        <w:rPr>
          <w:rFonts w:ascii="Times New Roman" w:eastAsia="Times New Roman" w:hAnsi="Times New Roman"/>
          <w:b/>
          <w:sz w:val="28"/>
          <w:szCs w:val="28"/>
          <w:lang w:val="uk-UA" w:eastAsia="ru-RU"/>
        </w:rPr>
      </w:pPr>
      <w:r w:rsidRPr="000B1789">
        <w:rPr>
          <w:rFonts w:ascii="Times New Roman" w:eastAsia="Times New Roman" w:hAnsi="Times New Roman"/>
          <w:b/>
          <w:sz w:val="28"/>
          <w:szCs w:val="28"/>
          <w:lang w:val="uk-UA" w:eastAsia="ru-RU"/>
        </w:rPr>
        <w:t>Очікувані результати реалізації Програми</w:t>
      </w:r>
    </w:p>
    <w:p w14:paraId="5A711031" w14:textId="77777777" w:rsidR="001F2C28" w:rsidRPr="000B1789" w:rsidRDefault="001F2C28" w:rsidP="001F2C28">
      <w:pPr>
        <w:pStyle w:val="a6"/>
        <w:spacing w:after="0" w:line="240" w:lineRule="auto"/>
        <w:ind w:left="0"/>
        <w:rPr>
          <w:rFonts w:ascii="Times New Roman" w:eastAsia="Times New Roman" w:hAnsi="Times New Roman"/>
          <w:b/>
          <w:sz w:val="28"/>
          <w:szCs w:val="28"/>
          <w:lang w:val="uk-UA" w:eastAsia="ru-RU"/>
        </w:rPr>
      </w:pPr>
    </w:p>
    <w:p w14:paraId="763DF831" w14:textId="77777777" w:rsidR="001F2C28" w:rsidRPr="001F2C28" w:rsidRDefault="001F2C28" w:rsidP="001F2C28">
      <w:pPr>
        <w:ind w:firstLine="709"/>
        <w:jc w:val="both"/>
        <w:rPr>
          <w:sz w:val="28"/>
          <w:szCs w:val="28"/>
          <w:lang w:eastAsia="ru-RU"/>
        </w:rPr>
      </w:pPr>
      <w:r w:rsidRPr="001F2C28">
        <w:rPr>
          <w:sz w:val="28"/>
          <w:szCs w:val="28"/>
          <w:lang w:eastAsia="ru-RU"/>
        </w:rPr>
        <w:t>В результаті виконання заходів Програми буде забезпечено:</w:t>
      </w:r>
    </w:p>
    <w:p w14:paraId="42677267" w14:textId="479A4B9F" w:rsidR="001F2C28" w:rsidRPr="001F2C28" w:rsidRDefault="001F2C28" w:rsidP="001F2C28">
      <w:pPr>
        <w:ind w:firstLine="709"/>
        <w:jc w:val="both"/>
        <w:rPr>
          <w:sz w:val="28"/>
          <w:szCs w:val="28"/>
          <w:lang w:eastAsia="ru-RU"/>
        </w:rPr>
      </w:pPr>
      <w:r w:rsidRPr="001F2C28">
        <w:rPr>
          <w:sz w:val="28"/>
          <w:szCs w:val="28"/>
          <w:lang w:eastAsia="ru-RU"/>
        </w:rPr>
        <w:t>-</w:t>
      </w:r>
      <w:r w:rsidRPr="001F2C28">
        <w:rPr>
          <w:sz w:val="28"/>
          <w:szCs w:val="28"/>
          <w:lang w:eastAsia="ru-RU"/>
        </w:rPr>
        <w:tab/>
        <w:t xml:space="preserve">збереження, захист життєво важливих функцій та послуг, що надаються об’єктами критичної інфраструктури </w:t>
      </w:r>
      <w:r>
        <w:rPr>
          <w:sz w:val="28"/>
          <w:szCs w:val="28"/>
          <w:lang w:eastAsia="ru-RU"/>
        </w:rPr>
        <w:t>на території громади</w:t>
      </w:r>
      <w:r w:rsidRPr="001F2C28">
        <w:rPr>
          <w:sz w:val="28"/>
          <w:szCs w:val="28"/>
          <w:lang w:eastAsia="ru-RU"/>
        </w:rPr>
        <w:t>, виведення з ладу яких становлять загрозу для життєдіяльності військових та населення громади;</w:t>
      </w:r>
    </w:p>
    <w:p w14:paraId="159CA3F9" w14:textId="2FB694F7" w:rsidR="001F2C28" w:rsidRPr="001F2C28" w:rsidRDefault="001F2C28" w:rsidP="001F2C28">
      <w:pPr>
        <w:ind w:firstLine="709"/>
        <w:jc w:val="both"/>
        <w:rPr>
          <w:sz w:val="28"/>
          <w:szCs w:val="28"/>
          <w:lang w:eastAsia="ru-RU"/>
        </w:rPr>
      </w:pPr>
      <w:r w:rsidRPr="001F2C28">
        <w:rPr>
          <w:sz w:val="28"/>
          <w:szCs w:val="28"/>
          <w:lang w:eastAsia="ru-RU"/>
        </w:rPr>
        <w:t>-</w:t>
      </w:r>
      <w:r w:rsidRPr="001F2C28">
        <w:rPr>
          <w:sz w:val="28"/>
          <w:szCs w:val="28"/>
          <w:lang w:eastAsia="ru-RU"/>
        </w:rPr>
        <w:tab/>
        <w:t xml:space="preserve">належний рівень захисту стратегічних об'єктів та громадян </w:t>
      </w:r>
      <w:r w:rsidR="005554BF">
        <w:rPr>
          <w:sz w:val="28"/>
          <w:szCs w:val="28"/>
          <w:lang w:eastAsia="ru-RU"/>
        </w:rPr>
        <w:t xml:space="preserve">Вороньківської </w:t>
      </w:r>
      <w:r w:rsidRPr="001F2C28">
        <w:rPr>
          <w:sz w:val="28"/>
          <w:szCs w:val="28"/>
          <w:lang w:eastAsia="ru-RU"/>
        </w:rPr>
        <w:t xml:space="preserve">територіальної громади від терористичних та інших загроз; </w:t>
      </w:r>
    </w:p>
    <w:p w14:paraId="354B5708" w14:textId="677994A9" w:rsidR="001F2C28" w:rsidRPr="001F2C28" w:rsidRDefault="001F2C28" w:rsidP="001F2C28">
      <w:pPr>
        <w:ind w:firstLine="709"/>
        <w:jc w:val="both"/>
        <w:rPr>
          <w:sz w:val="28"/>
          <w:szCs w:val="28"/>
          <w:lang w:eastAsia="ru-RU"/>
        </w:rPr>
      </w:pPr>
      <w:r w:rsidRPr="001F2C28">
        <w:rPr>
          <w:sz w:val="28"/>
          <w:szCs w:val="28"/>
          <w:lang w:eastAsia="ru-RU"/>
        </w:rPr>
        <w:t>-</w:t>
      </w:r>
      <w:r w:rsidRPr="001F2C28">
        <w:rPr>
          <w:sz w:val="28"/>
          <w:szCs w:val="28"/>
          <w:lang w:eastAsia="ru-RU"/>
        </w:rPr>
        <w:tab/>
        <w:t xml:space="preserve"> забезпечення сил оборони та населення </w:t>
      </w:r>
      <w:r w:rsidR="00423124">
        <w:rPr>
          <w:sz w:val="28"/>
          <w:szCs w:val="28"/>
          <w:lang w:eastAsia="ru-RU"/>
        </w:rPr>
        <w:t xml:space="preserve">Вороньківської </w:t>
      </w:r>
      <w:r w:rsidRPr="001F2C28">
        <w:rPr>
          <w:sz w:val="28"/>
          <w:szCs w:val="28"/>
          <w:lang w:eastAsia="ru-RU"/>
        </w:rPr>
        <w:t>територіальної громади хлібом та хлібобулочними виробами через організацію його виробництва;</w:t>
      </w:r>
    </w:p>
    <w:p w14:paraId="2656A400" w14:textId="230E4AAA" w:rsidR="001F2C28" w:rsidRPr="001F2C28" w:rsidRDefault="001F2C28" w:rsidP="001F2C28">
      <w:pPr>
        <w:ind w:firstLine="709"/>
        <w:jc w:val="both"/>
        <w:rPr>
          <w:sz w:val="28"/>
          <w:szCs w:val="28"/>
          <w:lang w:eastAsia="ru-RU"/>
        </w:rPr>
      </w:pPr>
      <w:r w:rsidRPr="001F2C28">
        <w:rPr>
          <w:sz w:val="28"/>
          <w:szCs w:val="28"/>
          <w:lang w:eastAsia="ru-RU"/>
        </w:rPr>
        <w:t>-</w:t>
      </w:r>
      <w:r w:rsidRPr="001F2C28">
        <w:rPr>
          <w:sz w:val="28"/>
          <w:szCs w:val="28"/>
          <w:lang w:eastAsia="ru-RU"/>
        </w:rPr>
        <w:tab/>
        <w:t xml:space="preserve">забезпечення життєдіяльності населення і функціонування об’єктів інфраструктури у межах </w:t>
      </w:r>
      <w:r w:rsidR="00423124">
        <w:rPr>
          <w:sz w:val="28"/>
          <w:szCs w:val="28"/>
          <w:lang w:eastAsia="ru-RU"/>
        </w:rPr>
        <w:t xml:space="preserve">Вороньківської </w:t>
      </w:r>
      <w:r w:rsidRPr="001F2C28">
        <w:rPr>
          <w:sz w:val="28"/>
          <w:szCs w:val="28"/>
          <w:lang w:eastAsia="ru-RU"/>
        </w:rPr>
        <w:t xml:space="preserve"> територіальної громади</w:t>
      </w:r>
    </w:p>
    <w:p w14:paraId="4D03B3E8" w14:textId="64DE6286" w:rsidR="00804182" w:rsidRPr="000B1789" w:rsidRDefault="001F2C28" w:rsidP="001F2C28">
      <w:pPr>
        <w:ind w:firstLine="709"/>
        <w:jc w:val="both"/>
        <w:rPr>
          <w:sz w:val="28"/>
          <w:szCs w:val="28"/>
          <w:lang w:eastAsia="ru-RU"/>
        </w:rPr>
      </w:pPr>
      <w:r w:rsidRPr="001F2C28">
        <w:rPr>
          <w:sz w:val="28"/>
          <w:szCs w:val="28"/>
          <w:lang w:eastAsia="ru-RU"/>
        </w:rPr>
        <w:t>-</w:t>
      </w:r>
      <w:r w:rsidRPr="001F2C28">
        <w:rPr>
          <w:sz w:val="28"/>
          <w:szCs w:val="28"/>
          <w:lang w:eastAsia="ru-RU"/>
        </w:rPr>
        <w:tab/>
        <w:t>задоволення продовольчих потреб територіальної громади.</w:t>
      </w:r>
    </w:p>
    <w:p w14:paraId="06E5824D" w14:textId="77777777" w:rsidR="00FA17D9" w:rsidRDefault="00FA17D9"/>
    <w:p w14:paraId="7D1D0823" w14:textId="77777777" w:rsidR="00E215CE" w:rsidRPr="00423124" w:rsidRDefault="00E215CE" w:rsidP="00423124">
      <w:pPr>
        <w:jc w:val="both"/>
        <w:rPr>
          <w:sz w:val="28"/>
          <w:szCs w:val="28"/>
        </w:rPr>
      </w:pPr>
    </w:p>
    <w:p w14:paraId="02CC808F" w14:textId="6C6FEFA5" w:rsidR="006738B9" w:rsidRPr="00666497" w:rsidRDefault="006738B9" w:rsidP="00666497">
      <w:pPr>
        <w:pStyle w:val="a6"/>
        <w:numPr>
          <w:ilvl w:val="2"/>
          <w:numId w:val="3"/>
        </w:numPr>
        <w:spacing w:after="160" w:line="259" w:lineRule="auto"/>
        <w:ind w:left="709" w:hanging="567"/>
        <w:jc w:val="both"/>
        <w:rPr>
          <w:rFonts w:ascii="Times New Roman" w:hAnsi="Times New Roman"/>
          <w:b/>
          <w:color w:val="000000"/>
          <w:sz w:val="28"/>
          <w:szCs w:val="28"/>
          <w:lang w:eastAsia="ru-RU"/>
        </w:rPr>
      </w:pPr>
      <w:r w:rsidRPr="00423124">
        <w:rPr>
          <w:rFonts w:ascii="Times New Roman" w:hAnsi="Times New Roman"/>
          <w:b/>
          <w:color w:val="000000"/>
          <w:sz w:val="28"/>
          <w:szCs w:val="28"/>
          <w:lang w:eastAsia="ru-RU"/>
        </w:rPr>
        <w:t>Координація та контроль за ходом виконання Програми</w:t>
      </w:r>
    </w:p>
    <w:p w14:paraId="7A6C95BC" w14:textId="77777777" w:rsidR="006738B9" w:rsidRPr="004506C5" w:rsidRDefault="006738B9" w:rsidP="006738B9">
      <w:pPr>
        <w:autoSpaceDE w:val="0"/>
        <w:autoSpaceDN w:val="0"/>
        <w:adjustRightInd w:val="0"/>
        <w:ind w:firstLine="567"/>
        <w:jc w:val="both"/>
        <w:rPr>
          <w:sz w:val="28"/>
          <w:szCs w:val="28"/>
        </w:rPr>
      </w:pPr>
      <w:r w:rsidRPr="004506C5">
        <w:rPr>
          <w:sz w:val="28"/>
          <w:szCs w:val="28"/>
        </w:rPr>
        <w:t>Організаційний супровід та координацію діяльності, щодо виконання Програми здійснюється відділом соціального захисту виконавчого комітету Вороньківської сільської ради</w:t>
      </w:r>
      <w:r w:rsidRPr="004506C5">
        <w:rPr>
          <w:sz w:val="28"/>
          <w:szCs w:val="28"/>
          <w:lang w:eastAsia="ru-RU"/>
        </w:rPr>
        <w:t>.</w:t>
      </w:r>
      <w:r w:rsidRPr="004506C5">
        <w:rPr>
          <w:sz w:val="28"/>
          <w:szCs w:val="28"/>
        </w:rPr>
        <w:t xml:space="preserve"> </w:t>
      </w:r>
    </w:p>
    <w:p w14:paraId="32B93873" w14:textId="77777777" w:rsidR="006738B9" w:rsidRPr="004506C5" w:rsidRDefault="006738B9" w:rsidP="006738B9">
      <w:pPr>
        <w:autoSpaceDE w:val="0"/>
        <w:autoSpaceDN w:val="0"/>
        <w:adjustRightInd w:val="0"/>
        <w:ind w:firstLine="567"/>
        <w:jc w:val="both"/>
        <w:rPr>
          <w:sz w:val="28"/>
          <w:szCs w:val="28"/>
        </w:rPr>
      </w:pPr>
      <w:r w:rsidRPr="004506C5">
        <w:rPr>
          <w:sz w:val="28"/>
          <w:szCs w:val="28"/>
        </w:rPr>
        <w:t>Виконавці Програми:</w:t>
      </w:r>
    </w:p>
    <w:p w14:paraId="06B75498" w14:textId="77777777" w:rsidR="006738B9" w:rsidRPr="004506C5" w:rsidRDefault="006738B9" w:rsidP="006738B9">
      <w:pPr>
        <w:autoSpaceDE w:val="0"/>
        <w:autoSpaceDN w:val="0"/>
        <w:adjustRightInd w:val="0"/>
        <w:ind w:firstLine="567"/>
        <w:jc w:val="both"/>
        <w:rPr>
          <w:sz w:val="28"/>
          <w:szCs w:val="28"/>
        </w:rPr>
      </w:pPr>
      <w:r w:rsidRPr="004506C5">
        <w:rPr>
          <w:sz w:val="28"/>
          <w:szCs w:val="28"/>
        </w:rPr>
        <w:t>- про хід її виконання інформують Вороньківську сільську раду - до березня 2027 року;</w:t>
      </w:r>
    </w:p>
    <w:p w14:paraId="42350344" w14:textId="77777777" w:rsidR="006738B9" w:rsidRPr="004506C5" w:rsidRDefault="006738B9" w:rsidP="006738B9">
      <w:pPr>
        <w:autoSpaceDE w:val="0"/>
        <w:autoSpaceDN w:val="0"/>
        <w:adjustRightInd w:val="0"/>
        <w:ind w:firstLine="567"/>
        <w:jc w:val="both"/>
        <w:rPr>
          <w:sz w:val="28"/>
          <w:szCs w:val="28"/>
        </w:rPr>
      </w:pPr>
      <w:r w:rsidRPr="004506C5">
        <w:rPr>
          <w:sz w:val="28"/>
          <w:szCs w:val="28"/>
        </w:rPr>
        <w:t>- забезпечують обговорення стану та проблем реалізації Програми на сесіях Вороньківської сільської ради;</w:t>
      </w:r>
    </w:p>
    <w:p w14:paraId="06CB1C73" w14:textId="77777777" w:rsidR="006738B9" w:rsidRPr="004506C5" w:rsidRDefault="006738B9" w:rsidP="006738B9">
      <w:pPr>
        <w:autoSpaceDE w:val="0"/>
        <w:autoSpaceDN w:val="0"/>
        <w:adjustRightInd w:val="0"/>
        <w:ind w:firstLine="567"/>
        <w:jc w:val="both"/>
        <w:rPr>
          <w:sz w:val="28"/>
          <w:szCs w:val="28"/>
        </w:rPr>
      </w:pPr>
      <w:r w:rsidRPr="004506C5">
        <w:rPr>
          <w:sz w:val="28"/>
          <w:szCs w:val="28"/>
        </w:rPr>
        <w:t>- у разі зміни у законодавчих актах України, які можуть вплинути на результат реалізації запланованих Програмою заходів, забезпечують внесення на розгляд сесій Вороньківської сільської ради поправок і доповнень до Програми.</w:t>
      </w:r>
    </w:p>
    <w:p w14:paraId="2928DCA8" w14:textId="77777777" w:rsidR="00423124" w:rsidRDefault="006738B9" w:rsidP="006738B9">
      <w:pPr>
        <w:jc w:val="both"/>
        <w:rPr>
          <w:color w:val="000000"/>
          <w:sz w:val="28"/>
          <w:szCs w:val="28"/>
        </w:rPr>
      </w:pPr>
      <w:r w:rsidRPr="004506C5">
        <w:rPr>
          <w:rFonts w:eastAsia="Calibri"/>
          <w:sz w:val="28"/>
          <w:szCs w:val="28"/>
          <w:lang w:eastAsia="en-US"/>
        </w:rPr>
        <w:t xml:space="preserve">         Контроль за виконанням Програми покладається на постійну комісію </w:t>
      </w:r>
      <w:r w:rsidRPr="004506C5">
        <w:rPr>
          <w:color w:val="000000"/>
          <w:sz w:val="28"/>
          <w:szCs w:val="28"/>
          <w:lang w:eastAsia="ru-RU"/>
        </w:rPr>
        <w:t xml:space="preserve"> з питань</w:t>
      </w:r>
      <w:r>
        <w:rPr>
          <w:color w:val="000000"/>
          <w:sz w:val="28"/>
          <w:szCs w:val="28"/>
        </w:rPr>
        <w:t xml:space="preserve"> </w:t>
      </w:r>
      <w:r w:rsidRPr="004506C5">
        <w:rPr>
          <w:color w:val="000000"/>
          <w:sz w:val="28"/>
          <w:szCs w:val="28"/>
        </w:rPr>
        <w:t>комунальної власності</w:t>
      </w:r>
      <w:r>
        <w:rPr>
          <w:color w:val="000000"/>
          <w:sz w:val="28"/>
          <w:szCs w:val="28"/>
        </w:rPr>
        <w:t>, і</w:t>
      </w:r>
      <w:r w:rsidRPr="004506C5">
        <w:rPr>
          <w:color w:val="000000"/>
          <w:sz w:val="28"/>
          <w:szCs w:val="28"/>
        </w:rPr>
        <w:t>нфраструктури, транспорту, житлово-комунального господарства</w:t>
      </w:r>
    </w:p>
    <w:p w14:paraId="39BFA513" w14:textId="77777777" w:rsidR="00666497" w:rsidRDefault="00666497" w:rsidP="006738B9">
      <w:pPr>
        <w:jc w:val="both"/>
        <w:rPr>
          <w:color w:val="000000"/>
          <w:sz w:val="28"/>
          <w:szCs w:val="28"/>
        </w:rPr>
      </w:pPr>
    </w:p>
    <w:p w14:paraId="34E8924E" w14:textId="77777777" w:rsidR="00666497" w:rsidRDefault="00666497" w:rsidP="006738B9">
      <w:pPr>
        <w:jc w:val="both"/>
        <w:rPr>
          <w:color w:val="000000"/>
          <w:sz w:val="28"/>
          <w:szCs w:val="28"/>
        </w:rPr>
      </w:pPr>
    </w:p>
    <w:p w14:paraId="450C2671" w14:textId="77777777" w:rsidR="00666497" w:rsidRDefault="00666497" w:rsidP="006738B9">
      <w:pPr>
        <w:jc w:val="both"/>
        <w:rPr>
          <w:color w:val="000000"/>
          <w:sz w:val="28"/>
          <w:szCs w:val="28"/>
        </w:rPr>
      </w:pPr>
    </w:p>
    <w:p w14:paraId="679C2DC4" w14:textId="77777777" w:rsidR="00666497" w:rsidRDefault="00666497" w:rsidP="006738B9">
      <w:pPr>
        <w:jc w:val="both"/>
        <w:rPr>
          <w:color w:val="000000"/>
          <w:sz w:val="28"/>
          <w:szCs w:val="28"/>
        </w:rPr>
      </w:pPr>
    </w:p>
    <w:p w14:paraId="35123DC5" w14:textId="25DF032B" w:rsidR="00666497" w:rsidRPr="00666497" w:rsidRDefault="00666497" w:rsidP="006738B9">
      <w:pPr>
        <w:jc w:val="both"/>
        <w:rPr>
          <w:b/>
          <w:bCs/>
          <w:color w:val="000000"/>
          <w:sz w:val="28"/>
          <w:szCs w:val="28"/>
        </w:rPr>
        <w:sectPr w:rsidR="00666497" w:rsidRPr="00666497">
          <w:pgSz w:w="11906" w:h="16838"/>
          <w:pgMar w:top="850" w:right="850" w:bottom="850" w:left="1417" w:header="708" w:footer="708" w:gutter="0"/>
          <w:cols w:space="708"/>
          <w:docGrid w:linePitch="360"/>
        </w:sectPr>
      </w:pPr>
      <w:r w:rsidRPr="00666497">
        <w:rPr>
          <w:b/>
          <w:bCs/>
          <w:color w:val="000000"/>
          <w:sz w:val="28"/>
          <w:szCs w:val="28"/>
        </w:rPr>
        <w:t xml:space="preserve">Сільський голова                                           </w:t>
      </w:r>
      <w:r>
        <w:rPr>
          <w:b/>
          <w:bCs/>
          <w:color w:val="000000"/>
          <w:sz w:val="28"/>
          <w:szCs w:val="28"/>
        </w:rPr>
        <w:t xml:space="preserve">         </w:t>
      </w:r>
      <w:r w:rsidRPr="00666497">
        <w:rPr>
          <w:b/>
          <w:bCs/>
          <w:color w:val="000000"/>
          <w:sz w:val="28"/>
          <w:szCs w:val="28"/>
        </w:rPr>
        <w:t xml:space="preserve">                   Любов ЧЕШКО             </w:t>
      </w:r>
    </w:p>
    <w:p w14:paraId="17A1CBC0" w14:textId="77777777" w:rsidR="00423124" w:rsidRPr="004506C5" w:rsidRDefault="00423124" w:rsidP="006738B9">
      <w:pPr>
        <w:jc w:val="both"/>
        <w:rPr>
          <w:color w:val="000000"/>
          <w:sz w:val="28"/>
          <w:szCs w:val="28"/>
        </w:rPr>
      </w:pPr>
    </w:p>
    <w:p w14:paraId="0F93920F" w14:textId="77777777" w:rsidR="00423124" w:rsidRPr="00D05260" w:rsidRDefault="00423124" w:rsidP="0089523E">
      <w:pPr>
        <w:rPr>
          <w:sz w:val="26"/>
          <w:szCs w:val="26"/>
          <w:lang w:eastAsia="ru-RU"/>
        </w:rPr>
      </w:pPr>
    </w:p>
    <w:p w14:paraId="2B56FF06" w14:textId="2F81E12A" w:rsidR="00423124" w:rsidRDefault="00423124" w:rsidP="0089523E">
      <w:pPr>
        <w:pStyle w:val="20"/>
        <w:shd w:val="clear" w:color="auto" w:fill="auto"/>
        <w:spacing w:line="302" w:lineRule="exact"/>
        <w:ind w:left="567" w:firstLine="7655"/>
        <w:jc w:val="left"/>
        <w:rPr>
          <w:b w:val="0"/>
          <w:bCs w:val="0"/>
          <w:color w:val="000000"/>
          <w:sz w:val="20"/>
          <w:szCs w:val="20"/>
        </w:rPr>
      </w:pPr>
      <w:r w:rsidRPr="00F64B19">
        <w:rPr>
          <w:b w:val="0"/>
          <w:bCs w:val="0"/>
          <w:color w:val="000000"/>
          <w:sz w:val="20"/>
          <w:szCs w:val="20"/>
        </w:rPr>
        <w:t xml:space="preserve">Додаток </w:t>
      </w:r>
    </w:p>
    <w:p w14:paraId="7E90898F" w14:textId="77777777" w:rsidR="0089523E" w:rsidRDefault="0089523E" w:rsidP="0089523E">
      <w:pPr>
        <w:pStyle w:val="20"/>
        <w:shd w:val="clear" w:color="auto" w:fill="auto"/>
        <w:spacing w:line="240" w:lineRule="auto"/>
        <w:ind w:left="567" w:firstLine="7655"/>
        <w:jc w:val="left"/>
        <w:rPr>
          <w:b w:val="0"/>
          <w:bCs w:val="0"/>
          <w:sz w:val="16"/>
          <w:szCs w:val="16"/>
        </w:rPr>
      </w:pPr>
      <w:r w:rsidRPr="0089523E">
        <w:rPr>
          <w:b w:val="0"/>
          <w:bCs w:val="0"/>
          <w:sz w:val="16"/>
          <w:szCs w:val="16"/>
        </w:rPr>
        <w:t xml:space="preserve">Програму підвищення стійкості Вороньківської територіальної громади до кризових ситуацій, </w:t>
      </w:r>
    </w:p>
    <w:p w14:paraId="5D94DBFB" w14:textId="77777777" w:rsidR="0089523E" w:rsidRDefault="0089523E" w:rsidP="0089523E">
      <w:pPr>
        <w:pStyle w:val="20"/>
        <w:shd w:val="clear" w:color="auto" w:fill="auto"/>
        <w:spacing w:line="240" w:lineRule="auto"/>
        <w:ind w:left="567" w:firstLine="7655"/>
        <w:jc w:val="left"/>
        <w:rPr>
          <w:b w:val="0"/>
          <w:bCs w:val="0"/>
          <w:sz w:val="16"/>
          <w:szCs w:val="16"/>
        </w:rPr>
      </w:pPr>
      <w:r w:rsidRPr="0089523E">
        <w:rPr>
          <w:b w:val="0"/>
          <w:bCs w:val="0"/>
          <w:sz w:val="16"/>
          <w:szCs w:val="16"/>
        </w:rPr>
        <w:t>викликаних припиненням надання чи погіршенням якості важливих для її життєдіяльності послуг</w:t>
      </w:r>
    </w:p>
    <w:p w14:paraId="43825E26" w14:textId="09FA2CC9" w:rsidR="00423124" w:rsidRPr="0089523E" w:rsidRDefault="0089523E" w:rsidP="0089523E">
      <w:pPr>
        <w:pStyle w:val="20"/>
        <w:shd w:val="clear" w:color="auto" w:fill="auto"/>
        <w:spacing w:line="240" w:lineRule="auto"/>
        <w:ind w:left="567" w:firstLine="7655"/>
        <w:jc w:val="left"/>
        <w:rPr>
          <w:b w:val="0"/>
          <w:bCs w:val="0"/>
          <w:sz w:val="16"/>
          <w:szCs w:val="16"/>
        </w:rPr>
      </w:pPr>
      <w:r w:rsidRPr="0089523E">
        <w:rPr>
          <w:b w:val="0"/>
          <w:bCs w:val="0"/>
          <w:sz w:val="16"/>
          <w:szCs w:val="16"/>
        </w:rPr>
        <w:t xml:space="preserve"> або припиненням здійснення життєво важливих функцій на 2024-2026 роки</w:t>
      </w:r>
    </w:p>
    <w:p w14:paraId="7B62B0E4" w14:textId="2B605B0A" w:rsidR="00423124" w:rsidRPr="001A70B1" w:rsidRDefault="00423124" w:rsidP="0089523E">
      <w:pPr>
        <w:pStyle w:val="20"/>
        <w:shd w:val="clear" w:color="auto" w:fill="auto"/>
        <w:spacing w:line="302" w:lineRule="exact"/>
        <w:ind w:right="20"/>
        <w:rPr>
          <w:color w:val="000000"/>
          <w:sz w:val="24"/>
          <w:szCs w:val="24"/>
        </w:rPr>
      </w:pPr>
      <w:r w:rsidRPr="001A70B1">
        <w:rPr>
          <w:color w:val="000000"/>
          <w:sz w:val="24"/>
          <w:szCs w:val="24"/>
        </w:rPr>
        <w:t xml:space="preserve">Перелік заходів щодо забезпечення стійкості </w:t>
      </w:r>
      <w:r w:rsidR="0089523E">
        <w:rPr>
          <w:color w:val="000000"/>
          <w:sz w:val="24"/>
          <w:szCs w:val="24"/>
        </w:rPr>
        <w:t>Вороньківської територіальної громади</w:t>
      </w:r>
      <w:r w:rsidRPr="001A70B1">
        <w:rPr>
          <w:color w:val="000000"/>
          <w:sz w:val="24"/>
          <w:szCs w:val="24"/>
        </w:rPr>
        <w:t xml:space="preserve"> до кризових ситуацій, викликаних припиненням або погіршенням надання важливих для життєдіяльності послуг</w:t>
      </w:r>
    </w:p>
    <w:p w14:paraId="142919E9" w14:textId="79FF9539" w:rsidR="00423124" w:rsidRPr="00F66B13" w:rsidRDefault="00423124" w:rsidP="00423124">
      <w:pPr>
        <w:jc w:val="center"/>
        <w:rPr>
          <w:b/>
        </w:rPr>
      </w:pPr>
      <w:r w:rsidRPr="00F66B13">
        <w:rPr>
          <w:b/>
        </w:rPr>
        <w:t>на 202</w:t>
      </w:r>
      <w:r w:rsidR="0089523E">
        <w:rPr>
          <w:b/>
        </w:rPr>
        <w:t>4</w:t>
      </w:r>
      <w:r w:rsidRPr="00F66B13">
        <w:rPr>
          <w:b/>
        </w:rPr>
        <w:t>-202</w:t>
      </w:r>
      <w:r w:rsidR="0089523E">
        <w:rPr>
          <w:b/>
        </w:rPr>
        <w:t>6</w:t>
      </w:r>
      <w:r w:rsidRPr="00F66B13">
        <w:rPr>
          <w:b/>
        </w:rPr>
        <w:t xml:space="preserve"> роки</w:t>
      </w:r>
    </w:p>
    <w:tbl>
      <w:tblPr>
        <w:tblStyle w:val="a9"/>
        <w:tblW w:w="15594" w:type="dxa"/>
        <w:tblInd w:w="-431" w:type="dxa"/>
        <w:tblLayout w:type="fixed"/>
        <w:tblLook w:val="04A0" w:firstRow="1" w:lastRow="0" w:firstColumn="1" w:lastColumn="0" w:noHBand="0" w:noVBand="1"/>
      </w:tblPr>
      <w:tblGrid>
        <w:gridCol w:w="5246"/>
        <w:gridCol w:w="1276"/>
        <w:gridCol w:w="1418"/>
        <w:gridCol w:w="1275"/>
        <w:gridCol w:w="1701"/>
        <w:gridCol w:w="4678"/>
      </w:tblGrid>
      <w:tr w:rsidR="00423124" w14:paraId="16BBBB38" w14:textId="77777777" w:rsidTr="0089523E">
        <w:trPr>
          <w:trHeight w:val="651"/>
        </w:trPr>
        <w:tc>
          <w:tcPr>
            <w:tcW w:w="5246" w:type="dxa"/>
          </w:tcPr>
          <w:p w14:paraId="07D3B586" w14:textId="77777777" w:rsidR="00423124" w:rsidRPr="00666497" w:rsidRDefault="00423124" w:rsidP="008F0026">
            <w:pPr>
              <w:pStyle w:val="20"/>
              <w:shd w:val="clear" w:color="auto" w:fill="auto"/>
              <w:spacing w:after="120" w:line="302" w:lineRule="exact"/>
              <w:ind w:right="20"/>
              <w:rPr>
                <w:b w:val="0"/>
                <w:bCs w:val="0"/>
                <w:sz w:val="20"/>
                <w:szCs w:val="20"/>
              </w:rPr>
            </w:pPr>
            <w:r w:rsidRPr="00666497">
              <w:rPr>
                <w:rStyle w:val="9pt"/>
                <w:b w:val="0"/>
                <w:bCs w:val="0"/>
                <w:sz w:val="20"/>
                <w:szCs w:val="20"/>
              </w:rPr>
              <w:t>Заходи</w:t>
            </w:r>
          </w:p>
        </w:tc>
        <w:tc>
          <w:tcPr>
            <w:tcW w:w="3969" w:type="dxa"/>
            <w:gridSpan w:val="3"/>
          </w:tcPr>
          <w:p w14:paraId="5FE779CB" w14:textId="77777777" w:rsidR="00423124" w:rsidRPr="00666497" w:rsidRDefault="00423124" w:rsidP="008F0026">
            <w:pPr>
              <w:pStyle w:val="20"/>
              <w:shd w:val="clear" w:color="auto" w:fill="auto"/>
              <w:spacing w:after="120" w:line="302" w:lineRule="exact"/>
              <w:ind w:right="20"/>
              <w:rPr>
                <w:b w:val="0"/>
                <w:bCs w:val="0"/>
                <w:sz w:val="20"/>
                <w:szCs w:val="20"/>
              </w:rPr>
            </w:pPr>
            <w:r w:rsidRPr="00666497">
              <w:rPr>
                <w:rStyle w:val="9pt"/>
                <w:b w:val="0"/>
                <w:bCs w:val="0"/>
                <w:sz w:val="20"/>
                <w:szCs w:val="20"/>
              </w:rPr>
              <w:t>Строк виконання</w:t>
            </w:r>
          </w:p>
        </w:tc>
        <w:tc>
          <w:tcPr>
            <w:tcW w:w="1701" w:type="dxa"/>
          </w:tcPr>
          <w:p w14:paraId="4E384FB7" w14:textId="77777777" w:rsidR="00423124" w:rsidRPr="00666497" w:rsidRDefault="00423124" w:rsidP="008F0026">
            <w:pPr>
              <w:widowControl w:val="0"/>
              <w:spacing w:after="60" w:line="230" w:lineRule="exact"/>
              <w:ind w:left="40"/>
              <w:jc w:val="center"/>
              <w:rPr>
                <w:sz w:val="20"/>
                <w:szCs w:val="20"/>
              </w:rPr>
            </w:pPr>
            <w:r w:rsidRPr="00666497">
              <w:rPr>
                <w:color w:val="000000"/>
                <w:sz w:val="20"/>
                <w:szCs w:val="20"/>
                <w:shd w:val="clear" w:color="auto" w:fill="FFFFFF"/>
              </w:rPr>
              <w:t>Джерела</w:t>
            </w:r>
          </w:p>
          <w:p w14:paraId="6156F9B1" w14:textId="77777777" w:rsidR="00423124" w:rsidRPr="00666497" w:rsidRDefault="00423124" w:rsidP="008F0026">
            <w:pPr>
              <w:pStyle w:val="20"/>
              <w:shd w:val="clear" w:color="auto" w:fill="auto"/>
              <w:spacing w:after="120" w:line="302" w:lineRule="exact"/>
              <w:ind w:right="20"/>
              <w:rPr>
                <w:rStyle w:val="9pt"/>
                <w:b w:val="0"/>
                <w:bCs w:val="0"/>
                <w:sz w:val="20"/>
                <w:szCs w:val="20"/>
              </w:rPr>
            </w:pPr>
            <w:r w:rsidRPr="00666497">
              <w:rPr>
                <w:b w:val="0"/>
                <w:bCs w:val="0"/>
                <w:color w:val="000000"/>
                <w:sz w:val="20"/>
                <w:szCs w:val="20"/>
                <w:shd w:val="clear" w:color="auto" w:fill="FFFFFF"/>
              </w:rPr>
              <w:t>фінансування</w:t>
            </w:r>
          </w:p>
        </w:tc>
        <w:tc>
          <w:tcPr>
            <w:tcW w:w="4678" w:type="dxa"/>
          </w:tcPr>
          <w:p w14:paraId="60B5EFD0" w14:textId="77777777" w:rsidR="00423124" w:rsidRPr="00666497" w:rsidRDefault="00423124" w:rsidP="008F0026">
            <w:pPr>
              <w:pStyle w:val="21"/>
              <w:shd w:val="clear" w:color="auto" w:fill="auto"/>
              <w:tabs>
                <w:tab w:val="left" w:pos="750"/>
              </w:tabs>
              <w:spacing w:after="120" w:line="240" w:lineRule="auto"/>
              <w:rPr>
                <w:sz w:val="20"/>
                <w:szCs w:val="20"/>
              </w:rPr>
            </w:pPr>
            <w:r w:rsidRPr="00666497">
              <w:rPr>
                <w:rStyle w:val="9pt"/>
                <w:sz w:val="20"/>
                <w:szCs w:val="20"/>
              </w:rPr>
              <w:t>Індикатори</w:t>
            </w:r>
          </w:p>
          <w:p w14:paraId="3EBDE9B6" w14:textId="77777777" w:rsidR="00423124" w:rsidRPr="00666497" w:rsidRDefault="00423124" w:rsidP="008F0026">
            <w:pPr>
              <w:pStyle w:val="21"/>
              <w:shd w:val="clear" w:color="auto" w:fill="auto"/>
              <w:spacing w:after="120" w:line="240" w:lineRule="auto"/>
              <w:ind w:left="-293" w:hanging="142"/>
              <w:rPr>
                <w:color w:val="000000"/>
                <w:sz w:val="20"/>
                <w:szCs w:val="20"/>
                <w:shd w:val="clear" w:color="auto" w:fill="FFFFFF"/>
              </w:rPr>
            </w:pPr>
            <w:r w:rsidRPr="00666497">
              <w:rPr>
                <w:rStyle w:val="9pt"/>
                <w:sz w:val="20"/>
                <w:szCs w:val="20"/>
              </w:rPr>
              <w:t xml:space="preserve">        виконання   </w:t>
            </w:r>
          </w:p>
        </w:tc>
      </w:tr>
      <w:tr w:rsidR="00423124" w14:paraId="4A683981" w14:textId="77777777" w:rsidTr="0089523E">
        <w:tc>
          <w:tcPr>
            <w:tcW w:w="5246" w:type="dxa"/>
          </w:tcPr>
          <w:p w14:paraId="1EE5C207" w14:textId="77777777" w:rsidR="00423124" w:rsidRPr="00666497" w:rsidRDefault="00423124" w:rsidP="008F0026">
            <w:pPr>
              <w:pStyle w:val="21"/>
              <w:shd w:val="clear" w:color="auto" w:fill="auto"/>
              <w:tabs>
                <w:tab w:val="left" w:pos="284"/>
              </w:tabs>
              <w:spacing w:line="245" w:lineRule="exact"/>
              <w:jc w:val="left"/>
              <w:rPr>
                <w:sz w:val="20"/>
                <w:szCs w:val="20"/>
              </w:rPr>
            </w:pPr>
          </w:p>
        </w:tc>
        <w:tc>
          <w:tcPr>
            <w:tcW w:w="1276" w:type="dxa"/>
          </w:tcPr>
          <w:p w14:paraId="6F514FBF" w14:textId="4934A683" w:rsidR="00423124" w:rsidRPr="00666497" w:rsidRDefault="00423124" w:rsidP="008F0026">
            <w:pPr>
              <w:pStyle w:val="20"/>
              <w:shd w:val="clear" w:color="auto" w:fill="auto"/>
              <w:spacing w:after="120" w:line="302" w:lineRule="exact"/>
              <w:ind w:right="20"/>
              <w:rPr>
                <w:sz w:val="20"/>
                <w:szCs w:val="20"/>
              </w:rPr>
            </w:pPr>
            <w:r w:rsidRPr="00666497">
              <w:rPr>
                <w:b w:val="0"/>
                <w:bCs w:val="0"/>
                <w:sz w:val="20"/>
                <w:szCs w:val="20"/>
              </w:rPr>
              <w:t>202</w:t>
            </w:r>
            <w:r w:rsidR="0089523E" w:rsidRPr="00666497">
              <w:rPr>
                <w:b w:val="0"/>
                <w:bCs w:val="0"/>
                <w:sz w:val="20"/>
                <w:szCs w:val="20"/>
              </w:rPr>
              <w:t>4</w:t>
            </w:r>
            <w:r w:rsidRPr="00666497">
              <w:rPr>
                <w:b w:val="0"/>
                <w:bCs w:val="0"/>
                <w:sz w:val="20"/>
                <w:szCs w:val="20"/>
              </w:rPr>
              <w:t xml:space="preserve"> рік, тис. грн.</w:t>
            </w:r>
          </w:p>
        </w:tc>
        <w:tc>
          <w:tcPr>
            <w:tcW w:w="1418" w:type="dxa"/>
          </w:tcPr>
          <w:p w14:paraId="1D6D3DFC" w14:textId="7D69179A" w:rsidR="00423124" w:rsidRPr="00666497" w:rsidRDefault="00423124" w:rsidP="008F0026">
            <w:pPr>
              <w:pStyle w:val="20"/>
              <w:shd w:val="clear" w:color="auto" w:fill="auto"/>
              <w:spacing w:after="120" w:line="302" w:lineRule="exact"/>
              <w:ind w:right="20"/>
              <w:rPr>
                <w:sz w:val="20"/>
                <w:szCs w:val="20"/>
              </w:rPr>
            </w:pPr>
            <w:r w:rsidRPr="00666497">
              <w:rPr>
                <w:b w:val="0"/>
                <w:bCs w:val="0"/>
                <w:sz w:val="20"/>
                <w:szCs w:val="20"/>
              </w:rPr>
              <w:t>202</w:t>
            </w:r>
            <w:r w:rsidR="0089523E" w:rsidRPr="00666497">
              <w:rPr>
                <w:b w:val="0"/>
                <w:bCs w:val="0"/>
                <w:sz w:val="20"/>
                <w:szCs w:val="20"/>
              </w:rPr>
              <w:t>5</w:t>
            </w:r>
            <w:r w:rsidRPr="00666497">
              <w:rPr>
                <w:b w:val="0"/>
                <w:bCs w:val="0"/>
                <w:sz w:val="20"/>
                <w:szCs w:val="20"/>
              </w:rPr>
              <w:t xml:space="preserve"> рік, тис. грн.</w:t>
            </w:r>
          </w:p>
        </w:tc>
        <w:tc>
          <w:tcPr>
            <w:tcW w:w="1275" w:type="dxa"/>
          </w:tcPr>
          <w:p w14:paraId="02EFC019" w14:textId="05FA9548" w:rsidR="00423124" w:rsidRPr="00666497" w:rsidRDefault="00423124" w:rsidP="008F0026">
            <w:pPr>
              <w:pStyle w:val="20"/>
              <w:shd w:val="clear" w:color="auto" w:fill="auto"/>
              <w:spacing w:after="120" w:line="302" w:lineRule="exact"/>
              <w:ind w:right="20"/>
              <w:rPr>
                <w:sz w:val="20"/>
                <w:szCs w:val="20"/>
              </w:rPr>
            </w:pPr>
            <w:r w:rsidRPr="00666497">
              <w:rPr>
                <w:b w:val="0"/>
                <w:bCs w:val="0"/>
                <w:sz w:val="20"/>
                <w:szCs w:val="20"/>
              </w:rPr>
              <w:t>202</w:t>
            </w:r>
            <w:r w:rsidR="0089523E" w:rsidRPr="00666497">
              <w:rPr>
                <w:b w:val="0"/>
                <w:bCs w:val="0"/>
                <w:sz w:val="20"/>
                <w:szCs w:val="20"/>
              </w:rPr>
              <w:t>6</w:t>
            </w:r>
            <w:r w:rsidRPr="00666497">
              <w:rPr>
                <w:b w:val="0"/>
                <w:bCs w:val="0"/>
                <w:sz w:val="20"/>
                <w:szCs w:val="20"/>
              </w:rPr>
              <w:t xml:space="preserve"> рік, тис. грн.</w:t>
            </w:r>
          </w:p>
        </w:tc>
        <w:tc>
          <w:tcPr>
            <w:tcW w:w="1701" w:type="dxa"/>
          </w:tcPr>
          <w:p w14:paraId="42A92080" w14:textId="77777777" w:rsidR="00423124" w:rsidRPr="00666497" w:rsidRDefault="00423124" w:rsidP="008F0026">
            <w:pPr>
              <w:pStyle w:val="20"/>
              <w:shd w:val="clear" w:color="auto" w:fill="auto"/>
              <w:spacing w:after="120" w:line="302" w:lineRule="exact"/>
              <w:ind w:right="20"/>
              <w:rPr>
                <w:b w:val="0"/>
                <w:bCs w:val="0"/>
                <w:sz w:val="20"/>
                <w:szCs w:val="20"/>
              </w:rPr>
            </w:pPr>
          </w:p>
        </w:tc>
        <w:tc>
          <w:tcPr>
            <w:tcW w:w="4678" w:type="dxa"/>
          </w:tcPr>
          <w:p w14:paraId="6D50A8CA" w14:textId="77777777" w:rsidR="00423124" w:rsidRPr="00666497" w:rsidRDefault="00423124" w:rsidP="008F0026">
            <w:pPr>
              <w:pStyle w:val="20"/>
              <w:shd w:val="clear" w:color="auto" w:fill="auto"/>
              <w:spacing w:after="120" w:line="302" w:lineRule="exact"/>
              <w:ind w:right="20"/>
              <w:rPr>
                <w:sz w:val="20"/>
                <w:szCs w:val="20"/>
              </w:rPr>
            </w:pPr>
          </w:p>
        </w:tc>
      </w:tr>
      <w:tr w:rsidR="00423124" w14:paraId="1655A4E9" w14:textId="77777777" w:rsidTr="0089523E">
        <w:tc>
          <w:tcPr>
            <w:tcW w:w="5246" w:type="dxa"/>
          </w:tcPr>
          <w:p w14:paraId="1B72E7E7" w14:textId="77777777" w:rsidR="00423124" w:rsidRPr="00666497" w:rsidRDefault="00423124" w:rsidP="00423124">
            <w:pPr>
              <w:pStyle w:val="21"/>
              <w:numPr>
                <w:ilvl w:val="0"/>
                <w:numId w:val="7"/>
              </w:numPr>
              <w:shd w:val="clear" w:color="auto" w:fill="auto"/>
              <w:tabs>
                <w:tab w:val="left" w:pos="-76"/>
              </w:tabs>
              <w:spacing w:line="245" w:lineRule="exact"/>
              <w:ind w:left="319"/>
              <w:jc w:val="both"/>
              <w:rPr>
                <w:rStyle w:val="9pt"/>
                <w:sz w:val="20"/>
                <w:szCs w:val="20"/>
              </w:rPr>
            </w:pPr>
            <w:r w:rsidRPr="00666497">
              <w:rPr>
                <w:rStyle w:val="9pt"/>
                <w:sz w:val="20"/>
                <w:szCs w:val="20"/>
              </w:rPr>
              <w:t>Навчання персоналу операторів об’єктів критичної інфраструктури щодо порядку реагування на кризові ситуації і розробка організаційних заходів запобігання кризовим ситуаціям на об’єктах критичної інфраструктури.</w:t>
            </w:r>
          </w:p>
        </w:tc>
        <w:tc>
          <w:tcPr>
            <w:tcW w:w="1276" w:type="dxa"/>
          </w:tcPr>
          <w:p w14:paraId="22373AD3" w14:textId="77777777" w:rsidR="00423124" w:rsidRPr="00666497" w:rsidRDefault="00423124" w:rsidP="008F0026">
            <w:pPr>
              <w:pStyle w:val="20"/>
              <w:shd w:val="clear" w:color="auto" w:fill="auto"/>
              <w:spacing w:after="120" w:line="302" w:lineRule="exact"/>
              <w:ind w:right="20"/>
              <w:rPr>
                <w:b w:val="0"/>
                <w:bCs w:val="0"/>
                <w:sz w:val="20"/>
                <w:szCs w:val="20"/>
              </w:rPr>
            </w:pPr>
            <w:r w:rsidRPr="00666497">
              <w:rPr>
                <w:b w:val="0"/>
                <w:bCs w:val="0"/>
                <w:sz w:val="20"/>
                <w:szCs w:val="20"/>
              </w:rPr>
              <w:t>–</w:t>
            </w:r>
          </w:p>
        </w:tc>
        <w:tc>
          <w:tcPr>
            <w:tcW w:w="1418" w:type="dxa"/>
          </w:tcPr>
          <w:p w14:paraId="3BD86314" w14:textId="77777777" w:rsidR="00423124" w:rsidRPr="00666497" w:rsidRDefault="00423124" w:rsidP="008F0026">
            <w:pPr>
              <w:pStyle w:val="20"/>
              <w:shd w:val="clear" w:color="auto" w:fill="auto"/>
              <w:spacing w:after="120" w:line="302" w:lineRule="exact"/>
              <w:ind w:right="20"/>
              <w:rPr>
                <w:b w:val="0"/>
                <w:bCs w:val="0"/>
                <w:sz w:val="20"/>
                <w:szCs w:val="20"/>
              </w:rPr>
            </w:pPr>
            <w:r w:rsidRPr="00666497">
              <w:rPr>
                <w:b w:val="0"/>
                <w:bCs w:val="0"/>
                <w:sz w:val="20"/>
                <w:szCs w:val="20"/>
              </w:rPr>
              <w:t>–</w:t>
            </w:r>
          </w:p>
        </w:tc>
        <w:tc>
          <w:tcPr>
            <w:tcW w:w="1275" w:type="dxa"/>
          </w:tcPr>
          <w:p w14:paraId="775DD978" w14:textId="77777777" w:rsidR="00423124" w:rsidRPr="00666497" w:rsidRDefault="00423124" w:rsidP="008F0026">
            <w:pPr>
              <w:pStyle w:val="20"/>
              <w:shd w:val="clear" w:color="auto" w:fill="auto"/>
              <w:spacing w:after="120" w:line="302" w:lineRule="exact"/>
              <w:ind w:right="20"/>
              <w:rPr>
                <w:b w:val="0"/>
                <w:bCs w:val="0"/>
                <w:sz w:val="20"/>
                <w:szCs w:val="20"/>
              </w:rPr>
            </w:pPr>
            <w:r w:rsidRPr="00666497">
              <w:rPr>
                <w:b w:val="0"/>
                <w:bCs w:val="0"/>
                <w:sz w:val="20"/>
                <w:szCs w:val="20"/>
              </w:rPr>
              <w:t>–</w:t>
            </w:r>
          </w:p>
        </w:tc>
        <w:tc>
          <w:tcPr>
            <w:tcW w:w="1701" w:type="dxa"/>
          </w:tcPr>
          <w:p w14:paraId="666CBD50" w14:textId="77777777" w:rsidR="00423124" w:rsidRPr="00666497" w:rsidRDefault="00423124" w:rsidP="008F0026">
            <w:pPr>
              <w:pStyle w:val="20"/>
              <w:shd w:val="clear" w:color="auto" w:fill="auto"/>
              <w:spacing w:after="120" w:line="302" w:lineRule="exact"/>
              <w:ind w:right="20"/>
              <w:rPr>
                <w:b w:val="0"/>
                <w:bCs w:val="0"/>
                <w:color w:val="000000"/>
                <w:sz w:val="20"/>
                <w:szCs w:val="20"/>
                <w:shd w:val="clear" w:color="auto" w:fill="FFFFFF"/>
              </w:rPr>
            </w:pPr>
          </w:p>
          <w:p w14:paraId="74A7957A" w14:textId="77777777" w:rsidR="00423124" w:rsidRPr="00666497" w:rsidRDefault="00423124" w:rsidP="008F0026">
            <w:pPr>
              <w:pStyle w:val="20"/>
              <w:shd w:val="clear" w:color="auto" w:fill="auto"/>
              <w:spacing w:after="120" w:line="302" w:lineRule="exact"/>
              <w:ind w:right="20"/>
              <w:rPr>
                <w:b w:val="0"/>
                <w:bCs w:val="0"/>
                <w:sz w:val="20"/>
                <w:szCs w:val="20"/>
              </w:rPr>
            </w:pPr>
            <w:r w:rsidRPr="00666497">
              <w:rPr>
                <w:b w:val="0"/>
                <w:bCs w:val="0"/>
                <w:color w:val="000000"/>
                <w:sz w:val="20"/>
                <w:szCs w:val="20"/>
                <w:shd w:val="clear" w:color="auto" w:fill="FFFFFF"/>
              </w:rPr>
              <w:t>Місцевий бюджет</w:t>
            </w:r>
          </w:p>
        </w:tc>
        <w:tc>
          <w:tcPr>
            <w:tcW w:w="4678" w:type="dxa"/>
          </w:tcPr>
          <w:p w14:paraId="5C1E6D58" w14:textId="77777777" w:rsidR="00423124" w:rsidRPr="00666497" w:rsidRDefault="00423124" w:rsidP="008F0026">
            <w:pPr>
              <w:pStyle w:val="20"/>
              <w:shd w:val="clear" w:color="auto" w:fill="auto"/>
              <w:spacing w:after="120" w:line="302" w:lineRule="exact"/>
              <w:ind w:right="20"/>
              <w:rPr>
                <w:b w:val="0"/>
                <w:bCs w:val="0"/>
                <w:sz w:val="20"/>
                <w:szCs w:val="20"/>
              </w:rPr>
            </w:pPr>
            <w:r w:rsidRPr="00666497">
              <w:rPr>
                <w:b w:val="0"/>
                <w:bCs w:val="0"/>
                <w:sz w:val="20"/>
                <w:szCs w:val="20"/>
              </w:rPr>
              <w:t>Формування правильного реагування в кризових ситуаціях</w:t>
            </w:r>
          </w:p>
        </w:tc>
      </w:tr>
      <w:tr w:rsidR="00423124" w14:paraId="58D0F5AB" w14:textId="77777777" w:rsidTr="0089523E">
        <w:trPr>
          <w:trHeight w:val="417"/>
        </w:trPr>
        <w:tc>
          <w:tcPr>
            <w:tcW w:w="5246" w:type="dxa"/>
          </w:tcPr>
          <w:p w14:paraId="6EA42D3F" w14:textId="77777777" w:rsidR="00423124" w:rsidRPr="00666497" w:rsidRDefault="00423124" w:rsidP="00423124">
            <w:pPr>
              <w:pStyle w:val="21"/>
              <w:numPr>
                <w:ilvl w:val="0"/>
                <w:numId w:val="7"/>
              </w:numPr>
              <w:shd w:val="clear" w:color="auto" w:fill="auto"/>
              <w:tabs>
                <w:tab w:val="left" w:pos="566"/>
              </w:tabs>
              <w:spacing w:line="245" w:lineRule="exact"/>
              <w:ind w:left="319"/>
              <w:jc w:val="both"/>
              <w:rPr>
                <w:color w:val="000000"/>
                <w:sz w:val="20"/>
                <w:szCs w:val="20"/>
                <w:shd w:val="clear" w:color="auto" w:fill="FFFFFF"/>
              </w:rPr>
            </w:pPr>
            <w:r w:rsidRPr="00666497">
              <w:rPr>
                <w:rStyle w:val="9pt"/>
                <w:sz w:val="20"/>
                <w:szCs w:val="20"/>
              </w:rPr>
              <w:t>Забезпечення системами зберігання енергії, придбання альтернативних джерел електроенергії для безперебійної роботи пріоритетних об’єктів.</w:t>
            </w:r>
          </w:p>
        </w:tc>
        <w:tc>
          <w:tcPr>
            <w:tcW w:w="1276" w:type="dxa"/>
          </w:tcPr>
          <w:p w14:paraId="2B68C957" w14:textId="77777777" w:rsidR="00423124" w:rsidRPr="00666497" w:rsidRDefault="00423124" w:rsidP="008F0026">
            <w:pPr>
              <w:pStyle w:val="20"/>
              <w:shd w:val="clear" w:color="auto" w:fill="auto"/>
              <w:spacing w:after="120" w:line="302" w:lineRule="exact"/>
              <w:ind w:right="20"/>
              <w:rPr>
                <w:sz w:val="20"/>
                <w:szCs w:val="20"/>
              </w:rPr>
            </w:pPr>
          </w:p>
        </w:tc>
        <w:tc>
          <w:tcPr>
            <w:tcW w:w="1418" w:type="dxa"/>
          </w:tcPr>
          <w:p w14:paraId="6E00E765" w14:textId="77777777" w:rsidR="00423124" w:rsidRPr="00666497" w:rsidRDefault="00423124" w:rsidP="008F0026">
            <w:pPr>
              <w:pStyle w:val="20"/>
              <w:shd w:val="clear" w:color="auto" w:fill="auto"/>
              <w:spacing w:after="120" w:line="302" w:lineRule="exact"/>
              <w:ind w:right="20"/>
              <w:rPr>
                <w:b w:val="0"/>
                <w:bCs w:val="0"/>
                <w:sz w:val="20"/>
                <w:szCs w:val="20"/>
              </w:rPr>
            </w:pPr>
          </w:p>
        </w:tc>
        <w:tc>
          <w:tcPr>
            <w:tcW w:w="1275" w:type="dxa"/>
          </w:tcPr>
          <w:p w14:paraId="33B9F0E6" w14:textId="77777777" w:rsidR="00423124" w:rsidRPr="00666497" w:rsidRDefault="00423124" w:rsidP="008F0026">
            <w:pPr>
              <w:pStyle w:val="20"/>
              <w:shd w:val="clear" w:color="auto" w:fill="auto"/>
              <w:spacing w:after="120" w:line="302" w:lineRule="exact"/>
              <w:ind w:right="20"/>
              <w:rPr>
                <w:b w:val="0"/>
                <w:bCs w:val="0"/>
                <w:sz w:val="20"/>
                <w:szCs w:val="20"/>
              </w:rPr>
            </w:pPr>
          </w:p>
        </w:tc>
        <w:tc>
          <w:tcPr>
            <w:tcW w:w="1701" w:type="dxa"/>
          </w:tcPr>
          <w:p w14:paraId="7F5B6DE9" w14:textId="77777777" w:rsidR="00423124" w:rsidRPr="00666497" w:rsidRDefault="00423124" w:rsidP="008F0026">
            <w:pPr>
              <w:pStyle w:val="20"/>
              <w:shd w:val="clear" w:color="auto" w:fill="auto"/>
              <w:spacing w:after="120" w:line="240" w:lineRule="auto"/>
              <w:ind w:right="20"/>
              <w:rPr>
                <w:b w:val="0"/>
                <w:bCs w:val="0"/>
                <w:color w:val="000000"/>
                <w:sz w:val="20"/>
                <w:szCs w:val="20"/>
                <w:shd w:val="clear" w:color="auto" w:fill="FFFFFF"/>
              </w:rPr>
            </w:pPr>
          </w:p>
          <w:p w14:paraId="719472FC" w14:textId="77777777" w:rsidR="00423124" w:rsidRPr="00666497" w:rsidRDefault="00423124" w:rsidP="008F0026">
            <w:pPr>
              <w:pStyle w:val="20"/>
              <w:shd w:val="clear" w:color="auto" w:fill="auto"/>
              <w:spacing w:after="120" w:line="240" w:lineRule="auto"/>
              <w:ind w:right="20"/>
              <w:rPr>
                <w:b w:val="0"/>
                <w:bCs w:val="0"/>
                <w:sz w:val="20"/>
                <w:szCs w:val="20"/>
              </w:rPr>
            </w:pPr>
            <w:r w:rsidRPr="00666497">
              <w:rPr>
                <w:b w:val="0"/>
                <w:bCs w:val="0"/>
                <w:color w:val="000000"/>
                <w:sz w:val="20"/>
                <w:szCs w:val="20"/>
                <w:shd w:val="clear" w:color="auto" w:fill="FFFFFF"/>
              </w:rPr>
              <w:t>Місцевий бюджет</w:t>
            </w:r>
          </w:p>
        </w:tc>
        <w:tc>
          <w:tcPr>
            <w:tcW w:w="4678" w:type="dxa"/>
          </w:tcPr>
          <w:p w14:paraId="670C2AC0" w14:textId="77777777" w:rsidR="00423124" w:rsidRPr="00666497" w:rsidRDefault="00423124" w:rsidP="008F0026">
            <w:pPr>
              <w:pStyle w:val="20"/>
              <w:shd w:val="clear" w:color="auto" w:fill="auto"/>
              <w:spacing w:after="120" w:line="240" w:lineRule="auto"/>
              <w:ind w:right="20"/>
              <w:rPr>
                <w:b w:val="0"/>
                <w:bCs w:val="0"/>
                <w:sz w:val="20"/>
                <w:szCs w:val="20"/>
              </w:rPr>
            </w:pPr>
            <w:r w:rsidRPr="00666497">
              <w:rPr>
                <w:b w:val="0"/>
                <w:bCs w:val="0"/>
                <w:sz w:val="20"/>
                <w:szCs w:val="20"/>
              </w:rPr>
              <w:t>Сформовано резерви</w:t>
            </w:r>
          </w:p>
        </w:tc>
      </w:tr>
      <w:tr w:rsidR="00423124" w14:paraId="27994F43" w14:textId="77777777" w:rsidTr="0089523E">
        <w:tc>
          <w:tcPr>
            <w:tcW w:w="5246" w:type="dxa"/>
          </w:tcPr>
          <w:p w14:paraId="636D8CDE" w14:textId="77777777" w:rsidR="00423124" w:rsidRPr="00666497" w:rsidRDefault="00423124" w:rsidP="00423124">
            <w:pPr>
              <w:pStyle w:val="20"/>
              <w:numPr>
                <w:ilvl w:val="0"/>
                <w:numId w:val="7"/>
              </w:numPr>
              <w:shd w:val="clear" w:color="auto" w:fill="auto"/>
              <w:spacing w:after="120" w:line="240" w:lineRule="auto"/>
              <w:ind w:left="319" w:right="20"/>
              <w:jc w:val="both"/>
              <w:rPr>
                <w:b w:val="0"/>
                <w:bCs w:val="0"/>
                <w:sz w:val="20"/>
                <w:szCs w:val="20"/>
              </w:rPr>
            </w:pPr>
            <w:r w:rsidRPr="00666497">
              <w:rPr>
                <w:rStyle w:val="9pt"/>
                <w:b w:val="0"/>
                <w:bCs w:val="0"/>
                <w:sz w:val="20"/>
                <w:szCs w:val="20"/>
              </w:rPr>
              <w:t>Забезпечити наявність додаткових місць та ємностей для зберігання палива.</w:t>
            </w:r>
          </w:p>
        </w:tc>
        <w:tc>
          <w:tcPr>
            <w:tcW w:w="1276" w:type="dxa"/>
          </w:tcPr>
          <w:p w14:paraId="7CC20220" w14:textId="77777777" w:rsidR="00423124" w:rsidRPr="00666497" w:rsidRDefault="00423124" w:rsidP="008F0026">
            <w:pPr>
              <w:pStyle w:val="20"/>
              <w:shd w:val="clear" w:color="auto" w:fill="auto"/>
              <w:spacing w:after="120" w:line="302" w:lineRule="exact"/>
              <w:ind w:right="20"/>
              <w:rPr>
                <w:b w:val="0"/>
                <w:bCs w:val="0"/>
                <w:sz w:val="20"/>
                <w:szCs w:val="20"/>
              </w:rPr>
            </w:pPr>
          </w:p>
        </w:tc>
        <w:tc>
          <w:tcPr>
            <w:tcW w:w="1418" w:type="dxa"/>
          </w:tcPr>
          <w:p w14:paraId="39D891E4" w14:textId="77777777" w:rsidR="00423124" w:rsidRPr="00666497" w:rsidRDefault="00423124" w:rsidP="008F0026">
            <w:pPr>
              <w:pStyle w:val="20"/>
              <w:shd w:val="clear" w:color="auto" w:fill="auto"/>
              <w:spacing w:after="120" w:line="302" w:lineRule="exact"/>
              <w:ind w:right="20"/>
              <w:rPr>
                <w:b w:val="0"/>
                <w:bCs w:val="0"/>
                <w:sz w:val="20"/>
                <w:szCs w:val="20"/>
              </w:rPr>
            </w:pPr>
          </w:p>
        </w:tc>
        <w:tc>
          <w:tcPr>
            <w:tcW w:w="1275" w:type="dxa"/>
          </w:tcPr>
          <w:p w14:paraId="4461B2DE" w14:textId="77777777" w:rsidR="00423124" w:rsidRPr="00666497" w:rsidRDefault="00423124" w:rsidP="008F0026">
            <w:pPr>
              <w:pStyle w:val="20"/>
              <w:shd w:val="clear" w:color="auto" w:fill="auto"/>
              <w:spacing w:after="120" w:line="302" w:lineRule="exact"/>
              <w:ind w:right="20"/>
              <w:rPr>
                <w:b w:val="0"/>
                <w:bCs w:val="0"/>
                <w:sz w:val="20"/>
                <w:szCs w:val="20"/>
              </w:rPr>
            </w:pPr>
          </w:p>
        </w:tc>
        <w:tc>
          <w:tcPr>
            <w:tcW w:w="1701" w:type="dxa"/>
          </w:tcPr>
          <w:p w14:paraId="7317BCB9" w14:textId="77777777" w:rsidR="00423124" w:rsidRPr="00666497" w:rsidRDefault="00423124" w:rsidP="008F0026">
            <w:pPr>
              <w:pStyle w:val="21"/>
              <w:shd w:val="clear" w:color="auto" w:fill="auto"/>
              <w:tabs>
                <w:tab w:val="left" w:pos="475"/>
              </w:tabs>
              <w:spacing w:line="240" w:lineRule="auto"/>
              <w:rPr>
                <w:rStyle w:val="9pt"/>
                <w:sz w:val="20"/>
                <w:szCs w:val="20"/>
              </w:rPr>
            </w:pPr>
            <w:r w:rsidRPr="00666497">
              <w:rPr>
                <w:color w:val="000000"/>
                <w:sz w:val="20"/>
                <w:szCs w:val="20"/>
                <w:shd w:val="clear" w:color="auto" w:fill="FFFFFF"/>
              </w:rPr>
              <w:t>Місцевий бюджет</w:t>
            </w:r>
          </w:p>
        </w:tc>
        <w:tc>
          <w:tcPr>
            <w:tcW w:w="4678" w:type="dxa"/>
          </w:tcPr>
          <w:p w14:paraId="70AFE962" w14:textId="77777777" w:rsidR="00423124" w:rsidRPr="00666497" w:rsidRDefault="00423124" w:rsidP="008F0026">
            <w:pPr>
              <w:pStyle w:val="20"/>
              <w:shd w:val="clear" w:color="auto" w:fill="auto"/>
              <w:spacing w:after="120" w:line="240" w:lineRule="auto"/>
              <w:ind w:right="20"/>
              <w:rPr>
                <w:b w:val="0"/>
                <w:bCs w:val="0"/>
                <w:sz w:val="20"/>
                <w:szCs w:val="20"/>
              </w:rPr>
            </w:pPr>
            <w:r w:rsidRPr="00666497">
              <w:rPr>
                <w:rStyle w:val="9pt"/>
                <w:b w:val="0"/>
                <w:bCs w:val="0"/>
                <w:sz w:val="20"/>
                <w:szCs w:val="20"/>
              </w:rPr>
              <w:t>Підвищено можливість зберігати більші об’єми палива</w:t>
            </w:r>
          </w:p>
        </w:tc>
      </w:tr>
      <w:tr w:rsidR="00423124" w14:paraId="2227352A" w14:textId="77777777" w:rsidTr="00666497">
        <w:trPr>
          <w:trHeight w:val="1069"/>
        </w:trPr>
        <w:tc>
          <w:tcPr>
            <w:tcW w:w="5246" w:type="dxa"/>
          </w:tcPr>
          <w:p w14:paraId="3F827E27" w14:textId="56633DD7" w:rsidR="00423124" w:rsidRPr="00666497" w:rsidRDefault="00666497" w:rsidP="00423124">
            <w:pPr>
              <w:pStyle w:val="20"/>
              <w:numPr>
                <w:ilvl w:val="0"/>
                <w:numId w:val="7"/>
              </w:numPr>
              <w:shd w:val="clear" w:color="auto" w:fill="auto"/>
              <w:spacing w:after="120" w:line="240" w:lineRule="auto"/>
              <w:ind w:left="319" w:right="20"/>
              <w:jc w:val="both"/>
              <w:rPr>
                <w:b w:val="0"/>
                <w:bCs w:val="0"/>
                <w:sz w:val="20"/>
                <w:szCs w:val="20"/>
              </w:rPr>
            </w:pPr>
            <w:r w:rsidRPr="00666497">
              <w:rPr>
                <w:b w:val="0"/>
                <w:bCs w:val="0"/>
                <w:sz w:val="20"/>
                <w:szCs w:val="20"/>
              </w:rPr>
              <w:t>П</w:t>
            </w:r>
            <w:r w:rsidR="00423124" w:rsidRPr="00666497">
              <w:rPr>
                <w:b w:val="0"/>
                <w:bCs w:val="0"/>
                <w:sz w:val="20"/>
                <w:szCs w:val="20"/>
              </w:rPr>
              <w:t xml:space="preserve">ридбання резервних матеріалів і обладнання, залучення спеціалізованої техніки та робочої сили, спеціалізованих підприємств, необхідних для </w:t>
            </w:r>
            <w:r w:rsidRPr="00666497">
              <w:rPr>
                <w:b w:val="0"/>
                <w:bCs w:val="0"/>
                <w:sz w:val="20"/>
                <w:szCs w:val="20"/>
              </w:rPr>
              <w:t xml:space="preserve">охорони </w:t>
            </w:r>
            <w:r w:rsidR="00423124" w:rsidRPr="00666497">
              <w:rPr>
                <w:rStyle w:val="9pt"/>
                <w:b w:val="0"/>
                <w:bCs w:val="0"/>
                <w:sz w:val="20"/>
                <w:szCs w:val="20"/>
              </w:rPr>
              <w:t>об’єктів критичної інфраструктури).</w:t>
            </w:r>
          </w:p>
        </w:tc>
        <w:tc>
          <w:tcPr>
            <w:tcW w:w="1276" w:type="dxa"/>
          </w:tcPr>
          <w:p w14:paraId="0C2E7C95" w14:textId="160C2803" w:rsidR="00423124" w:rsidRPr="00666497" w:rsidRDefault="00FB2326" w:rsidP="008F0026">
            <w:pPr>
              <w:pStyle w:val="20"/>
              <w:shd w:val="clear" w:color="auto" w:fill="auto"/>
              <w:spacing w:after="120" w:line="302" w:lineRule="exact"/>
              <w:ind w:right="20"/>
              <w:rPr>
                <w:b w:val="0"/>
                <w:bCs w:val="0"/>
                <w:sz w:val="20"/>
                <w:szCs w:val="20"/>
              </w:rPr>
            </w:pPr>
            <w:r>
              <w:rPr>
                <w:b w:val="0"/>
                <w:bCs w:val="0"/>
                <w:sz w:val="20"/>
                <w:szCs w:val="20"/>
              </w:rPr>
              <w:t>20</w:t>
            </w:r>
            <w:r w:rsidR="0089523E" w:rsidRPr="00666497">
              <w:rPr>
                <w:b w:val="0"/>
                <w:bCs w:val="0"/>
                <w:sz w:val="20"/>
                <w:szCs w:val="20"/>
              </w:rPr>
              <w:t>0,0</w:t>
            </w:r>
          </w:p>
        </w:tc>
        <w:tc>
          <w:tcPr>
            <w:tcW w:w="1418" w:type="dxa"/>
          </w:tcPr>
          <w:p w14:paraId="6E6E0E82" w14:textId="77777777" w:rsidR="00423124" w:rsidRPr="00666497" w:rsidRDefault="00423124" w:rsidP="008F0026">
            <w:pPr>
              <w:pStyle w:val="20"/>
              <w:shd w:val="clear" w:color="auto" w:fill="auto"/>
              <w:spacing w:after="120" w:line="302" w:lineRule="exact"/>
              <w:ind w:right="20"/>
              <w:rPr>
                <w:b w:val="0"/>
                <w:bCs w:val="0"/>
                <w:sz w:val="20"/>
                <w:szCs w:val="20"/>
              </w:rPr>
            </w:pPr>
          </w:p>
        </w:tc>
        <w:tc>
          <w:tcPr>
            <w:tcW w:w="1275" w:type="dxa"/>
          </w:tcPr>
          <w:p w14:paraId="0F2F7BC7" w14:textId="77777777" w:rsidR="00423124" w:rsidRPr="00666497" w:rsidRDefault="00423124" w:rsidP="008F0026">
            <w:pPr>
              <w:pStyle w:val="20"/>
              <w:spacing w:after="120" w:line="302" w:lineRule="exact"/>
              <w:ind w:right="20"/>
              <w:rPr>
                <w:sz w:val="20"/>
                <w:szCs w:val="20"/>
              </w:rPr>
            </w:pPr>
          </w:p>
        </w:tc>
        <w:tc>
          <w:tcPr>
            <w:tcW w:w="1701" w:type="dxa"/>
          </w:tcPr>
          <w:p w14:paraId="2BAC4029" w14:textId="77777777" w:rsidR="00423124" w:rsidRPr="00666497" w:rsidRDefault="00423124" w:rsidP="008F0026">
            <w:pPr>
              <w:pStyle w:val="20"/>
              <w:spacing w:after="120" w:line="240" w:lineRule="auto"/>
              <w:ind w:right="20"/>
              <w:rPr>
                <w:b w:val="0"/>
                <w:bCs w:val="0"/>
                <w:color w:val="000000"/>
                <w:sz w:val="20"/>
                <w:szCs w:val="20"/>
                <w:shd w:val="clear" w:color="auto" w:fill="FFFFFF"/>
              </w:rPr>
            </w:pPr>
          </w:p>
          <w:p w14:paraId="0A262796" w14:textId="77777777" w:rsidR="00423124" w:rsidRPr="00666497" w:rsidRDefault="00423124" w:rsidP="008F0026">
            <w:pPr>
              <w:pStyle w:val="20"/>
              <w:spacing w:after="120" w:line="240" w:lineRule="auto"/>
              <w:ind w:right="20"/>
              <w:rPr>
                <w:b w:val="0"/>
                <w:bCs w:val="0"/>
                <w:sz w:val="20"/>
                <w:szCs w:val="20"/>
              </w:rPr>
            </w:pPr>
            <w:r w:rsidRPr="00666497">
              <w:rPr>
                <w:b w:val="0"/>
                <w:bCs w:val="0"/>
                <w:color w:val="000000"/>
                <w:sz w:val="20"/>
                <w:szCs w:val="20"/>
                <w:shd w:val="clear" w:color="auto" w:fill="FFFFFF"/>
              </w:rPr>
              <w:t>Місцевий бюджет</w:t>
            </w:r>
          </w:p>
        </w:tc>
        <w:tc>
          <w:tcPr>
            <w:tcW w:w="4678" w:type="dxa"/>
          </w:tcPr>
          <w:p w14:paraId="74C94BED" w14:textId="77777777" w:rsidR="00423124" w:rsidRPr="00666497" w:rsidRDefault="00423124" w:rsidP="008F0026">
            <w:pPr>
              <w:pStyle w:val="20"/>
              <w:shd w:val="clear" w:color="auto" w:fill="auto"/>
              <w:spacing w:after="120" w:line="240" w:lineRule="auto"/>
              <w:ind w:right="20"/>
              <w:rPr>
                <w:rStyle w:val="9pt"/>
                <w:b w:val="0"/>
                <w:bCs w:val="0"/>
                <w:sz w:val="20"/>
                <w:szCs w:val="20"/>
              </w:rPr>
            </w:pPr>
          </w:p>
          <w:p w14:paraId="6972CA44" w14:textId="77777777" w:rsidR="00423124" w:rsidRPr="00666497" w:rsidRDefault="00423124" w:rsidP="008F0026">
            <w:pPr>
              <w:pStyle w:val="20"/>
              <w:shd w:val="clear" w:color="auto" w:fill="auto"/>
              <w:spacing w:after="120" w:line="240" w:lineRule="auto"/>
              <w:ind w:right="20"/>
              <w:rPr>
                <w:rStyle w:val="9pt"/>
                <w:b w:val="0"/>
                <w:bCs w:val="0"/>
                <w:sz w:val="20"/>
                <w:szCs w:val="20"/>
              </w:rPr>
            </w:pPr>
            <w:r w:rsidRPr="00666497">
              <w:rPr>
                <w:rStyle w:val="9pt"/>
                <w:b w:val="0"/>
                <w:bCs w:val="0"/>
                <w:sz w:val="20"/>
                <w:szCs w:val="20"/>
              </w:rPr>
              <w:t>Створено резерви для ремонту.</w:t>
            </w:r>
          </w:p>
          <w:p w14:paraId="73C6869D" w14:textId="77777777" w:rsidR="00423124" w:rsidRPr="00666497" w:rsidRDefault="00423124" w:rsidP="008F0026">
            <w:pPr>
              <w:pStyle w:val="20"/>
              <w:spacing w:after="120" w:line="240" w:lineRule="auto"/>
              <w:ind w:right="20"/>
              <w:rPr>
                <w:sz w:val="20"/>
                <w:szCs w:val="20"/>
              </w:rPr>
            </w:pPr>
            <w:r w:rsidRPr="00666497">
              <w:rPr>
                <w:b w:val="0"/>
                <w:bCs w:val="0"/>
                <w:color w:val="000000" w:themeColor="text1"/>
                <w:sz w:val="20"/>
                <w:szCs w:val="20"/>
                <w:lang w:eastAsia="ru-RU"/>
              </w:rPr>
              <w:t>Можливість безперебійного надання послуг</w:t>
            </w:r>
          </w:p>
        </w:tc>
      </w:tr>
      <w:tr w:rsidR="00666497" w14:paraId="1F9FA948" w14:textId="77777777" w:rsidTr="00666497">
        <w:trPr>
          <w:trHeight w:val="1255"/>
        </w:trPr>
        <w:tc>
          <w:tcPr>
            <w:tcW w:w="5246" w:type="dxa"/>
          </w:tcPr>
          <w:p w14:paraId="47EE33B9" w14:textId="49CA3C64" w:rsidR="00666497" w:rsidRPr="00666497" w:rsidRDefault="00666497" w:rsidP="00423124">
            <w:pPr>
              <w:pStyle w:val="20"/>
              <w:numPr>
                <w:ilvl w:val="0"/>
                <w:numId w:val="7"/>
              </w:numPr>
              <w:shd w:val="clear" w:color="auto" w:fill="auto"/>
              <w:spacing w:after="120" w:line="240" w:lineRule="auto"/>
              <w:ind w:left="319" w:right="20"/>
              <w:jc w:val="both"/>
              <w:rPr>
                <w:b w:val="0"/>
                <w:bCs w:val="0"/>
                <w:sz w:val="20"/>
                <w:szCs w:val="20"/>
              </w:rPr>
            </w:pPr>
            <w:r w:rsidRPr="00666497">
              <w:rPr>
                <w:b w:val="0"/>
                <w:bCs w:val="0"/>
                <w:sz w:val="20"/>
                <w:szCs w:val="20"/>
              </w:rPr>
              <w:t>Придбання резервних матеріалів і обладнання, залучення спеціалізованої техніки та робочої сили, спеціалізованих підприємств, необхідних для відновлення функціонування об’єктів критичної інфраструктури</w:t>
            </w:r>
          </w:p>
        </w:tc>
        <w:tc>
          <w:tcPr>
            <w:tcW w:w="1276" w:type="dxa"/>
          </w:tcPr>
          <w:p w14:paraId="18431DD5" w14:textId="77777777" w:rsidR="00666497" w:rsidRPr="00666497" w:rsidRDefault="00666497" w:rsidP="008F0026">
            <w:pPr>
              <w:pStyle w:val="20"/>
              <w:shd w:val="clear" w:color="auto" w:fill="auto"/>
              <w:spacing w:after="120" w:line="302" w:lineRule="exact"/>
              <w:ind w:right="20"/>
              <w:rPr>
                <w:b w:val="0"/>
                <w:bCs w:val="0"/>
                <w:sz w:val="20"/>
                <w:szCs w:val="20"/>
              </w:rPr>
            </w:pPr>
          </w:p>
        </w:tc>
        <w:tc>
          <w:tcPr>
            <w:tcW w:w="1418" w:type="dxa"/>
          </w:tcPr>
          <w:p w14:paraId="61DC3976" w14:textId="77777777" w:rsidR="00666497" w:rsidRPr="00666497" w:rsidRDefault="00666497" w:rsidP="008F0026">
            <w:pPr>
              <w:pStyle w:val="20"/>
              <w:shd w:val="clear" w:color="auto" w:fill="auto"/>
              <w:spacing w:after="120" w:line="302" w:lineRule="exact"/>
              <w:ind w:right="20"/>
              <w:rPr>
                <w:b w:val="0"/>
                <w:bCs w:val="0"/>
                <w:sz w:val="20"/>
                <w:szCs w:val="20"/>
              </w:rPr>
            </w:pPr>
          </w:p>
        </w:tc>
        <w:tc>
          <w:tcPr>
            <w:tcW w:w="1275" w:type="dxa"/>
          </w:tcPr>
          <w:p w14:paraId="58954FD6" w14:textId="77777777" w:rsidR="00666497" w:rsidRPr="00666497" w:rsidRDefault="00666497" w:rsidP="008F0026">
            <w:pPr>
              <w:pStyle w:val="20"/>
              <w:spacing w:after="120" w:line="302" w:lineRule="exact"/>
              <w:ind w:right="20"/>
              <w:rPr>
                <w:sz w:val="20"/>
                <w:szCs w:val="20"/>
              </w:rPr>
            </w:pPr>
          </w:p>
        </w:tc>
        <w:tc>
          <w:tcPr>
            <w:tcW w:w="1701" w:type="dxa"/>
          </w:tcPr>
          <w:p w14:paraId="441EF140" w14:textId="77777777" w:rsidR="00666497" w:rsidRPr="00666497" w:rsidRDefault="00666497" w:rsidP="008F0026">
            <w:pPr>
              <w:pStyle w:val="20"/>
              <w:spacing w:after="120" w:line="240" w:lineRule="auto"/>
              <w:ind w:right="20"/>
              <w:rPr>
                <w:b w:val="0"/>
                <w:bCs w:val="0"/>
                <w:color w:val="000000"/>
                <w:sz w:val="20"/>
                <w:szCs w:val="20"/>
                <w:shd w:val="clear" w:color="auto" w:fill="FFFFFF"/>
              </w:rPr>
            </w:pPr>
          </w:p>
          <w:p w14:paraId="7324BB20" w14:textId="7B714988" w:rsidR="00666497" w:rsidRPr="00666497" w:rsidRDefault="00666497" w:rsidP="008F0026">
            <w:pPr>
              <w:pStyle w:val="20"/>
              <w:spacing w:after="120" w:line="240" w:lineRule="auto"/>
              <w:ind w:right="20"/>
              <w:rPr>
                <w:b w:val="0"/>
                <w:bCs w:val="0"/>
                <w:color w:val="000000"/>
                <w:sz w:val="20"/>
                <w:szCs w:val="20"/>
                <w:shd w:val="clear" w:color="auto" w:fill="FFFFFF"/>
              </w:rPr>
            </w:pPr>
            <w:r w:rsidRPr="00666497">
              <w:rPr>
                <w:b w:val="0"/>
                <w:bCs w:val="0"/>
                <w:color w:val="000000"/>
                <w:sz w:val="20"/>
                <w:szCs w:val="20"/>
                <w:shd w:val="clear" w:color="auto" w:fill="FFFFFF"/>
              </w:rPr>
              <w:t>Місцевий бюджет</w:t>
            </w:r>
          </w:p>
        </w:tc>
        <w:tc>
          <w:tcPr>
            <w:tcW w:w="4678" w:type="dxa"/>
          </w:tcPr>
          <w:p w14:paraId="47A25F80" w14:textId="77777777" w:rsidR="00666497" w:rsidRPr="00666497" w:rsidRDefault="00666497" w:rsidP="008F0026">
            <w:pPr>
              <w:pStyle w:val="20"/>
              <w:shd w:val="clear" w:color="auto" w:fill="auto"/>
              <w:spacing w:after="120" w:line="240" w:lineRule="auto"/>
              <w:ind w:right="20"/>
              <w:rPr>
                <w:b w:val="0"/>
                <w:bCs w:val="0"/>
                <w:sz w:val="20"/>
                <w:szCs w:val="20"/>
              </w:rPr>
            </w:pPr>
          </w:p>
          <w:p w14:paraId="632BBA87" w14:textId="7267E68D" w:rsidR="00666497" w:rsidRPr="00666497" w:rsidRDefault="00666497" w:rsidP="008F0026">
            <w:pPr>
              <w:pStyle w:val="20"/>
              <w:shd w:val="clear" w:color="auto" w:fill="auto"/>
              <w:spacing w:after="120" w:line="240" w:lineRule="auto"/>
              <w:ind w:right="20"/>
              <w:rPr>
                <w:rStyle w:val="9pt"/>
                <w:b w:val="0"/>
                <w:bCs w:val="0"/>
                <w:sz w:val="20"/>
                <w:szCs w:val="20"/>
              </w:rPr>
            </w:pPr>
            <w:r w:rsidRPr="00666497">
              <w:rPr>
                <w:b w:val="0"/>
                <w:bCs w:val="0"/>
                <w:sz w:val="20"/>
                <w:szCs w:val="20"/>
              </w:rPr>
              <w:t>Відновлення функціонування об’єктів критичної інфраструктури</w:t>
            </w:r>
          </w:p>
        </w:tc>
      </w:tr>
      <w:tr w:rsidR="00666497" w14:paraId="55703805" w14:textId="77777777" w:rsidTr="00666497">
        <w:trPr>
          <w:trHeight w:val="693"/>
        </w:trPr>
        <w:tc>
          <w:tcPr>
            <w:tcW w:w="5246" w:type="dxa"/>
          </w:tcPr>
          <w:p w14:paraId="3C4EE370" w14:textId="34184446" w:rsidR="00666497" w:rsidRPr="00666497" w:rsidRDefault="00666497" w:rsidP="00423124">
            <w:pPr>
              <w:pStyle w:val="20"/>
              <w:numPr>
                <w:ilvl w:val="0"/>
                <w:numId w:val="7"/>
              </w:numPr>
              <w:shd w:val="clear" w:color="auto" w:fill="auto"/>
              <w:spacing w:after="120" w:line="240" w:lineRule="auto"/>
              <w:ind w:left="319" w:right="20"/>
              <w:jc w:val="both"/>
              <w:rPr>
                <w:b w:val="0"/>
                <w:bCs w:val="0"/>
                <w:sz w:val="20"/>
                <w:szCs w:val="20"/>
              </w:rPr>
            </w:pPr>
            <w:r w:rsidRPr="00666497">
              <w:rPr>
                <w:b w:val="0"/>
                <w:bCs w:val="0"/>
                <w:sz w:val="20"/>
                <w:szCs w:val="20"/>
              </w:rPr>
              <w:t>Запобігання проявам несанкціонованого втручання у функціонування критичної інфраструктури</w:t>
            </w:r>
          </w:p>
        </w:tc>
        <w:tc>
          <w:tcPr>
            <w:tcW w:w="1276" w:type="dxa"/>
          </w:tcPr>
          <w:p w14:paraId="39781B1A" w14:textId="77777777" w:rsidR="00666497" w:rsidRPr="00666497" w:rsidRDefault="00666497" w:rsidP="008F0026">
            <w:pPr>
              <w:pStyle w:val="20"/>
              <w:shd w:val="clear" w:color="auto" w:fill="auto"/>
              <w:spacing w:after="120" w:line="302" w:lineRule="exact"/>
              <w:ind w:right="20"/>
              <w:rPr>
                <w:b w:val="0"/>
                <w:bCs w:val="0"/>
                <w:sz w:val="20"/>
                <w:szCs w:val="20"/>
              </w:rPr>
            </w:pPr>
          </w:p>
        </w:tc>
        <w:tc>
          <w:tcPr>
            <w:tcW w:w="1418" w:type="dxa"/>
          </w:tcPr>
          <w:p w14:paraId="4FB47F00" w14:textId="77777777" w:rsidR="00666497" w:rsidRPr="00666497" w:rsidRDefault="00666497" w:rsidP="008F0026">
            <w:pPr>
              <w:pStyle w:val="20"/>
              <w:shd w:val="clear" w:color="auto" w:fill="auto"/>
              <w:spacing w:after="120" w:line="302" w:lineRule="exact"/>
              <w:ind w:right="20"/>
              <w:rPr>
                <w:b w:val="0"/>
                <w:bCs w:val="0"/>
                <w:sz w:val="20"/>
                <w:szCs w:val="20"/>
              </w:rPr>
            </w:pPr>
          </w:p>
        </w:tc>
        <w:tc>
          <w:tcPr>
            <w:tcW w:w="1275" w:type="dxa"/>
          </w:tcPr>
          <w:p w14:paraId="5A78F293" w14:textId="77777777" w:rsidR="00666497" w:rsidRPr="00666497" w:rsidRDefault="00666497" w:rsidP="008F0026">
            <w:pPr>
              <w:pStyle w:val="20"/>
              <w:spacing w:after="120" w:line="302" w:lineRule="exact"/>
              <w:ind w:right="20"/>
              <w:rPr>
                <w:sz w:val="20"/>
                <w:szCs w:val="20"/>
              </w:rPr>
            </w:pPr>
          </w:p>
        </w:tc>
        <w:tc>
          <w:tcPr>
            <w:tcW w:w="1701" w:type="dxa"/>
          </w:tcPr>
          <w:p w14:paraId="6CFEC77E" w14:textId="77777777" w:rsidR="00666497" w:rsidRPr="00666497" w:rsidRDefault="00666497" w:rsidP="008F0026">
            <w:pPr>
              <w:pStyle w:val="20"/>
              <w:spacing w:after="120" w:line="240" w:lineRule="auto"/>
              <w:ind w:right="20"/>
              <w:rPr>
                <w:b w:val="0"/>
                <w:bCs w:val="0"/>
                <w:color w:val="000000"/>
                <w:sz w:val="20"/>
                <w:szCs w:val="20"/>
                <w:shd w:val="clear" w:color="auto" w:fill="FFFFFF"/>
              </w:rPr>
            </w:pPr>
          </w:p>
        </w:tc>
        <w:tc>
          <w:tcPr>
            <w:tcW w:w="4678" w:type="dxa"/>
          </w:tcPr>
          <w:p w14:paraId="053821AA" w14:textId="77777777" w:rsidR="00666497" w:rsidRPr="00666497" w:rsidRDefault="00666497" w:rsidP="008F0026">
            <w:pPr>
              <w:pStyle w:val="20"/>
              <w:shd w:val="clear" w:color="auto" w:fill="auto"/>
              <w:spacing w:after="120" w:line="240" w:lineRule="auto"/>
              <w:ind w:right="20"/>
              <w:rPr>
                <w:b w:val="0"/>
                <w:bCs w:val="0"/>
                <w:sz w:val="20"/>
                <w:szCs w:val="20"/>
              </w:rPr>
            </w:pPr>
          </w:p>
        </w:tc>
      </w:tr>
      <w:tr w:rsidR="00423124" w14:paraId="4F2F31CC" w14:textId="77777777" w:rsidTr="0089523E">
        <w:tc>
          <w:tcPr>
            <w:tcW w:w="5246" w:type="dxa"/>
          </w:tcPr>
          <w:p w14:paraId="552F571C" w14:textId="77777777" w:rsidR="00423124" w:rsidRPr="00666497" w:rsidRDefault="00423124" w:rsidP="008F0026">
            <w:pPr>
              <w:pStyle w:val="20"/>
              <w:shd w:val="clear" w:color="auto" w:fill="auto"/>
              <w:spacing w:after="120" w:line="240" w:lineRule="auto"/>
              <w:ind w:right="20"/>
              <w:rPr>
                <w:b w:val="0"/>
                <w:bCs w:val="0"/>
                <w:sz w:val="20"/>
                <w:szCs w:val="20"/>
              </w:rPr>
            </w:pPr>
            <w:r w:rsidRPr="00666497">
              <w:rPr>
                <w:sz w:val="20"/>
                <w:szCs w:val="20"/>
                <w:lang w:eastAsia="ru-RU"/>
              </w:rPr>
              <w:t>Всього</w:t>
            </w:r>
          </w:p>
        </w:tc>
        <w:tc>
          <w:tcPr>
            <w:tcW w:w="1276" w:type="dxa"/>
          </w:tcPr>
          <w:p w14:paraId="142DB89F" w14:textId="03AF21B4" w:rsidR="00423124" w:rsidRPr="00666497" w:rsidRDefault="00FB2326" w:rsidP="008F0026">
            <w:pPr>
              <w:pStyle w:val="20"/>
              <w:shd w:val="clear" w:color="auto" w:fill="auto"/>
              <w:spacing w:after="120" w:line="302" w:lineRule="exact"/>
              <w:ind w:right="20"/>
              <w:rPr>
                <w:b w:val="0"/>
                <w:bCs w:val="0"/>
                <w:sz w:val="20"/>
                <w:szCs w:val="20"/>
              </w:rPr>
            </w:pPr>
            <w:r>
              <w:rPr>
                <w:b w:val="0"/>
                <w:bCs w:val="0"/>
                <w:sz w:val="20"/>
                <w:szCs w:val="20"/>
              </w:rPr>
              <w:t>20</w:t>
            </w:r>
            <w:bookmarkStart w:id="0" w:name="_GoBack"/>
            <w:bookmarkEnd w:id="0"/>
            <w:r w:rsidR="0089523E" w:rsidRPr="00666497">
              <w:rPr>
                <w:b w:val="0"/>
                <w:bCs w:val="0"/>
                <w:sz w:val="20"/>
                <w:szCs w:val="20"/>
              </w:rPr>
              <w:t>0,0</w:t>
            </w:r>
          </w:p>
        </w:tc>
        <w:tc>
          <w:tcPr>
            <w:tcW w:w="1418" w:type="dxa"/>
          </w:tcPr>
          <w:p w14:paraId="3910715F" w14:textId="77777777" w:rsidR="00423124" w:rsidRPr="00666497" w:rsidRDefault="00423124" w:rsidP="008F0026">
            <w:pPr>
              <w:pStyle w:val="20"/>
              <w:shd w:val="clear" w:color="auto" w:fill="auto"/>
              <w:spacing w:after="120" w:line="302" w:lineRule="exact"/>
              <w:ind w:right="20"/>
              <w:rPr>
                <w:b w:val="0"/>
                <w:bCs w:val="0"/>
                <w:sz w:val="20"/>
                <w:szCs w:val="20"/>
              </w:rPr>
            </w:pPr>
          </w:p>
        </w:tc>
        <w:tc>
          <w:tcPr>
            <w:tcW w:w="1275" w:type="dxa"/>
          </w:tcPr>
          <w:p w14:paraId="46DA1989" w14:textId="77777777" w:rsidR="00423124" w:rsidRPr="00666497" w:rsidRDefault="00423124" w:rsidP="008F0026">
            <w:pPr>
              <w:pStyle w:val="20"/>
              <w:shd w:val="clear" w:color="auto" w:fill="auto"/>
              <w:spacing w:after="120" w:line="302" w:lineRule="exact"/>
              <w:ind w:right="20"/>
              <w:rPr>
                <w:b w:val="0"/>
                <w:bCs w:val="0"/>
                <w:sz w:val="20"/>
                <w:szCs w:val="20"/>
              </w:rPr>
            </w:pPr>
          </w:p>
        </w:tc>
        <w:tc>
          <w:tcPr>
            <w:tcW w:w="1701" w:type="dxa"/>
          </w:tcPr>
          <w:p w14:paraId="3812764F" w14:textId="77777777" w:rsidR="00423124" w:rsidRPr="00666497" w:rsidRDefault="00423124" w:rsidP="008F0026">
            <w:pPr>
              <w:pStyle w:val="20"/>
              <w:shd w:val="clear" w:color="auto" w:fill="auto"/>
              <w:spacing w:after="120" w:line="240" w:lineRule="auto"/>
              <w:ind w:right="20"/>
              <w:rPr>
                <w:rStyle w:val="9pt"/>
                <w:b w:val="0"/>
                <w:bCs w:val="0"/>
                <w:sz w:val="20"/>
                <w:szCs w:val="20"/>
              </w:rPr>
            </w:pPr>
          </w:p>
        </w:tc>
        <w:tc>
          <w:tcPr>
            <w:tcW w:w="4678" w:type="dxa"/>
          </w:tcPr>
          <w:p w14:paraId="375190DD" w14:textId="77777777" w:rsidR="00423124" w:rsidRPr="00666497" w:rsidRDefault="00423124" w:rsidP="008F0026">
            <w:pPr>
              <w:pStyle w:val="20"/>
              <w:shd w:val="clear" w:color="auto" w:fill="auto"/>
              <w:spacing w:after="120" w:line="240" w:lineRule="auto"/>
              <w:ind w:right="20"/>
              <w:rPr>
                <w:rStyle w:val="9pt"/>
                <w:b w:val="0"/>
                <w:bCs w:val="0"/>
                <w:sz w:val="20"/>
                <w:szCs w:val="20"/>
              </w:rPr>
            </w:pPr>
          </w:p>
        </w:tc>
      </w:tr>
    </w:tbl>
    <w:p w14:paraId="64E52B6C" w14:textId="14D297E8" w:rsidR="00FA17D9" w:rsidRPr="00F068F1" w:rsidRDefault="00423124" w:rsidP="007D0158">
      <w:pPr>
        <w:pStyle w:val="20"/>
        <w:shd w:val="clear" w:color="auto" w:fill="auto"/>
        <w:tabs>
          <w:tab w:val="left" w:pos="601"/>
        </w:tabs>
        <w:spacing w:line="302" w:lineRule="exact"/>
        <w:rPr>
          <w:sz w:val="28"/>
          <w:szCs w:val="28"/>
        </w:rPr>
      </w:pPr>
      <w:r w:rsidRPr="0089523E">
        <w:rPr>
          <w:sz w:val="28"/>
          <w:szCs w:val="28"/>
        </w:rPr>
        <w:t>С</w:t>
      </w:r>
      <w:r w:rsidR="007D0158">
        <w:rPr>
          <w:sz w:val="28"/>
          <w:szCs w:val="28"/>
        </w:rPr>
        <w:t>ільський голова                                             Любов ЧЕШКО</w:t>
      </w:r>
    </w:p>
    <w:sectPr w:rsidR="00FA17D9" w:rsidRPr="00F068F1" w:rsidSect="00423124">
      <w:pgSz w:w="16838" w:h="11906" w:orient="landscape"/>
      <w:pgMar w:top="426"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D5479"/>
    <w:multiLevelType w:val="hybridMultilevel"/>
    <w:tmpl w:val="303A6D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26301C1"/>
    <w:multiLevelType w:val="hybridMultilevel"/>
    <w:tmpl w:val="4760A8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177612"/>
    <w:multiLevelType w:val="multilevel"/>
    <w:tmpl w:val="09B482D4"/>
    <w:lvl w:ilvl="0">
      <w:start w:val="1"/>
      <w:numFmt w:val="bullet"/>
      <w:lvlText w:val=""/>
      <w:lvlJc w:val="left"/>
      <w:pPr>
        <w:tabs>
          <w:tab w:val="num" w:pos="960"/>
        </w:tabs>
        <w:ind w:left="960" w:hanging="360"/>
      </w:pPr>
      <w:rPr>
        <w:rFonts w:ascii="Symbol" w:hAnsi="Symbol" w:hint="default"/>
        <w:sz w:val="20"/>
      </w:rPr>
    </w:lvl>
    <w:lvl w:ilvl="1">
      <w:start w:val="1"/>
      <w:numFmt w:val="bullet"/>
      <w:lvlText w:val=""/>
      <w:lvlJc w:val="left"/>
      <w:pPr>
        <w:tabs>
          <w:tab w:val="num" w:pos="1680"/>
        </w:tabs>
        <w:ind w:left="1680" w:hanging="360"/>
      </w:pPr>
      <w:rPr>
        <w:rFonts w:ascii="Symbol" w:hAnsi="Symbol" w:hint="default"/>
        <w:sz w:val="20"/>
      </w:rPr>
    </w:lvl>
    <w:lvl w:ilvl="2">
      <w:start w:val="5"/>
      <w:numFmt w:val="decimal"/>
      <w:lvlText w:val="%3."/>
      <w:lvlJc w:val="left"/>
      <w:pPr>
        <w:ind w:left="2400" w:hanging="360"/>
      </w:pPr>
      <w:rPr>
        <w:rFonts w:hint="default"/>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3" w15:restartNumberingAfterBreak="0">
    <w:nsid w:val="2AB3529E"/>
    <w:multiLevelType w:val="hybridMultilevel"/>
    <w:tmpl w:val="3022116C"/>
    <w:lvl w:ilvl="0" w:tplc="0ABC457C">
      <w:start w:val="6"/>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4" w15:restartNumberingAfterBreak="0">
    <w:nsid w:val="59EE5B61"/>
    <w:multiLevelType w:val="hybridMultilevel"/>
    <w:tmpl w:val="FEC80C76"/>
    <w:lvl w:ilvl="0" w:tplc="82F442BE">
      <w:start w:val="1"/>
      <w:numFmt w:val="decimal"/>
      <w:lvlText w:val="%1."/>
      <w:lvlJc w:val="left"/>
      <w:pPr>
        <w:ind w:left="252" w:hanging="360"/>
      </w:pPr>
      <w:rPr>
        <w:rFonts w:hint="default"/>
        <w:b w:val="0"/>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5" w15:restartNumberingAfterBreak="0">
    <w:nsid w:val="638F430A"/>
    <w:multiLevelType w:val="hybridMultilevel"/>
    <w:tmpl w:val="2C842E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EDF0497"/>
    <w:multiLevelType w:val="hybridMultilevel"/>
    <w:tmpl w:val="07800C12"/>
    <w:lvl w:ilvl="0" w:tplc="81806B5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13"/>
    <w:rsid w:val="00036A85"/>
    <w:rsid w:val="00080DB5"/>
    <w:rsid w:val="001F2C28"/>
    <w:rsid w:val="0029650B"/>
    <w:rsid w:val="00423124"/>
    <w:rsid w:val="00430913"/>
    <w:rsid w:val="005554BF"/>
    <w:rsid w:val="00644161"/>
    <w:rsid w:val="00666497"/>
    <w:rsid w:val="006738B9"/>
    <w:rsid w:val="00697D76"/>
    <w:rsid w:val="007227DC"/>
    <w:rsid w:val="007D0158"/>
    <w:rsid w:val="00804182"/>
    <w:rsid w:val="0089523E"/>
    <w:rsid w:val="009462E3"/>
    <w:rsid w:val="00B860F7"/>
    <w:rsid w:val="00BD40E2"/>
    <w:rsid w:val="00DD3C46"/>
    <w:rsid w:val="00E215CE"/>
    <w:rsid w:val="00F068F1"/>
    <w:rsid w:val="00FA17D9"/>
    <w:rsid w:val="00FB23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55F9"/>
  <w15:chartTrackingRefBased/>
  <w15:docId w15:val="{7EB6786F-4F7B-4ED1-95AB-00D01B79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7D9"/>
    <w:pPr>
      <w:spacing w:after="0" w:line="240" w:lineRule="auto"/>
    </w:pPr>
    <w:rPr>
      <w:rFonts w:ascii="Times New Roman" w:eastAsia="Times New Roman" w:hAnsi="Times New Roman" w:cs="Times New Roman"/>
      <w:kern w:val="0"/>
      <w:sz w:val="24"/>
      <w:szCs w:val="24"/>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215CE"/>
    <w:rPr>
      <w:rFonts w:ascii="Times New Roman" w:eastAsia="Times New Roman" w:hAnsi="Times New Roman" w:cs="Times New Roman"/>
      <w:b/>
      <w:bCs/>
      <w:sz w:val="25"/>
      <w:szCs w:val="25"/>
      <w:shd w:val="clear" w:color="auto" w:fill="FFFFFF"/>
    </w:rPr>
  </w:style>
  <w:style w:type="paragraph" w:customStyle="1" w:styleId="20">
    <w:name w:val="Основной текст (2)"/>
    <w:basedOn w:val="a"/>
    <w:link w:val="2"/>
    <w:rsid w:val="00E215CE"/>
    <w:pPr>
      <w:widowControl w:val="0"/>
      <w:shd w:val="clear" w:color="auto" w:fill="FFFFFF"/>
      <w:spacing w:line="350" w:lineRule="exact"/>
      <w:jc w:val="center"/>
    </w:pPr>
    <w:rPr>
      <w:b/>
      <w:bCs/>
      <w:kern w:val="2"/>
      <w:sz w:val="25"/>
      <w:szCs w:val="25"/>
      <w:lang w:eastAsia="en-US"/>
      <w14:ligatures w14:val="standardContextual"/>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unhideWhenUsed/>
    <w:rsid w:val="00E215CE"/>
    <w:pPr>
      <w:spacing w:before="100" w:beforeAutospacing="1" w:after="100" w:afterAutospacing="1"/>
    </w:pPr>
  </w:style>
  <w:style w:type="character" w:styleId="a5">
    <w:name w:val="Strong"/>
    <w:basedOn w:val="a0"/>
    <w:uiPriority w:val="22"/>
    <w:qFormat/>
    <w:rsid w:val="00E215CE"/>
    <w:rPr>
      <w:b/>
      <w:bCs/>
    </w:rPr>
  </w:style>
  <w:style w:type="paragraph" w:styleId="a6">
    <w:name w:val="List Paragraph"/>
    <w:basedOn w:val="a"/>
    <w:uiPriority w:val="34"/>
    <w:qFormat/>
    <w:rsid w:val="00804182"/>
    <w:pPr>
      <w:spacing w:after="200" w:line="276" w:lineRule="auto"/>
      <w:ind w:left="720"/>
      <w:contextualSpacing/>
    </w:pPr>
    <w:rPr>
      <w:rFonts w:ascii="Calibri" w:eastAsia="Calibri" w:hAnsi="Calibri"/>
      <w:sz w:val="22"/>
      <w:szCs w:val="22"/>
      <w:lang w:val="ru-RU" w:eastAsia="en-U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basedOn w:val="a0"/>
    <w:link w:val="a3"/>
    <w:uiPriority w:val="99"/>
    <w:locked/>
    <w:rsid w:val="00804182"/>
    <w:rPr>
      <w:rFonts w:ascii="Times New Roman" w:eastAsia="Times New Roman" w:hAnsi="Times New Roman" w:cs="Times New Roman"/>
      <w:kern w:val="0"/>
      <w:sz w:val="24"/>
      <w:szCs w:val="24"/>
      <w:lang w:eastAsia="uk-UA"/>
      <w14:ligatures w14:val="none"/>
    </w:rPr>
  </w:style>
  <w:style w:type="paragraph" w:styleId="a7">
    <w:name w:val="Body Text"/>
    <w:basedOn w:val="a"/>
    <w:link w:val="a8"/>
    <w:uiPriority w:val="1"/>
    <w:qFormat/>
    <w:rsid w:val="00DD3C46"/>
    <w:pPr>
      <w:widowControl w:val="0"/>
      <w:autoSpaceDE w:val="0"/>
      <w:autoSpaceDN w:val="0"/>
    </w:pPr>
    <w:rPr>
      <w:sz w:val="28"/>
      <w:szCs w:val="28"/>
      <w:lang w:eastAsia="en-US"/>
    </w:rPr>
  </w:style>
  <w:style w:type="character" w:customStyle="1" w:styleId="a8">
    <w:name w:val="Основной текст Знак"/>
    <w:basedOn w:val="a0"/>
    <w:link w:val="a7"/>
    <w:uiPriority w:val="1"/>
    <w:rsid w:val="00DD3C46"/>
    <w:rPr>
      <w:rFonts w:ascii="Times New Roman" w:eastAsia="Times New Roman" w:hAnsi="Times New Roman" w:cs="Times New Roman"/>
      <w:kern w:val="0"/>
      <w:sz w:val="28"/>
      <w:szCs w:val="28"/>
      <w14:ligatures w14:val="none"/>
    </w:rPr>
  </w:style>
  <w:style w:type="table" w:styleId="a9">
    <w:name w:val="Table Grid"/>
    <w:basedOn w:val="a1"/>
    <w:uiPriority w:val="39"/>
    <w:rsid w:val="00423124"/>
    <w:pPr>
      <w:spacing w:after="0" w:line="240" w:lineRule="auto"/>
    </w:pPr>
    <w:rPr>
      <w:rFonts w:ascii="Calibri" w:eastAsia="Calibri" w:hAnsi="Calibri"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_"/>
    <w:basedOn w:val="a0"/>
    <w:link w:val="21"/>
    <w:rsid w:val="00423124"/>
    <w:rPr>
      <w:rFonts w:ascii="Times New Roman" w:eastAsia="Times New Roman" w:hAnsi="Times New Roman" w:cs="Times New Roman"/>
      <w:sz w:val="26"/>
      <w:szCs w:val="26"/>
      <w:shd w:val="clear" w:color="auto" w:fill="FFFFFF"/>
    </w:rPr>
  </w:style>
  <w:style w:type="character" w:customStyle="1" w:styleId="9pt">
    <w:name w:val="Основной текст + 9 pt"/>
    <w:basedOn w:val="aa"/>
    <w:rsid w:val="00423124"/>
    <w:rPr>
      <w:rFonts w:ascii="Times New Roman" w:eastAsia="Times New Roman" w:hAnsi="Times New Roman" w:cs="Times New Roman"/>
      <w:color w:val="000000"/>
      <w:spacing w:val="0"/>
      <w:w w:val="100"/>
      <w:position w:val="0"/>
      <w:sz w:val="18"/>
      <w:szCs w:val="18"/>
      <w:shd w:val="clear" w:color="auto" w:fill="FFFFFF"/>
      <w:lang w:val="uk-UA"/>
    </w:rPr>
  </w:style>
  <w:style w:type="paragraph" w:customStyle="1" w:styleId="21">
    <w:name w:val="Основной текст2"/>
    <w:basedOn w:val="a"/>
    <w:link w:val="aa"/>
    <w:rsid w:val="00423124"/>
    <w:pPr>
      <w:widowControl w:val="0"/>
      <w:shd w:val="clear" w:color="auto" w:fill="FFFFFF"/>
      <w:spacing w:line="350" w:lineRule="exact"/>
      <w:jc w:val="center"/>
    </w:pPr>
    <w:rPr>
      <w:kern w:val="2"/>
      <w:sz w:val="26"/>
      <w:szCs w:val="2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0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1730</Words>
  <Characters>9864</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4</cp:revision>
  <dcterms:created xsi:type="dcterms:W3CDTF">2023-12-10T09:16:00Z</dcterms:created>
  <dcterms:modified xsi:type="dcterms:W3CDTF">2023-12-15T07:03:00Z</dcterms:modified>
</cp:coreProperties>
</file>