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50DC" w:rsidRPr="008750DC" w:rsidRDefault="008750DC" w:rsidP="008750DC">
      <w:pPr>
        <w:pStyle w:val="a4"/>
        <w:jc w:val="center"/>
        <w:outlineLvl w:val="0"/>
        <w:rPr>
          <w:rFonts w:ascii="Times New Roman" w:hAnsi="Times New Roman" w:cs="Times New Roman"/>
          <w:b/>
          <w:sz w:val="28"/>
          <w:szCs w:val="28"/>
          <w:lang w:val="uk-UA"/>
        </w:rPr>
      </w:pPr>
      <w:bookmarkStart w:id="0" w:name="_GoBack"/>
      <w:bookmarkEnd w:id="0"/>
      <w:r w:rsidRPr="008750DC">
        <w:rPr>
          <w:rFonts w:ascii="Times New Roman" w:hAnsi="Times New Roman" w:cs="Times New Roman"/>
          <w:b/>
          <w:sz w:val="28"/>
          <w:szCs w:val="28"/>
        </w:rPr>
        <w:t xml:space="preserve">Пояснювальна записка до звіту про виконання </w:t>
      </w:r>
      <w:r w:rsidRPr="008750DC">
        <w:rPr>
          <w:rFonts w:ascii="Times New Roman" w:hAnsi="Times New Roman" w:cs="Times New Roman"/>
          <w:b/>
          <w:sz w:val="28"/>
          <w:szCs w:val="28"/>
          <w:lang w:val="uk-UA"/>
        </w:rPr>
        <w:t xml:space="preserve"> бюджету Вороньківської сільс</w:t>
      </w:r>
      <w:r w:rsidR="001C0E6D">
        <w:rPr>
          <w:rFonts w:ascii="Times New Roman" w:hAnsi="Times New Roman" w:cs="Times New Roman"/>
          <w:b/>
          <w:sz w:val="28"/>
          <w:szCs w:val="28"/>
          <w:lang w:val="uk-UA"/>
        </w:rPr>
        <w:t>ької територіальної громади  за</w:t>
      </w:r>
      <w:r w:rsidR="001C0E6D" w:rsidRPr="001C0E6D">
        <w:rPr>
          <w:rFonts w:ascii="Times New Roman" w:hAnsi="Times New Roman" w:cs="Times New Roman"/>
          <w:b/>
          <w:sz w:val="28"/>
          <w:szCs w:val="28"/>
        </w:rPr>
        <w:t xml:space="preserve"> 9 </w:t>
      </w:r>
      <w:r w:rsidR="001C0E6D">
        <w:rPr>
          <w:rFonts w:ascii="Times New Roman" w:hAnsi="Times New Roman" w:cs="Times New Roman"/>
          <w:b/>
          <w:sz w:val="28"/>
          <w:szCs w:val="28"/>
          <w:lang w:val="uk-UA"/>
        </w:rPr>
        <w:t xml:space="preserve">місяців </w:t>
      </w:r>
      <w:r w:rsidR="001C0E6D" w:rsidRPr="001C0E6D">
        <w:rPr>
          <w:rFonts w:ascii="Times New Roman" w:hAnsi="Times New Roman" w:cs="Times New Roman"/>
          <w:b/>
          <w:sz w:val="28"/>
          <w:szCs w:val="28"/>
        </w:rPr>
        <w:t xml:space="preserve"> </w:t>
      </w:r>
      <w:r w:rsidRPr="008750DC">
        <w:rPr>
          <w:rFonts w:ascii="Times New Roman" w:hAnsi="Times New Roman" w:cs="Times New Roman"/>
          <w:b/>
          <w:sz w:val="28"/>
          <w:szCs w:val="28"/>
        </w:rPr>
        <w:t>2024</w:t>
      </w:r>
      <w:r w:rsidRPr="008750DC">
        <w:rPr>
          <w:rFonts w:ascii="Times New Roman" w:hAnsi="Times New Roman" w:cs="Times New Roman"/>
          <w:b/>
          <w:sz w:val="28"/>
          <w:szCs w:val="28"/>
          <w:lang w:val="uk-UA"/>
        </w:rPr>
        <w:t xml:space="preserve"> року</w:t>
      </w:r>
    </w:p>
    <w:p w:rsidR="008750DC" w:rsidRPr="008750DC" w:rsidRDefault="008750DC" w:rsidP="00AA6B89">
      <w:pPr>
        <w:ind w:firstLine="708"/>
        <w:jc w:val="both"/>
        <w:rPr>
          <w:rFonts w:ascii="Times New Roman" w:hAnsi="Times New Roman" w:cs="Times New Roman"/>
          <w:sz w:val="28"/>
          <w:szCs w:val="28"/>
          <w:lang w:val="uk-UA"/>
        </w:rPr>
      </w:pPr>
    </w:p>
    <w:p w:rsidR="00AA6B89" w:rsidRPr="00AA6B89" w:rsidRDefault="00AA6B89" w:rsidP="00AA6B89">
      <w:pPr>
        <w:ind w:firstLine="708"/>
        <w:jc w:val="both"/>
        <w:rPr>
          <w:rFonts w:ascii="Times New Roman" w:hAnsi="Times New Roman" w:cs="Times New Roman"/>
          <w:b/>
          <w:sz w:val="28"/>
          <w:szCs w:val="28"/>
          <w:lang w:val="uk-UA"/>
        </w:rPr>
      </w:pPr>
      <w:r w:rsidRPr="00AA6B89">
        <w:rPr>
          <w:rFonts w:ascii="Times New Roman" w:hAnsi="Times New Roman" w:cs="Times New Roman"/>
          <w:sz w:val="28"/>
          <w:szCs w:val="28"/>
          <w:lang w:val="uk-UA"/>
        </w:rPr>
        <w:t>Доходи загального фонду бюджету Вороньківської сільськ</w:t>
      </w:r>
      <w:r>
        <w:rPr>
          <w:rFonts w:ascii="Times New Roman" w:hAnsi="Times New Roman" w:cs="Times New Roman"/>
          <w:sz w:val="28"/>
          <w:szCs w:val="28"/>
          <w:lang w:val="uk-UA"/>
        </w:rPr>
        <w:t xml:space="preserve">ої  територіальної громади </w:t>
      </w:r>
      <w:r w:rsidRPr="00AA6B89">
        <w:rPr>
          <w:rFonts w:ascii="Times New Roman" w:hAnsi="Times New Roman" w:cs="Times New Roman"/>
          <w:sz w:val="28"/>
          <w:szCs w:val="28"/>
          <w:lang w:val="uk-UA"/>
        </w:rPr>
        <w:t xml:space="preserve">  за </w:t>
      </w:r>
      <w:r w:rsidR="00465A07" w:rsidRPr="00465A07">
        <w:rPr>
          <w:rFonts w:ascii="Times New Roman" w:hAnsi="Times New Roman" w:cs="Times New Roman"/>
          <w:sz w:val="28"/>
          <w:szCs w:val="28"/>
          <w:lang w:val="uk-UA"/>
        </w:rPr>
        <w:t xml:space="preserve">9 </w:t>
      </w:r>
      <w:r w:rsidR="00465A07">
        <w:rPr>
          <w:rFonts w:ascii="Times New Roman" w:hAnsi="Times New Roman" w:cs="Times New Roman"/>
          <w:sz w:val="28"/>
          <w:szCs w:val="28"/>
          <w:lang w:val="uk-UA"/>
        </w:rPr>
        <w:t>місяців</w:t>
      </w:r>
      <w:r w:rsidRPr="00AA6B89">
        <w:rPr>
          <w:rFonts w:ascii="Times New Roman" w:hAnsi="Times New Roman" w:cs="Times New Roman"/>
          <w:sz w:val="28"/>
          <w:szCs w:val="28"/>
          <w:lang w:val="uk-UA"/>
        </w:rPr>
        <w:t xml:space="preserve"> 2024 року становлять </w:t>
      </w:r>
      <w:r w:rsidR="00465A07" w:rsidRPr="006B1AF6">
        <w:rPr>
          <w:rFonts w:ascii="Times New Roman" w:hAnsi="Times New Roman" w:cs="Times New Roman"/>
          <w:b/>
          <w:sz w:val="28"/>
          <w:szCs w:val="28"/>
          <w:lang w:val="uk-UA"/>
        </w:rPr>
        <w:t>147423,2</w:t>
      </w:r>
      <w:r w:rsidRPr="00AA6B89">
        <w:rPr>
          <w:rFonts w:ascii="Times New Roman" w:hAnsi="Times New Roman" w:cs="Times New Roman"/>
          <w:sz w:val="28"/>
          <w:szCs w:val="28"/>
          <w:lang w:val="uk-UA"/>
        </w:rPr>
        <w:t xml:space="preserve"> тис.грн., виконання бюджету </w:t>
      </w:r>
      <w:r w:rsidR="00465A07" w:rsidRPr="006B1AF6">
        <w:rPr>
          <w:rFonts w:ascii="Times New Roman" w:hAnsi="Times New Roman" w:cs="Times New Roman"/>
          <w:b/>
          <w:sz w:val="28"/>
          <w:szCs w:val="28"/>
          <w:lang w:val="uk-UA"/>
        </w:rPr>
        <w:t>110,7</w:t>
      </w:r>
      <w:r w:rsidRPr="00AA6B89">
        <w:rPr>
          <w:rFonts w:ascii="Times New Roman" w:hAnsi="Times New Roman" w:cs="Times New Roman"/>
          <w:sz w:val="28"/>
          <w:szCs w:val="28"/>
          <w:lang w:val="uk-UA"/>
        </w:rPr>
        <w:t xml:space="preserve"> відсотків</w:t>
      </w:r>
      <w:r w:rsidR="00BC3AC7">
        <w:rPr>
          <w:rFonts w:ascii="Times New Roman" w:hAnsi="Times New Roman" w:cs="Times New Roman"/>
          <w:sz w:val="28"/>
          <w:szCs w:val="28"/>
          <w:lang w:val="uk-UA"/>
        </w:rPr>
        <w:t xml:space="preserve"> до</w:t>
      </w:r>
      <w:r w:rsidR="00465A07">
        <w:rPr>
          <w:rFonts w:ascii="Times New Roman" w:hAnsi="Times New Roman" w:cs="Times New Roman"/>
          <w:sz w:val="28"/>
          <w:szCs w:val="28"/>
          <w:lang w:val="uk-UA"/>
        </w:rPr>
        <w:t xml:space="preserve"> уточненого плану  за 9 місяців  2024 року </w:t>
      </w:r>
      <w:r w:rsidR="00465A07" w:rsidRPr="006B1AF6">
        <w:rPr>
          <w:rFonts w:ascii="Times New Roman" w:hAnsi="Times New Roman" w:cs="Times New Roman"/>
          <w:b/>
          <w:sz w:val="28"/>
          <w:szCs w:val="28"/>
          <w:lang w:val="uk-UA"/>
        </w:rPr>
        <w:t>133192,9</w:t>
      </w:r>
      <w:r w:rsidR="00BC3AC7">
        <w:rPr>
          <w:rFonts w:ascii="Times New Roman" w:hAnsi="Times New Roman" w:cs="Times New Roman"/>
          <w:sz w:val="28"/>
          <w:szCs w:val="28"/>
          <w:lang w:val="uk-UA"/>
        </w:rPr>
        <w:t xml:space="preserve"> тис.грн.</w:t>
      </w:r>
    </w:p>
    <w:p w:rsidR="00AA6B89" w:rsidRDefault="00653C1F" w:rsidP="00AA6B89">
      <w:p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AA6B89" w:rsidRPr="00AA6B89">
        <w:rPr>
          <w:rFonts w:ascii="Times New Roman" w:hAnsi="Times New Roman" w:cs="Times New Roman"/>
          <w:sz w:val="28"/>
          <w:szCs w:val="28"/>
          <w:lang w:val="uk-UA"/>
        </w:rPr>
        <w:t xml:space="preserve"> </w:t>
      </w:r>
      <w:r w:rsidR="00AA6B89" w:rsidRPr="00AA6B89">
        <w:rPr>
          <w:rFonts w:ascii="Times New Roman" w:hAnsi="Times New Roman" w:cs="Times New Roman"/>
          <w:color w:val="000000"/>
          <w:sz w:val="28"/>
          <w:szCs w:val="28"/>
          <w:lang w:val="uk-UA"/>
        </w:rPr>
        <w:t>Надходження до загального фонду місцевого  бюджету</w:t>
      </w:r>
      <w:r w:rsidR="00AA6B89" w:rsidRPr="00AA6B89">
        <w:rPr>
          <w:rFonts w:ascii="Times New Roman" w:hAnsi="Times New Roman" w:cs="Times New Roman"/>
          <w:b/>
          <w:sz w:val="28"/>
          <w:szCs w:val="28"/>
          <w:lang w:val="uk-UA"/>
        </w:rPr>
        <w:t xml:space="preserve"> </w:t>
      </w:r>
      <w:r w:rsidR="00AA6B89" w:rsidRPr="00AA6B89">
        <w:rPr>
          <w:rFonts w:ascii="Times New Roman" w:hAnsi="Times New Roman" w:cs="Times New Roman"/>
          <w:sz w:val="28"/>
          <w:szCs w:val="28"/>
          <w:lang w:val="uk-UA"/>
        </w:rPr>
        <w:t>громади</w:t>
      </w:r>
      <w:r w:rsidR="00AA6B89" w:rsidRPr="00AA6B89">
        <w:rPr>
          <w:rFonts w:ascii="Times New Roman" w:hAnsi="Times New Roman" w:cs="Times New Roman"/>
          <w:color w:val="000000"/>
          <w:sz w:val="28"/>
          <w:szCs w:val="28"/>
          <w:lang w:val="uk-UA"/>
        </w:rPr>
        <w:t xml:space="preserve"> за  </w:t>
      </w:r>
      <w:r w:rsidR="00923EE9">
        <w:rPr>
          <w:rFonts w:ascii="Times New Roman" w:hAnsi="Times New Roman" w:cs="Times New Roman"/>
          <w:color w:val="000000"/>
          <w:sz w:val="28"/>
          <w:szCs w:val="28"/>
          <w:lang w:val="uk-UA"/>
        </w:rPr>
        <w:t>9 місяців</w:t>
      </w:r>
      <w:r w:rsidR="00AA6B89" w:rsidRPr="00AA6B89">
        <w:rPr>
          <w:rFonts w:ascii="Times New Roman" w:hAnsi="Times New Roman" w:cs="Times New Roman"/>
          <w:color w:val="000000"/>
          <w:sz w:val="28"/>
          <w:szCs w:val="28"/>
          <w:lang w:val="uk-UA"/>
        </w:rPr>
        <w:t xml:space="preserve"> 2024 року  (без врахування трансфертів, а саме субвенцій і дотацій з державного та інших  бюджетів) </w:t>
      </w:r>
      <w:r>
        <w:rPr>
          <w:rFonts w:ascii="Times New Roman" w:hAnsi="Times New Roman" w:cs="Times New Roman"/>
          <w:color w:val="000000"/>
          <w:sz w:val="28"/>
          <w:szCs w:val="28"/>
          <w:lang w:val="uk-UA"/>
        </w:rPr>
        <w:t xml:space="preserve"> </w:t>
      </w:r>
      <w:r w:rsidR="00923EE9">
        <w:rPr>
          <w:rFonts w:ascii="Times New Roman" w:hAnsi="Times New Roman" w:cs="Times New Roman"/>
          <w:color w:val="000000"/>
          <w:sz w:val="28"/>
          <w:szCs w:val="28"/>
          <w:lang w:val="uk-UA"/>
        </w:rPr>
        <w:t xml:space="preserve">склали </w:t>
      </w:r>
      <w:r w:rsidR="00923EE9" w:rsidRPr="006B1AF6">
        <w:rPr>
          <w:rFonts w:ascii="Times New Roman" w:hAnsi="Times New Roman" w:cs="Times New Roman"/>
          <w:b/>
          <w:color w:val="000000"/>
          <w:sz w:val="28"/>
          <w:szCs w:val="28"/>
          <w:lang w:val="uk-UA"/>
        </w:rPr>
        <w:t>106949,7</w:t>
      </w:r>
      <w:r w:rsidR="00AA6B89" w:rsidRPr="00AA6B89">
        <w:rPr>
          <w:rFonts w:ascii="Times New Roman" w:hAnsi="Times New Roman" w:cs="Times New Roman"/>
          <w:color w:val="000000"/>
          <w:sz w:val="28"/>
          <w:szCs w:val="28"/>
          <w:lang w:val="uk-UA"/>
        </w:rPr>
        <w:t xml:space="preserve"> тис.</w:t>
      </w:r>
      <w:r w:rsidR="00AA6B89" w:rsidRPr="00AA6B89">
        <w:rPr>
          <w:rFonts w:ascii="Times New Roman" w:hAnsi="Times New Roman" w:cs="Times New Roman"/>
          <w:color w:val="000000"/>
          <w:sz w:val="28"/>
          <w:szCs w:val="28"/>
          <w:lang w:val="en-US"/>
        </w:rPr>
        <w:t> </w:t>
      </w:r>
      <w:r w:rsidR="00AA6B89" w:rsidRPr="00AA6B89">
        <w:rPr>
          <w:rFonts w:ascii="Times New Roman" w:hAnsi="Times New Roman" w:cs="Times New Roman"/>
          <w:color w:val="000000"/>
          <w:sz w:val="28"/>
          <w:szCs w:val="28"/>
          <w:lang w:val="uk-UA"/>
        </w:rPr>
        <w:t xml:space="preserve">грн, що становить </w:t>
      </w:r>
      <w:r w:rsidR="00923EE9" w:rsidRPr="006B1AF6">
        <w:rPr>
          <w:rFonts w:ascii="Times New Roman" w:hAnsi="Times New Roman" w:cs="Times New Roman"/>
          <w:b/>
          <w:color w:val="000000"/>
          <w:sz w:val="28"/>
          <w:szCs w:val="28"/>
          <w:lang w:val="uk-UA"/>
        </w:rPr>
        <w:t>116,63</w:t>
      </w:r>
      <w:r w:rsidR="00AA6B89" w:rsidRPr="00AA6B89">
        <w:rPr>
          <w:rFonts w:ascii="Times New Roman" w:hAnsi="Times New Roman" w:cs="Times New Roman"/>
          <w:color w:val="000000"/>
          <w:sz w:val="28"/>
          <w:szCs w:val="28"/>
          <w:lang w:val="uk-UA"/>
        </w:rPr>
        <w:t xml:space="preserve"> % до плану </w:t>
      </w:r>
      <w:r w:rsidR="00923EE9">
        <w:rPr>
          <w:rFonts w:ascii="Times New Roman" w:hAnsi="Times New Roman" w:cs="Times New Roman"/>
          <w:color w:val="000000"/>
          <w:sz w:val="28"/>
          <w:szCs w:val="28"/>
          <w:lang w:val="uk-UA"/>
        </w:rPr>
        <w:t>за 9 місяців  2024  року (91702,7</w:t>
      </w:r>
      <w:r w:rsidR="00AA6B89" w:rsidRPr="00AA6B89">
        <w:rPr>
          <w:rFonts w:ascii="Times New Roman" w:hAnsi="Times New Roman" w:cs="Times New Roman"/>
          <w:color w:val="000000"/>
          <w:sz w:val="28"/>
          <w:szCs w:val="28"/>
          <w:lang w:val="uk-UA"/>
        </w:rPr>
        <w:t xml:space="preserve"> тис.</w:t>
      </w:r>
      <w:r w:rsidR="00923EE9">
        <w:rPr>
          <w:rFonts w:ascii="Times New Roman" w:hAnsi="Times New Roman" w:cs="Times New Roman"/>
          <w:color w:val="000000"/>
          <w:sz w:val="28"/>
          <w:szCs w:val="28"/>
          <w:lang w:val="uk-UA"/>
        </w:rPr>
        <w:t xml:space="preserve"> грн), перевиконання </w:t>
      </w:r>
      <w:r w:rsidR="00923EE9" w:rsidRPr="006B1AF6">
        <w:rPr>
          <w:rFonts w:ascii="Times New Roman" w:hAnsi="Times New Roman" w:cs="Times New Roman"/>
          <w:b/>
          <w:color w:val="000000"/>
          <w:sz w:val="28"/>
          <w:szCs w:val="28"/>
          <w:lang w:val="uk-UA"/>
        </w:rPr>
        <w:t>15246,8</w:t>
      </w:r>
      <w:r w:rsidR="00AA6B89" w:rsidRPr="00AA6B89">
        <w:rPr>
          <w:rFonts w:ascii="Times New Roman" w:hAnsi="Times New Roman" w:cs="Times New Roman"/>
          <w:color w:val="000000"/>
          <w:sz w:val="28"/>
          <w:szCs w:val="28"/>
          <w:lang w:val="uk-UA"/>
        </w:rPr>
        <w:t xml:space="preserve"> тис.</w:t>
      </w:r>
      <w:r w:rsidR="00AA6B89" w:rsidRPr="00AA6B89">
        <w:rPr>
          <w:rFonts w:ascii="Times New Roman" w:hAnsi="Times New Roman" w:cs="Times New Roman"/>
          <w:color w:val="000000"/>
          <w:sz w:val="28"/>
          <w:szCs w:val="28"/>
          <w:lang w:val="en-US"/>
        </w:rPr>
        <w:t> </w:t>
      </w:r>
      <w:r w:rsidR="00AA6B89" w:rsidRPr="00AA6B89">
        <w:rPr>
          <w:rFonts w:ascii="Times New Roman" w:hAnsi="Times New Roman" w:cs="Times New Roman"/>
          <w:color w:val="000000"/>
          <w:sz w:val="28"/>
          <w:szCs w:val="28"/>
          <w:lang w:val="uk-UA"/>
        </w:rPr>
        <w:t>грн.</w:t>
      </w:r>
    </w:p>
    <w:p w:rsidR="007B3394" w:rsidRDefault="007B3394" w:rsidP="007B3394">
      <w:pPr>
        <w:ind w:firstLine="4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Перевиконання в порівнянні з першочерговим річним планом становить 23759,5 тис. грн, відповідно з</w:t>
      </w:r>
      <w:r w:rsidR="00FE781E">
        <w:rPr>
          <w:rFonts w:ascii="Times New Roman" w:hAnsi="Times New Roman" w:cs="Times New Roman"/>
          <w:color w:val="000000"/>
          <w:sz w:val="28"/>
          <w:szCs w:val="28"/>
          <w:lang w:val="uk-UA"/>
        </w:rPr>
        <w:t xml:space="preserve"> них 8512,8 тис. грн </w:t>
      </w:r>
      <w:r w:rsidR="00692408">
        <w:rPr>
          <w:rFonts w:ascii="Times New Roman" w:hAnsi="Times New Roman" w:cs="Times New Roman"/>
          <w:color w:val="000000"/>
          <w:sz w:val="28"/>
          <w:szCs w:val="28"/>
          <w:lang w:val="uk-UA"/>
        </w:rPr>
        <w:t xml:space="preserve"> розподілені </w:t>
      </w:r>
      <w:r w:rsidR="00FE781E">
        <w:rPr>
          <w:rFonts w:ascii="Times New Roman" w:hAnsi="Times New Roman" w:cs="Times New Roman"/>
          <w:color w:val="000000"/>
          <w:sz w:val="28"/>
          <w:szCs w:val="28"/>
          <w:lang w:val="uk-UA"/>
        </w:rPr>
        <w:t xml:space="preserve">уточнені </w:t>
      </w:r>
      <w:r w:rsidR="0069240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видатки</w:t>
      </w:r>
      <w:r w:rsidR="00FE781E">
        <w:rPr>
          <w:rFonts w:ascii="Times New Roman" w:hAnsi="Times New Roman" w:cs="Times New Roman"/>
          <w:color w:val="000000"/>
          <w:sz w:val="28"/>
          <w:szCs w:val="28"/>
          <w:lang w:val="uk-UA"/>
        </w:rPr>
        <w:t xml:space="preserve"> по КПКВК </w:t>
      </w:r>
      <w:r>
        <w:rPr>
          <w:rFonts w:ascii="Times New Roman" w:hAnsi="Times New Roman" w:cs="Times New Roman"/>
          <w:color w:val="000000"/>
          <w:sz w:val="28"/>
          <w:szCs w:val="28"/>
          <w:lang w:val="uk-UA"/>
        </w:rPr>
        <w:t xml:space="preserve"> на сесіях Вороньківської сільської ради.</w:t>
      </w:r>
    </w:p>
    <w:p w:rsidR="00A8504D" w:rsidRPr="00A8504D" w:rsidRDefault="00A8504D" w:rsidP="00A8504D">
      <w:pPr>
        <w:ind w:firstLine="420"/>
        <w:jc w:val="both"/>
        <w:rPr>
          <w:rFonts w:ascii="Times New Roman" w:hAnsi="Times New Roman" w:cs="Times New Roman"/>
          <w:sz w:val="28"/>
          <w:szCs w:val="28"/>
        </w:rPr>
      </w:pPr>
      <w:r w:rsidRPr="00A8504D">
        <w:rPr>
          <w:rFonts w:ascii="Times New Roman" w:eastAsia="SimSun" w:hAnsi="Times New Roman" w:cs="Times New Roman"/>
          <w:sz w:val="28"/>
          <w:szCs w:val="28"/>
          <w:lang w:eastAsia="zh-CN"/>
        </w:rPr>
        <w:t xml:space="preserve">Порівняно із відповідним періодом минулого року надходження </w:t>
      </w:r>
      <w:r w:rsidR="001E750F">
        <w:rPr>
          <w:rFonts w:ascii="Times New Roman" w:eastAsia="SimSun" w:hAnsi="Times New Roman" w:cs="Times New Roman"/>
          <w:sz w:val="28"/>
          <w:szCs w:val="28"/>
          <w:lang w:val="uk-UA" w:eastAsia="zh-CN"/>
        </w:rPr>
        <w:t xml:space="preserve">збільшилися на 957,0 </w:t>
      </w:r>
      <w:r w:rsidRPr="00A8504D">
        <w:rPr>
          <w:rFonts w:ascii="Times New Roman" w:eastAsia="SimSun" w:hAnsi="Times New Roman" w:cs="Times New Roman"/>
          <w:sz w:val="28"/>
          <w:szCs w:val="28"/>
          <w:lang w:eastAsia="zh-CN"/>
        </w:rPr>
        <w:t>тис.грн. або на</w:t>
      </w:r>
      <w:r w:rsidR="001E750F">
        <w:rPr>
          <w:rFonts w:ascii="Times New Roman" w:eastAsia="SimSun" w:hAnsi="Times New Roman" w:cs="Times New Roman"/>
          <w:sz w:val="28"/>
          <w:szCs w:val="28"/>
          <w:lang w:val="uk-UA" w:eastAsia="zh-CN"/>
        </w:rPr>
        <w:t xml:space="preserve"> 1</w:t>
      </w:r>
      <w:r w:rsidRPr="00A8504D">
        <w:rPr>
          <w:rFonts w:ascii="Times New Roman" w:eastAsia="SimSun" w:hAnsi="Times New Roman" w:cs="Times New Roman"/>
          <w:sz w:val="28"/>
          <w:szCs w:val="28"/>
          <w:lang w:eastAsia="zh-CN"/>
        </w:rPr>
        <w:t>%.</w:t>
      </w:r>
    </w:p>
    <w:p w:rsidR="00A8504D" w:rsidRPr="003D1198" w:rsidRDefault="00861881" w:rsidP="00A8504D">
      <w:pPr>
        <w:ind w:firstLine="420"/>
        <w:jc w:val="both"/>
        <w:rPr>
          <w:rFonts w:ascii="Times New Roman" w:hAnsi="Times New Roman" w:cs="Times New Roman"/>
          <w:color w:val="000000"/>
          <w:sz w:val="28"/>
          <w:szCs w:val="28"/>
          <w:lang w:val="uk-UA"/>
        </w:rPr>
      </w:pPr>
      <w:r>
        <w:rPr>
          <w:rFonts w:ascii="Times New Roman" w:eastAsia="SimSun" w:hAnsi="Times New Roman" w:cs="Times New Roman"/>
          <w:sz w:val="28"/>
          <w:szCs w:val="28"/>
          <w:lang w:eastAsia="zh-CN"/>
        </w:rPr>
        <w:t xml:space="preserve">На </w:t>
      </w:r>
      <w:r>
        <w:rPr>
          <w:rFonts w:ascii="Times New Roman" w:eastAsia="SimSun" w:hAnsi="Times New Roman" w:cs="Times New Roman"/>
          <w:sz w:val="28"/>
          <w:szCs w:val="28"/>
          <w:lang w:val="uk-UA" w:eastAsia="zh-CN"/>
        </w:rPr>
        <w:t>збільшення</w:t>
      </w:r>
      <w:r w:rsidR="003D1198">
        <w:rPr>
          <w:rFonts w:ascii="Times New Roman" w:eastAsia="SimSun" w:hAnsi="Times New Roman" w:cs="Times New Roman"/>
          <w:sz w:val="28"/>
          <w:szCs w:val="28"/>
          <w:lang w:eastAsia="zh-CN"/>
        </w:rPr>
        <w:t xml:space="preserve"> </w:t>
      </w:r>
      <w:r w:rsidR="003D1198">
        <w:rPr>
          <w:rFonts w:ascii="Times New Roman" w:eastAsia="SimSun" w:hAnsi="Times New Roman" w:cs="Times New Roman"/>
          <w:sz w:val="28"/>
          <w:szCs w:val="28"/>
          <w:lang w:val="uk-UA" w:eastAsia="zh-CN"/>
        </w:rPr>
        <w:t xml:space="preserve">доходів </w:t>
      </w:r>
      <w:r w:rsidR="00A8504D" w:rsidRPr="00A8504D">
        <w:rPr>
          <w:rFonts w:ascii="Times New Roman" w:eastAsia="SimSun" w:hAnsi="Times New Roman" w:cs="Times New Roman"/>
          <w:sz w:val="28"/>
          <w:szCs w:val="28"/>
          <w:lang w:eastAsia="zh-CN"/>
        </w:rPr>
        <w:t xml:space="preserve"> вплинуло</w:t>
      </w:r>
      <w:r w:rsidR="003D1198">
        <w:rPr>
          <w:rFonts w:ascii="Times New Roman" w:eastAsia="SimSun" w:hAnsi="Times New Roman" w:cs="Times New Roman"/>
          <w:sz w:val="28"/>
          <w:szCs w:val="28"/>
          <w:lang w:val="uk-UA" w:eastAsia="zh-CN"/>
        </w:rPr>
        <w:t xml:space="preserve"> додаткове </w:t>
      </w:r>
      <w:r>
        <w:rPr>
          <w:rFonts w:ascii="Times New Roman" w:eastAsia="SimSun" w:hAnsi="Times New Roman" w:cs="Times New Roman"/>
          <w:sz w:val="28"/>
          <w:szCs w:val="28"/>
          <w:lang w:val="uk-UA" w:eastAsia="zh-CN"/>
        </w:rPr>
        <w:t xml:space="preserve"> надходження ПДФО </w:t>
      </w:r>
      <w:r w:rsidR="003D1198">
        <w:rPr>
          <w:rFonts w:ascii="Times New Roman" w:eastAsia="SimSun" w:hAnsi="Times New Roman" w:cs="Times New Roman"/>
          <w:sz w:val="28"/>
          <w:szCs w:val="28"/>
          <w:lang w:val="uk-UA" w:eastAsia="zh-CN"/>
        </w:rPr>
        <w:t xml:space="preserve"> із паїв </w:t>
      </w:r>
      <w:r>
        <w:rPr>
          <w:rFonts w:ascii="Times New Roman" w:eastAsia="SimSun" w:hAnsi="Times New Roman" w:cs="Times New Roman"/>
          <w:sz w:val="28"/>
          <w:szCs w:val="28"/>
          <w:lang w:val="uk-UA" w:eastAsia="zh-CN"/>
        </w:rPr>
        <w:t>від</w:t>
      </w:r>
      <w:r w:rsidR="003D1198">
        <w:rPr>
          <w:rFonts w:ascii="Times New Roman" w:eastAsia="SimSun" w:hAnsi="Times New Roman" w:cs="Times New Roman"/>
          <w:sz w:val="28"/>
          <w:szCs w:val="28"/>
          <w:lang w:val="uk-UA" w:eastAsia="zh-CN"/>
        </w:rPr>
        <w:t xml:space="preserve"> </w:t>
      </w:r>
      <w:r w:rsidR="003D1198" w:rsidRPr="003D1198">
        <w:rPr>
          <w:rFonts w:ascii="Times New Roman" w:eastAsia="SimSun" w:hAnsi="Times New Roman" w:cs="Times New Roman"/>
          <w:sz w:val="28"/>
          <w:szCs w:val="28"/>
          <w:lang w:val="uk-UA" w:eastAsia="zh-CN"/>
        </w:rPr>
        <w:t>ПП "СПРІНТ- К"</w:t>
      </w:r>
      <w:r>
        <w:rPr>
          <w:rFonts w:ascii="Times New Roman" w:eastAsia="SimSun" w:hAnsi="Times New Roman" w:cs="Times New Roman"/>
          <w:sz w:val="28"/>
          <w:szCs w:val="28"/>
          <w:lang w:val="uk-UA" w:eastAsia="zh-CN"/>
        </w:rPr>
        <w:t xml:space="preserve"> </w:t>
      </w:r>
      <w:r w:rsidR="003D1198">
        <w:rPr>
          <w:rFonts w:ascii="Times New Roman" w:eastAsia="SimSun" w:hAnsi="Times New Roman" w:cs="Times New Roman"/>
          <w:sz w:val="28"/>
          <w:szCs w:val="28"/>
          <w:lang w:val="uk-UA" w:eastAsia="zh-CN"/>
        </w:rPr>
        <w:t>в вересні 2024 року в сумі 3217,1 тис. грн</w:t>
      </w:r>
      <w:r w:rsidR="006B1AF6">
        <w:rPr>
          <w:rFonts w:ascii="Times New Roman" w:eastAsia="SimSun" w:hAnsi="Times New Roman" w:cs="Times New Roman"/>
          <w:sz w:val="28"/>
          <w:szCs w:val="28"/>
          <w:lang w:val="uk-UA" w:eastAsia="zh-CN"/>
        </w:rPr>
        <w:t>.</w:t>
      </w:r>
      <w:r w:rsidR="003D1198">
        <w:rPr>
          <w:rFonts w:ascii="Times New Roman" w:eastAsia="SimSun" w:hAnsi="Times New Roman" w:cs="Times New Roman"/>
          <w:sz w:val="28"/>
          <w:szCs w:val="28"/>
          <w:lang w:val="uk-UA" w:eastAsia="zh-CN"/>
        </w:rPr>
        <w:t xml:space="preserve"> </w:t>
      </w:r>
      <w:r w:rsidR="006B1AF6">
        <w:rPr>
          <w:rFonts w:ascii="Times New Roman" w:eastAsia="SimSun" w:hAnsi="Times New Roman" w:cs="Times New Roman"/>
          <w:sz w:val="28"/>
          <w:szCs w:val="28"/>
          <w:lang w:val="uk-UA" w:eastAsia="zh-CN"/>
        </w:rPr>
        <w:t>П</w:t>
      </w:r>
      <w:r w:rsidR="003D1198">
        <w:rPr>
          <w:rFonts w:ascii="Times New Roman" w:eastAsia="SimSun" w:hAnsi="Times New Roman" w:cs="Times New Roman"/>
          <w:sz w:val="28"/>
          <w:szCs w:val="28"/>
          <w:lang w:val="uk-UA" w:eastAsia="zh-CN"/>
        </w:rPr>
        <w:t xml:space="preserve">ісля  </w:t>
      </w:r>
      <w:r w:rsidR="00A8504D" w:rsidRPr="00A8504D">
        <w:rPr>
          <w:rFonts w:ascii="Times New Roman" w:eastAsia="SimSun" w:hAnsi="Times New Roman" w:cs="Times New Roman"/>
          <w:sz w:val="28"/>
          <w:szCs w:val="28"/>
          <w:lang w:eastAsia="zh-CN"/>
        </w:rPr>
        <w:t xml:space="preserve"> в</w:t>
      </w:r>
      <w:r w:rsidR="003D1198">
        <w:rPr>
          <w:rFonts w:ascii="Times New Roman" w:eastAsia="SimSun" w:hAnsi="Times New Roman" w:cs="Times New Roman"/>
          <w:sz w:val="28"/>
          <w:szCs w:val="28"/>
          <w:lang w:eastAsia="zh-CN"/>
        </w:rPr>
        <w:t>несення змін до законодавст</w:t>
      </w:r>
      <w:r w:rsidR="003D1198">
        <w:rPr>
          <w:rFonts w:ascii="Times New Roman" w:eastAsia="SimSun" w:hAnsi="Times New Roman" w:cs="Times New Roman"/>
          <w:sz w:val="28"/>
          <w:szCs w:val="28"/>
          <w:lang w:val="uk-UA" w:eastAsia="zh-CN"/>
        </w:rPr>
        <w:t xml:space="preserve">ва </w:t>
      </w:r>
      <w:r w:rsidR="00A8504D" w:rsidRPr="00A8504D">
        <w:rPr>
          <w:rFonts w:ascii="Times New Roman" w:eastAsia="SimSun" w:hAnsi="Times New Roman" w:cs="Times New Roman"/>
          <w:sz w:val="28"/>
          <w:szCs w:val="28"/>
          <w:lang w:eastAsia="zh-CN"/>
        </w:rPr>
        <w:t xml:space="preserve">ПДФО із грошового </w:t>
      </w:r>
      <w:r w:rsidR="006B1AF6">
        <w:rPr>
          <w:rFonts w:ascii="Times New Roman" w:eastAsia="SimSun" w:hAnsi="Times New Roman" w:cs="Times New Roman"/>
          <w:sz w:val="28"/>
          <w:szCs w:val="28"/>
          <w:lang w:eastAsia="zh-CN"/>
        </w:rPr>
        <w:t>забезпечення військовослужбовців з 01.</w:t>
      </w:r>
      <w:r w:rsidR="006B1AF6">
        <w:rPr>
          <w:rFonts w:ascii="Times New Roman" w:eastAsia="SimSun" w:hAnsi="Times New Roman" w:cs="Times New Roman"/>
          <w:sz w:val="28"/>
          <w:szCs w:val="28"/>
          <w:lang w:val="uk-UA" w:eastAsia="zh-CN"/>
        </w:rPr>
        <w:t>10.2023 року</w:t>
      </w:r>
      <w:r w:rsidR="003D1198">
        <w:rPr>
          <w:rFonts w:ascii="Times New Roman" w:eastAsia="SimSun" w:hAnsi="Times New Roman" w:cs="Times New Roman"/>
          <w:sz w:val="28"/>
          <w:szCs w:val="28"/>
          <w:lang w:val="uk-UA" w:eastAsia="zh-CN"/>
        </w:rPr>
        <w:t xml:space="preserve"> вилучається</w:t>
      </w:r>
      <w:r w:rsidR="00A8504D" w:rsidRPr="00A8504D">
        <w:rPr>
          <w:rFonts w:ascii="Times New Roman" w:eastAsia="SimSun" w:hAnsi="Times New Roman" w:cs="Times New Roman"/>
          <w:sz w:val="28"/>
          <w:szCs w:val="28"/>
          <w:lang w:eastAsia="zh-CN"/>
        </w:rPr>
        <w:t xml:space="preserve"> до державного бюджету в повному обсязі</w:t>
      </w:r>
      <w:r w:rsidR="006B1AF6">
        <w:rPr>
          <w:rFonts w:ascii="Times New Roman" w:eastAsia="SimSun" w:hAnsi="Times New Roman" w:cs="Times New Roman"/>
          <w:sz w:val="28"/>
          <w:szCs w:val="28"/>
          <w:lang w:val="uk-UA" w:eastAsia="zh-CN"/>
        </w:rPr>
        <w:t xml:space="preserve">, </w:t>
      </w:r>
      <w:r w:rsidR="00692408">
        <w:rPr>
          <w:rFonts w:ascii="Times New Roman" w:eastAsia="SimSun" w:hAnsi="Times New Roman" w:cs="Times New Roman"/>
          <w:sz w:val="28"/>
          <w:szCs w:val="28"/>
          <w:lang w:val="uk-UA" w:eastAsia="zh-CN"/>
        </w:rPr>
        <w:t xml:space="preserve">в зв’язку щз чим </w:t>
      </w:r>
      <w:r w:rsidR="006B1AF6">
        <w:rPr>
          <w:rFonts w:ascii="Times New Roman" w:eastAsia="SimSun" w:hAnsi="Times New Roman" w:cs="Times New Roman"/>
          <w:sz w:val="28"/>
          <w:szCs w:val="28"/>
          <w:lang w:val="uk-UA" w:eastAsia="zh-CN"/>
        </w:rPr>
        <w:t xml:space="preserve">станом на 01.10.2024 </w:t>
      </w:r>
      <w:r w:rsidR="003D1198">
        <w:rPr>
          <w:rFonts w:ascii="Times New Roman" w:eastAsia="SimSun" w:hAnsi="Times New Roman" w:cs="Times New Roman"/>
          <w:sz w:val="28"/>
          <w:szCs w:val="28"/>
          <w:lang w:val="uk-UA" w:eastAsia="zh-CN"/>
        </w:rPr>
        <w:t xml:space="preserve"> близько 23,0 млн. гривень</w:t>
      </w:r>
      <w:r w:rsidR="00692408">
        <w:rPr>
          <w:rFonts w:ascii="Times New Roman" w:eastAsia="SimSun" w:hAnsi="Times New Roman" w:cs="Times New Roman"/>
          <w:sz w:val="28"/>
          <w:szCs w:val="28"/>
          <w:lang w:val="uk-UA" w:eastAsia="zh-CN"/>
        </w:rPr>
        <w:t xml:space="preserve"> недотримано </w:t>
      </w:r>
      <w:r w:rsidR="006B1AF6">
        <w:rPr>
          <w:rFonts w:ascii="Times New Roman" w:eastAsia="SimSun" w:hAnsi="Times New Roman" w:cs="Times New Roman"/>
          <w:sz w:val="28"/>
          <w:szCs w:val="28"/>
          <w:lang w:val="uk-UA" w:eastAsia="zh-CN"/>
        </w:rPr>
        <w:t xml:space="preserve">  бюджетом громади. </w:t>
      </w:r>
      <w:r w:rsidR="003D1198">
        <w:rPr>
          <w:rFonts w:ascii="Times New Roman" w:eastAsia="SimSun" w:hAnsi="Times New Roman" w:cs="Times New Roman"/>
          <w:sz w:val="28"/>
          <w:szCs w:val="28"/>
          <w:lang w:val="uk-UA" w:eastAsia="zh-CN"/>
        </w:rPr>
        <w:t xml:space="preserve"> </w:t>
      </w:r>
    </w:p>
    <w:p w:rsidR="00615CF1" w:rsidRPr="00615CF1" w:rsidRDefault="00615CF1" w:rsidP="00615CF1">
      <w:pPr>
        <w:jc w:val="both"/>
        <w:rPr>
          <w:rFonts w:ascii="Times New Roman" w:eastAsia="Times New Roman" w:hAnsi="Times New Roman" w:cs="Times New Roman"/>
          <w:sz w:val="28"/>
          <w:szCs w:val="28"/>
          <w:lang w:val="uk-UA"/>
        </w:rPr>
      </w:pPr>
      <w:r>
        <w:rPr>
          <w:sz w:val="28"/>
          <w:szCs w:val="28"/>
          <w:lang w:val="uk-UA"/>
        </w:rPr>
        <w:t xml:space="preserve"> </w:t>
      </w:r>
      <w:r>
        <w:rPr>
          <w:rFonts w:ascii="Calibri" w:eastAsia="Times New Roman" w:hAnsi="Calibri" w:cs="Times New Roman"/>
          <w:sz w:val="28"/>
          <w:szCs w:val="28"/>
          <w:lang w:val="uk-UA"/>
        </w:rPr>
        <w:t xml:space="preserve"> </w:t>
      </w:r>
      <w:r w:rsidRPr="00615CF1">
        <w:rPr>
          <w:rFonts w:ascii="Times New Roman" w:eastAsia="Times New Roman" w:hAnsi="Times New Roman" w:cs="Times New Roman"/>
          <w:sz w:val="28"/>
          <w:szCs w:val="28"/>
          <w:lang w:val="uk-UA"/>
        </w:rPr>
        <w:t xml:space="preserve">Основний податок </w:t>
      </w:r>
      <w:r w:rsidR="00DB6A54">
        <w:rPr>
          <w:rFonts w:ascii="Times New Roman" w:hAnsi="Times New Roman" w:cs="Times New Roman"/>
          <w:sz w:val="28"/>
          <w:szCs w:val="28"/>
          <w:lang w:val="uk-UA"/>
        </w:rPr>
        <w:t xml:space="preserve"> власних </w:t>
      </w:r>
      <w:r w:rsidRPr="00615CF1">
        <w:rPr>
          <w:rFonts w:ascii="Times New Roman" w:eastAsia="Times New Roman" w:hAnsi="Times New Roman" w:cs="Times New Roman"/>
          <w:sz w:val="28"/>
          <w:szCs w:val="28"/>
          <w:lang w:val="uk-UA"/>
        </w:rPr>
        <w:t>доходів</w:t>
      </w:r>
      <w:r w:rsidR="00DB6A54" w:rsidRPr="00DB6A54">
        <w:rPr>
          <w:rFonts w:ascii="Times New Roman" w:eastAsia="SimSun" w:hAnsi="Times New Roman" w:cs="Times New Roman"/>
          <w:b/>
          <w:bCs/>
          <w:sz w:val="24"/>
          <w:szCs w:val="24"/>
          <w:lang w:eastAsia="zh-CN"/>
        </w:rPr>
        <w:t xml:space="preserve"> </w:t>
      </w:r>
      <w:r w:rsidR="00270C37">
        <w:rPr>
          <w:rFonts w:ascii="Times New Roman" w:eastAsia="SimSun" w:hAnsi="Times New Roman" w:cs="Times New Roman"/>
          <w:b/>
          <w:bCs/>
          <w:sz w:val="24"/>
          <w:szCs w:val="24"/>
          <w:lang w:val="uk-UA" w:eastAsia="zh-CN"/>
        </w:rPr>
        <w:t xml:space="preserve"> </w:t>
      </w:r>
      <w:r w:rsidR="00270C37" w:rsidRPr="00270C37">
        <w:rPr>
          <w:rFonts w:ascii="Times New Roman" w:eastAsia="SimSun" w:hAnsi="Times New Roman" w:cs="Times New Roman"/>
          <w:bCs/>
          <w:sz w:val="28"/>
          <w:szCs w:val="28"/>
          <w:lang w:val="uk-UA" w:eastAsia="zh-CN"/>
        </w:rPr>
        <w:t>громади</w:t>
      </w:r>
      <w:r w:rsidR="00140F6C">
        <w:rPr>
          <w:rFonts w:ascii="Times New Roman" w:eastAsia="SimSun" w:hAnsi="Times New Roman" w:cs="Times New Roman"/>
          <w:bCs/>
          <w:sz w:val="28"/>
          <w:szCs w:val="28"/>
          <w:lang w:val="uk-UA" w:eastAsia="zh-CN"/>
        </w:rPr>
        <w:t xml:space="preserve"> -</w:t>
      </w:r>
      <w:r w:rsidR="00270C37">
        <w:rPr>
          <w:rFonts w:ascii="Times New Roman" w:eastAsia="SimSun" w:hAnsi="Times New Roman" w:cs="Times New Roman"/>
          <w:b/>
          <w:bCs/>
          <w:sz w:val="24"/>
          <w:szCs w:val="24"/>
          <w:lang w:val="uk-UA" w:eastAsia="zh-CN"/>
        </w:rPr>
        <w:t xml:space="preserve"> </w:t>
      </w:r>
      <w:r w:rsidR="00270C37" w:rsidRPr="00270C37">
        <w:rPr>
          <w:rFonts w:ascii="Times New Roman" w:eastAsia="SimSun" w:hAnsi="Times New Roman" w:cs="Times New Roman"/>
          <w:bCs/>
          <w:sz w:val="28"/>
          <w:szCs w:val="28"/>
          <w:lang w:val="uk-UA" w:eastAsia="zh-CN"/>
        </w:rPr>
        <w:t xml:space="preserve"> </w:t>
      </w:r>
      <w:r w:rsidR="00DB6A54" w:rsidRPr="00DB6A54">
        <w:rPr>
          <w:rFonts w:ascii="Times New Roman" w:eastAsia="SimSun" w:hAnsi="Times New Roman" w:cs="Times New Roman"/>
          <w:bCs/>
          <w:sz w:val="28"/>
          <w:szCs w:val="28"/>
          <w:lang w:eastAsia="zh-CN"/>
        </w:rPr>
        <w:t>податок на доходи з фізичних осіб</w:t>
      </w:r>
      <w:r w:rsidRPr="00615CF1">
        <w:rPr>
          <w:rFonts w:ascii="Times New Roman" w:eastAsia="Times New Roman" w:hAnsi="Times New Roman" w:cs="Times New Roman"/>
          <w:sz w:val="28"/>
          <w:szCs w:val="28"/>
          <w:lang w:val="uk-UA"/>
        </w:rPr>
        <w:t xml:space="preserve">  </w:t>
      </w:r>
      <w:r w:rsidR="004C1A01">
        <w:rPr>
          <w:rFonts w:ascii="Times New Roman" w:hAnsi="Times New Roman" w:cs="Times New Roman"/>
          <w:sz w:val="28"/>
          <w:szCs w:val="28"/>
          <w:lang w:val="uk-UA"/>
        </w:rPr>
        <w:t>складає 69,3</w:t>
      </w:r>
      <w:r w:rsidRPr="00615CF1">
        <w:rPr>
          <w:rFonts w:ascii="Times New Roman" w:eastAsia="Times New Roman" w:hAnsi="Times New Roman" w:cs="Times New Roman"/>
          <w:sz w:val="28"/>
          <w:szCs w:val="28"/>
          <w:lang w:val="uk-UA"/>
        </w:rPr>
        <w:t xml:space="preserve"> % від загальних надходжень.  </w:t>
      </w:r>
    </w:p>
    <w:p w:rsidR="005B6250" w:rsidRDefault="00615CF1" w:rsidP="00615CF1">
      <w:pPr>
        <w:jc w:val="both"/>
        <w:rPr>
          <w:rFonts w:ascii="Times New Roman" w:eastAsia="Times New Roman" w:hAnsi="Times New Roman" w:cs="Times New Roman"/>
          <w:color w:val="000000"/>
          <w:sz w:val="28"/>
          <w:szCs w:val="28"/>
          <w:lang w:val="en-US"/>
        </w:rPr>
      </w:pPr>
      <w:r>
        <w:rPr>
          <w:rFonts w:ascii="Times New Roman" w:hAnsi="Times New Roman" w:cs="Times New Roman"/>
          <w:sz w:val="28"/>
          <w:szCs w:val="28"/>
          <w:lang w:val="uk-UA"/>
        </w:rPr>
        <w:t xml:space="preserve">  </w:t>
      </w:r>
      <w:r w:rsidRPr="00615CF1">
        <w:rPr>
          <w:rFonts w:ascii="Times New Roman" w:eastAsia="Times New Roman" w:hAnsi="Times New Roman" w:cs="Times New Roman"/>
          <w:sz w:val="28"/>
          <w:szCs w:val="28"/>
          <w:lang w:val="uk-UA"/>
        </w:rPr>
        <w:t xml:space="preserve"> </w:t>
      </w:r>
      <w:r w:rsidR="00DB6A54">
        <w:rPr>
          <w:rFonts w:ascii="Times New Roman" w:hAnsi="Times New Roman" w:cs="Times New Roman"/>
          <w:sz w:val="28"/>
          <w:szCs w:val="28"/>
          <w:lang w:val="uk-UA"/>
        </w:rPr>
        <w:t xml:space="preserve"> </w:t>
      </w:r>
      <w:r w:rsidRPr="00615CF1">
        <w:rPr>
          <w:rFonts w:ascii="Times New Roman" w:eastAsia="Times New Roman" w:hAnsi="Times New Roman" w:cs="Times New Roman"/>
          <w:color w:val="000000"/>
          <w:sz w:val="28"/>
          <w:szCs w:val="28"/>
          <w:lang w:val="uk-UA"/>
        </w:rPr>
        <w:t>Надходження по цьому податку</w:t>
      </w:r>
      <w:r w:rsidRPr="00615CF1">
        <w:rPr>
          <w:rFonts w:ascii="Times New Roman" w:eastAsia="Times New Roman" w:hAnsi="Times New Roman" w:cs="Times New Roman"/>
          <w:sz w:val="28"/>
          <w:szCs w:val="28"/>
          <w:lang w:val="uk-UA"/>
        </w:rPr>
        <w:t xml:space="preserve"> </w:t>
      </w:r>
      <w:r w:rsidRPr="00615CF1">
        <w:rPr>
          <w:rFonts w:ascii="Times New Roman" w:eastAsia="Times New Roman" w:hAnsi="Times New Roman" w:cs="Times New Roman"/>
          <w:color w:val="000000"/>
          <w:sz w:val="28"/>
          <w:szCs w:val="28"/>
          <w:lang w:val="uk-UA"/>
        </w:rPr>
        <w:t xml:space="preserve">за  </w:t>
      </w:r>
      <w:r w:rsidR="004C1A01">
        <w:rPr>
          <w:rFonts w:ascii="Times New Roman" w:hAnsi="Times New Roman" w:cs="Times New Roman"/>
          <w:color w:val="000000"/>
          <w:sz w:val="28"/>
          <w:szCs w:val="28"/>
          <w:lang w:val="uk-UA"/>
        </w:rPr>
        <w:t xml:space="preserve">9 місяців </w:t>
      </w:r>
      <w:r w:rsidR="00DB6A54">
        <w:rPr>
          <w:rFonts w:ascii="Times New Roman" w:hAnsi="Times New Roman" w:cs="Times New Roman"/>
          <w:color w:val="000000"/>
          <w:sz w:val="28"/>
          <w:szCs w:val="28"/>
          <w:lang w:val="uk-UA"/>
        </w:rPr>
        <w:t xml:space="preserve"> 2024</w:t>
      </w:r>
      <w:r w:rsidRPr="00615CF1">
        <w:rPr>
          <w:rFonts w:ascii="Times New Roman" w:eastAsia="Times New Roman" w:hAnsi="Times New Roman" w:cs="Times New Roman"/>
          <w:color w:val="000000"/>
          <w:sz w:val="28"/>
          <w:szCs w:val="28"/>
          <w:lang w:val="uk-UA"/>
        </w:rPr>
        <w:t xml:space="preserve"> </w:t>
      </w:r>
      <w:r w:rsidRPr="00615CF1">
        <w:rPr>
          <w:rFonts w:ascii="Times New Roman" w:eastAsia="Times New Roman" w:hAnsi="Times New Roman" w:cs="Times New Roman"/>
          <w:color w:val="000000"/>
          <w:sz w:val="28"/>
          <w:szCs w:val="28"/>
        </w:rPr>
        <w:t> </w:t>
      </w:r>
      <w:r w:rsidRPr="00615CF1">
        <w:rPr>
          <w:rFonts w:ascii="Times New Roman" w:eastAsia="Times New Roman" w:hAnsi="Times New Roman" w:cs="Times New Roman"/>
          <w:color w:val="000000"/>
          <w:sz w:val="28"/>
          <w:szCs w:val="28"/>
          <w:lang w:val="uk-UA"/>
        </w:rPr>
        <w:t xml:space="preserve">року </w:t>
      </w:r>
      <w:r w:rsidR="00DB6A54">
        <w:rPr>
          <w:rFonts w:ascii="Times New Roman" w:hAnsi="Times New Roman" w:cs="Times New Roman"/>
          <w:color w:val="000000"/>
          <w:sz w:val="28"/>
          <w:szCs w:val="28"/>
          <w:lang w:val="uk-UA"/>
        </w:rPr>
        <w:t>становлять</w:t>
      </w:r>
      <w:r w:rsidRPr="00615CF1">
        <w:rPr>
          <w:rFonts w:ascii="Times New Roman" w:eastAsia="Times New Roman" w:hAnsi="Times New Roman" w:cs="Times New Roman"/>
          <w:color w:val="000000"/>
          <w:sz w:val="28"/>
          <w:szCs w:val="28"/>
          <w:lang w:val="uk-UA"/>
        </w:rPr>
        <w:t xml:space="preserve"> </w:t>
      </w:r>
      <w:r w:rsidRPr="00615CF1">
        <w:rPr>
          <w:rFonts w:ascii="Times New Roman" w:eastAsia="Times New Roman" w:hAnsi="Times New Roman" w:cs="Times New Roman"/>
          <w:color w:val="000000"/>
          <w:sz w:val="28"/>
          <w:szCs w:val="28"/>
        </w:rPr>
        <w:t> </w:t>
      </w:r>
      <w:r w:rsidR="004C1A01">
        <w:rPr>
          <w:rFonts w:ascii="Times New Roman" w:hAnsi="Times New Roman" w:cs="Times New Roman"/>
          <w:color w:val="000000"/>
          <w:sz w:val="28"/>
          <w:szCs w:val="28"/>
          <w:lang w:val="uk-UA"/>
        </w:rPr>
        <w:t>74119,4</w:t>
      </w:r>
      <w:r w:rsidRPr="00615CF1">
        <w:rPr>
          <w:rFonts w:ascii="Times New Roman" w:eastAsia="Times New Roman" w:hAnsi="Times New Roman" w:cs="Times New Roman"/>
          <w:color w:val="000000"/>
          <w:sz w:val="28"/>
          <w:szCs w:val="28"/>
          <w:lang w:val="uk-UA"/>
        </w:rPr>
        <w:t xml:space="preserve"> тис.</w:t>
      </w:r>
      <w:r w:rsidRPr="00615CF1">
        <w:rPr>
          <w:rFonts w:ascii="Times New Roman" w:eastAsia="Times New Roman" w:hAnsi="Times New Roman" w:cs="Times New Roman"/>
          <w:color w:val="000000"/>
          <w:sz w:val="28"/>
          <w:szCs w:val="28"/>
        </w:rPr>
        <w:t> </w:t>
      </w:r>
      <w:r w:rsidRPr="00615CF1">
        <w:rPr>
          <w:rFonts w:ascii="Times New Roman" w:eastAsia="Times New Roman" w:hAnsi="Times New Roman" w:cs="Times New Roman"/>
          <w:color w:val="000000"/>
          <w:sz w:val="28"/>
          <w:szCs w:val="28"/>
          <w:lang w:val="uk-UA"/>
        </w:rPr>
        <w:t xml:space="preserve">грн, перевиконання  </w:t>
      </w:r>
      <w:r w:rsidR="004C1A01">
        <w:rPr>
          <w:rFonts w:ascii="Times New Roman" w:hAnsi="Times New Roman" w:cs="Times New Roman"/>
          <w:color w:val="000000"/>
          <w:sz w:val="28"/>
          <w:szCs w:val="28"/>
          <w:lang w:val="uk-UA"/>
        </w:rPr>
        <w:t>10926,8</w:t>
      </w:r>
      <w:r w:rsidRPr="00615CF1">
        <w:rPr>
          <w:rFonts w:ascii="Times New Roman" w:eastAsia="Times New Roman" w:hAnsi="Times New Roman" w:cs="Times New Roman"/>
          <w:color w:val="000000"/>
          <w:sz w:val="28"/>
          <w:szCs w:val="28"/>
          <w:lang w:val="uk-UA"/>
        </w:rPr>
        <w:t xml:space="preserve"> тис. грн</w:t>
      </w:r>
      <w:r w:rsidR="004C1A01">
        <w:rPr>
          <w:rFonts w:ascii="Times New Roman" w:eastAsia="Times New Roman" w:hAnsi="Times New Roman" w:cs="Times New Roman"/>
          <w:color w:val="000000"/>
          <w:sz w:val="28"/>
          <w:szCs w:val="28"/>
          <w:lang w:val="uk-UA"/>
        </w:rPr>
        <w:t xml:space="preserve"> або 117,29 %</w:t>
      </w:r>
      <w:r w:rsidRPr="00615CF1">
        <w:rPr>
          <w:rFonts w:ascii="Times New Roman" w:eastAsia="Times New Roman" w:hAnsi="Times New Roman" w:cs="Times New Roman"/>
          <w:color w:val="000000"/>
          <w:sz w:val="28"/>
          <w:szCs w:val="28"/>
          <w:lang w:val="uk-UA"/>
        </w:rPr>
        <w:t xml:space="preserve"> за рахунок </w:t>
      </w:r>
      <w:r w:rsidR="00140F6C">
        <w:rPr>
          <w:rFonts w:ascii="Times New Roman" w:hAnsi="Times New Roman" w:cs="Times New Roman"/>
          <w:color w:val="000000"/>
          <w:sz w:val="28"/>
          <w:szCs w:val="28"/>
          <w:lang w:val="uk-UA"/>
        </w:rPr>
        <w:t xml:space="preserve">за </w:t>
      </w:r>
      <w:r w:rsidRPr="00615CF1">
        <w:rPr>
          <w:rFonts w:ascii="Times New Roman" w:eastAsia="Times New Roman" w:hAnsi="Times New Roman" w:cs="Times New Roman"/>
          <w:color w:val="000000"/>
          <w:sz w:val="28"/>
          <w:szCs w:val="28"/>
          <w:lang w:val="uk-UA"/>
        </w:rPr>
        <w:t xml:space="preserve"> збільшення мінімальної заробітної плати з 01.01.2024.</w:t>
      </w:r>
    </w:p>
    <w:p w:rsidR="00157F8B" w:rsidRDefault="00157F8B" w:rsidP="00157F8B">
      <w:pPr>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Найбільші платники ПДФО</w:t>
      </w:r>
    </w:p>
    <w:p w:rsidR="00157F8B" w:rsidRPr="00157F8B" w:rsidRDefault="00157F8B" w:rsidP="00157F8B">
      <w:pPr>
        <w:jc w:val="center"/>
        <w:rPr>
          <w:rFonts w:ascii="Times New Roman" w:eastAsia="Times New Roman" w:hAnsi="Times New Roman" w:cs="Times New Roman"/>
          <w:color w:val="000000"/>
          <w:sz w:val="28"/>
          <w:szCs w:val="28"/>
          <w:lang w:val="uk-UA"/>
        </w:rPr>
      </w:pPr>
    </w:p>
    <w:tbl>
      <w:tblPr>
        <w:tblW w:w="8360" w:type="dxa"/>
        <w:tblInd w:w="91" w:type="dxa"/>
        <w:tblLook w:val="04A0" w:firstRow="1" w:lastRow="0" w:firstColumn="1" w:lastColumn="0" w:noHBand="0" w:noVBand="1"/>
      </w:tblPr>
      <w:tblGrid>
        <w:gridCol w:w="1240"/>
        <w:gridCol w:w="5524"/>
        <w:gridCol w:w="1596"/>
      </w:tblGrid>
      <w:tr w:rsidR="00157F8B" w:rsidRPr="00157F8B" w:rsidTr="00157F8B">
        <w:trPr>
          <w:trHeight w:val="282"/>
        </w:trPr>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7F8B" w:rsidRPr="00157F8B" w:rsidRDefault="00157F8B" w:rsidP="00157F8B">
            <w:pPr>
              <w:jc w:val="center"/>
              <w:rPr>
                <w:rFonts w:ascii="Times New Roman" w:eastAsia="Times New Roman" w:hAnsi="Times New Roman" w:cs="Times New Roman"/>
                <w:b/>
                <w:bCs/>
                <w:snapToGrid/>
                <w:color w:val="000000"/>
                <w:sz w:val="24"/>
                <w:szCs w:val="24"/>
              </w:rPr>
            </w:pPr>
            <w:r w:rsidRPr="00157F8B">
              <w:rPr>
                <w:rFonts w:ascii="Times New Roman" w:eastAsia="Times New Roman" w:hAnsi="Times New Roman" w:cs="Times New Roman"/>
                <w:b/>
                <w:bCs/>
                <w:snapToGrid/>
                <w:color w:val="000000"/>
                <w:sz w:val="24"/>
                <w:szCs w:val="24"/>
              </w:rPr>
              <w:t>ЄДРПОУ</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157F8B" w:rsidRPr="00157F8B" w:rsidRDefault="00157F8B" w:rsidP="00157F8B">
            <w:pPr>
              <w:jc w:val="center"/>
              <w:rPr>
                <w:rFonts w:ascii="Times New Roman" w:eastAsia="Times New Roman" w:hAnsi="Times New Roman" w:cs="Times New Roman"/>
                <w:b/>
                <w:bCs/>
                <w:snapToGrid/>
                <w:color w:val="000000"/>
                <w:sz w:val="24"/>
                <w:szCs w:val="24"/>
              </w:rPr>
            </w:pPr>
            <w:r w:rsidRPr="00157F8B">
              <w:rPr>
                <w:rFonts w:ascii="Times New Roman" w:eastAsia="Times New Roman" w:hAnsi="Times New Roman" w:cs="Times New Roman"/>
                <w:b/>
                <w:bCs/>
                <w:snapToGrid/>
                <w:color w:val="000000"/>
                <w:sz w:val="24"/>
                <w:szCs w:val="24"/>
              </w:rPr>
              <w:t>Найменування платника</w:t>
            </w: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157F8B" w:rsidRPr="00157F8B" w:rsidRDefault="00157F8B" w:rsidP="00157F8B">
            <w:pPr>
              <w:jc w:val="center"/>
              <w:rPr>
                <w:rFonts w:ascii="Times New Roman" w:eastAsia="Times New Roman" w:hAnsi="Times New Roman" w:cs="Times New Roman"/>
                <w:b/>
                <w:bCs/>
                <w:snapToGrid/>
                <w:color w:val="000000"/>
                <w:sz w:val="24"/>
                <w:szCs w:val="24"/>
              </w:rPr>
            </w:pPr>
            <w:r w:rsidRPr="00157F8B">
              <w:rPr>
                <w:rFonts w:ascii="Times New Roman" w:eastAsia="Times New Roman" w:hAnsi="Times New Roman" w:cs="Times New Roman"/>
                <w:b/>
                <w:bCs/>
                <w:snapToGrid/>
                <w:color w:val="000000"/>
                <w:sz w:val="24"/>
                <w:szCs w:val="24"/>
              </w:rPr>
              <w:t>Кредит</w:t>
            </w:r>
          </w:p>
        </w:tc>
      </w:tr>
      <w:tr w:rsidR="00157F8B"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157F8B" w:rsidRPr="00157F8B" w:rsidRDefault="00157F8B"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30925770</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157F8B" w:rsidRPr="00157F8B" w:rsidRDefault="00157F8B"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 xml:space="preserve"> СТОВ "Старинська птахофабрика" </w:t>
            </w:r>
          </w:p>
        </w:tc>
        <w:tc>
          <w:tcPr>
            <w:tcW w:w="1596" w:type="dxa"/>
            <w:tcBorders>
              <w:top w:val="nil"/>
              <w:left w:val="nil"/>
              <w:bottom w:val="single" w:sz="4" w:space="0" w:color="000000"/>
              <w:right w:val="single" w:sz="4" w:space="0" w:color="000000"/>
            </w:tcBorders>
            <w:shd w:val="clear" w:color="auto" w:fill="auto"/>
            <w:hideMark/>
          </w:tcPr>
          <w:p w:rsidR="00157F8B" w:rsidRPr="00157F8B" w:rsidRDefault="00157F8B"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34647233</w:t>
            </w:r>
          </w:p>
        </w:tc>
      </w:tr>
      <w:tr w:rsidR="00157F8B"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157F8B" w:rsidRPr="00157F8B" w:rsidRDefault="00157F8B"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43944755</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157F8B" w:rsidRPr="00157F8B" w:rsidRDefault="00157F8B"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МХП Логістика філія ПрАТ "МХП"</w:t>
            </w:r>
          </w:p>
        </w:tc>
        <w:tc>
          <w:tcPr>
            <w:tcW w:w="1596" w:type="dxa"/>
            <w:tcBorders>
              <w:top w:val="nil"/>
              <w:left w:val="nil"/>
              <w:bottom w:val="single" w:sz="4" w:space="0" w:color="000000"/>
              <w:right w:val="single" w:sz="4" w:space="0" w:color="000000"/>
            </w:tcBorders>
            <w:shd w:val="clear" w:color="auto" w:fill="auto"/>
            <w:hideMark/>
          </w:tcPr>
          <w:p w:rsidR="00157F8B" w:rsidRPr="00157F8B" w:rsidRDefault="00157F8B"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5759171</w:t>
            </w:r>
          </w:p>
        </w:tc>
      </w:tr>
      <w:tr w:rsidR="00652C40"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652C40" w:rsidRPr="00652C40" w:rsidRDefault="00652C40" w:rsidP="00157F8B">
            <w:pPr>
              <w:rPr>
                <w:rFonts w:ascii="Times New Roman" w:eastAsia="Times New Roman" w:hAnsi="Times New Roman" w:cs="Times New Roman"/>
                <w:snapToGrid/>
                <w:color w:val="000000"/>
                <w:sz w:val="24"/>
                <w:szCs w:val="24"/>
                <w:lang w:val="uk-UA"/>
              </w:rPr>
            </w:pPr>
            <w:r w:rsidRPr="00652C40">
              <w:rPr>
                <w:rFonts w:ascii="Times New Roman" w:eastAsia="Times New Roman" w:hAnsi="Times New Roman" w:cs="Times New Roman"/>
                <w:snapToGrid/>
                <w:color w:val="000000"/>
                <w:sz w:val="24"/>
                <w:szCs w:val="24"/>
                <w:lang w:val="uk-UA"/>
              </w:rPr>
              <w:t>21658413</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652C40" w:rsidRPr="00157F8B" w:rsidRDefault="00652C40" w:rsidP="00157F8B">
            <w:pPr>
              <w:rPr>
                <w:rFonts w:ascii="Times New Roman" w:eastAsia="Times New Roman" w:hAnsi="Times New Roman" w:cs="Times New Roman"/>
                <w:snapToGrid/>
                <w:color w:val="000000"/>
                <w:sz w:val="24"/>
                <w:szCs w:val="24"/>
              </w:rPr>
            </w:pPr>
            <w:r w:rsidRPr="00652C40">
              <w:rPr>
                <w:rFonts w:ascii="Times New Roman" w:eastAsia="Times New Roman" w:hAnsi="Times New Roman" w:cs="Times New Roman"/>
                <w:snapToGrid/>
                <w:color w:val="000000"/>
                <w:sz w:val="24"/>
                <w:szCs w:val="24"/>
              </w:rPr>
              <w:t>ПП "СПРІНТ- К"</w:t>
            </w:r>
          </w:p>
        </w:tc>
        <w:tc>
          <w:tcPr>
            <w:tcW w:w="1596" w:type="dxa"/>
            <w:tcBorders>
              <w:top w:val="nil"/>
              <w:left w:val="nil"/>
              <w:bottom w:val="single" w:sz="4" w:space="0" w:color="000000"/>
              <w:right w:val="single" w:sz="4" w:space="0" w:color="000000"/>
            </w:tcBorders>
            <w:shd w:val="clear" w:color="auto" w:fill="auto"/>
            <w:hideMark/>
          </w:tcPr>
          <w:p w:rsidR="00652C40" w:rsidRDefault="00652C40"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4</w:t>
            </w:r>
            <w:r w:rsidR="00997C84">
              <w:rPr>
                <w:rFonts w:ascii="Times New Roman" w:eastAsia="Times New Roman" w:hAnsi="Times New Roman" w:cs="Times New Roman"/>
                <w:snapToGrid/>
                <w:color w:val="000000"/>
                <w:sz w:val="24"/>
                <w:szCs w:val="24"/>
                <w:lang w:val="uk-UA"/>
              </w:rPr>
              <w:t>925593</w:t>
            </w:r>
          </w:p>
        </w:tc>
      </w:tr>
      <w:tr w:rsidR="00997C84"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44042825</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997C84" w:rsidRPr="00157F8B" w:rsidRDefault="00997C84" w:rsidP="006F39EE">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Виконком Вороньківської сільської ради</w:t>
            </w:r>
          </w:p>
        </w:tc>
        <w:tc>
          <w:tcPr>
            <w:tcW w:w="1596" w:type="dxa"/>
            <w:tcBorders>
              <w:top w:val="nil"/>
              <w:left w:val="nil"/>
              <w:bottom w:val="single" w:sz="4" w:space="0" w:color="000000"/>
              <w:right w:val="single" w:sz="4" w:space="0" w:color="000000"/>
            </w:tcBorders>
            <w:shd w:val="clear" w:color="auto" w:fill="auto"/>
            <w:hideMark/>
          </w:tcPr>
          <w:p w:rsidR="00997C84" w:rsidRDefault="00997C84"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4689166</w:t>
            </w:r>
          </w:p>
        </w:tc>
      </w:tr>
      <w:tr w:rsidR="00997C84"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30349501</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ТОВ "ПРИМТЕКС ПЛЮС"</w:t>
            </w:r>
          </w:p>
        </w:tc>
        <w:tc>
          <w:tcPr>
            <w:tcW w:w="1596" w:type="dxa"/>
            <w:tcBorders>
              <w:top w:val="nil"/>
              <w:left w:val="nil"/>
              <w:bottom w:val="single" w:sz="4" w:space="0" w:color="000000"/>
              <w:right w:val="single" w:sz="4" w:space="0" w:color="000000"/>
            </w:tcBorders>
            <w:shd w:val="clear" w:color="auto" w:fill="auto"/>
            <w:hideMark/>
          </w:tcPr>
          <w:p w:rsidR="00997C84" w:rsidRPr="00157F8B" w:rsidRDefault="00997C84"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2036741</w:t>
            </w:r>
          </w:p>
        </w:tc>
      </w:tr>
      <w:tr w:rsidR="00997C84"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31120783</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ФГ "СФГ "ЕЛЬДОРАДО"</w:t>
            </w:r>
          </w:p>
        </w:tc>
        <w:tc>
          <w:tcPr>
            <w:tcW w:w="1596" w:type="dxa"/>
            <w:tcBorders>
              <w:top w:val="nil"/>
              <w:left w:val="nil"/>
              <w:bottom w:val="single" w:sz="4" w:space="0" w:color="000000"/>
              <w:right w:val="single" w:sz="4" w:space="0" w:color="000000"/>
            </w:tcBorders>
            <w:shd w:val="clear" w:color="auto" w:fill="auto"/>
            <w:hideMark/>
          </w:tcPr>
          <w:p w:rsidR="00997C84" w:rsidRPr="00157F8B" w:rsidRDefault="00997C84"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1427251</w:t>
            </w:r>
          </w:p>
        </w:tc>
      </w:tr>
      <w:tr w:rsidR="00997C84"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22203212</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997C84" w:rsidRPr="00157F8B" w:rsidRDefault="00997C84"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ОНЗ "ВОРОНЬКІВСЬКИЙ НВК - ЛІЦЕЙ -ЗОШ</w:t>
            </w:r>
          </w:p>
        </w:tc>
        <w:tc>
          <w:tcPr>
            <w:tcW w:w="1596" w:type="dxa"/>
            <w:tcBorders>
              <w:top w:val="nil"/>
              <w:left w:val="nil"/>
              <w:bottom w:val="single" w:sz="4" w:space="0" w:color="000000"/>
              <w:right w:val="single" w:sz="4" w:space="0" w:color="000000"/>
            </w:tcBorders>
            <w:shd w:val="clear" w:color="auto" w:fill="auto"/>
            <w:hideMark/>
          </w:tcPr>
          <w:p w:rsidR="00997C84" w:rsidRPr="00157F8B" w:rsidRDefault="00997C84"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1420135</w:t>
            </w:r>
          </w:p>
        </w:tc>
      </w:tr>
      <w:tr w:rsidR="0086155C"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r w:rsidRPr="00541472">
              <w:rPr>
                <w:rFonts w:ascii="Times New Roman" w:eastAsia="Times New Roman" w:hAnsi="Times New Roman" w:cs="Times New Roman"/>
                <w:snapToGrid/>
                <w:color w:val="000000"/>
                <w:sz w:val="24"/>
                <w:szCs w:val="24"/>
              </w:rPr>
              <w:t>40447717</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r w:rsidRPr="00541472">
              <w:rPr>
                <w:rFonts w:ascii="Times New Roman" w:eastAsia="Times New Roman" w:hAnsi="Times New Roman" w:cs="Times New Roman"/>
                <w:snapToGrid/>
                <w:color w:val="000000"/>
                <w:sz w:val="24"/>
                <w:szCs w:val="24"/>
              </w:rPr>
              <w:t>ТОВ "ВОРОНЬКІВ АГРО"</w:t>
            </w:r>
          </w:p>
        </w:tc>
        <w:tc>
          <w:tcPr>
            <w:tcW w:w="1596" w:type="dxa"/>
            <w:tcBorders>
              <w:top w:val="nil"/>
              <w:left w:val="nil"/>
              <w:bottom w:val="single" w:sz="4" w:space="0" w:color="000000"/>
              <w:right w:val="single" w:sz="4" w:space="0" w:color="000000"/>
            </w:tcBorders>
            <w:shd w:val="clear" w:color="auto" w:fill="auto"/>
            <w:hideMark/>
          </w:tcPr>
          <w:p w:rsidR="0086155C" w:rsidRPr="00157F8B" w:rsidRDefault="0086155C" w:rsidP="006F39EE">
            <w:pPr>
              <w:jc w:val="center"/>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 xml:space="preserve">      896976</w:t>
            </w:r>
          </w:p>
        </w:tc>
      </w:tr>
      <w:tr w:rsidR="0086155C"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86155C" w:rsidRPr="0047518B" w:rsidRDefault="0086155C" w:rsidP="00157F8B">
            <w:pPr>
              <w:rPr>
                <w:rFonts w:ascii="Times New Roman" w:eastAsia="Times New Roman" w:hAnsi="Times New Roman" w:cs="Times New Roman"/>
                <w:snapToGrid/>
                <w:color w:val="000000"/>
                <w:sz w:val="24"/>
                <w:szCs w:val="24"/>
              </w:rPr>
            </w:pPr>
            <w:r w:rsidRPr="0047518B">
              <w:rPr>
                <w:rFonts w:ascii="Times New Roman" w:eastAsia="Times New Roman" w:hAnsi="Times New Roman" w:cs="Times New Roman"/>
                <w:snapToGrid/>
                <w:color w:val="000000"/>
                <w:sz w:val="24"/>
                <w:szCs w:val="24"/>
              </w:rPr>
              <w:lastRenderedPageBreak/>
              <w:t>31522243</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86155C" w:rsidRPr="0047518B" w:rsidRDefault="0086155C" w:rsidP="00157F8B">
            <w:pPr>
              <w:rPr>
                <w:rFonts w:ascii="Times New Roman" w:eastAsia="Times New Roman" w:hAnsi="Times New Roman" w:cs="Times New Roman"/>
                <w:snapToGrid/>
                <w:color w:val="000000"/>
                <w:sz w:val="24"/>
                <w:szCs w:val="24"/>
              </w:rPr>
            </w:pPr>
            <w:r w:rsidRPr="0047518B">
              <w:rPr>
                <w:rFonts w:ascii="Times New Roman" w:eastAsia="Times New Roman" w:hAnsi="Times New Roman" w:cs="Times New Roman"/>
                <w:snapToGrid/>
                <w:color w:val="000000"/>
                <w:sz w:val="24"/>
                <w:szCs w:val="24"/>
              </w:rPr>
              <w:t>ТОВ "МХП -АГРО-С"</w:t>
            </w:r>
          </w:p>
        </w:tc>
        <w:tc>
          <w:tcPr>
            <w:tcW w:w="1596" w:type="dxa"/>
            <w:tcBorders>
              <w:top w:val="nil"/>
              <w:left w:val="nil"/>
              <w:bottom w:val="single" w:sz="4" w:space="0" w:color="000000"/>
              <w:right w:val="single" w:sz="4" w:space="0" w:color="000000"/>
            </w:tcBorders>
            <w:shd w:val="clear" w:color="auto" w:fill="auto"/>
            <w:hideMark/>
          </w:tcPr>
          <w:p w:rsidR="0086155C" w:rsidRPr="0047518B" w:rsidRDefault="0086155C" w:rsidP="00157F8B">
            <w:pPr>
              <w:jc w:val="right"/>
              <w:rPr>
                <w:rFonts w:ascii="Times New Roman" w:eastAsia="Times New Roman" w:hAnsi="Times New Roman" w:cs="Times New Roman"/>
                <w:snapToGrid/>
                <w:color w:val="000000"/>
                <w:sz w:val="24"/>
                <w:szCs w:val="24"/>
                <w:lang w:val="uk-UA"/>
              </w:rPr>
            </w:pPr>
            <w:r w:rsidRPr="0047518B">
              <w:rPr>
                <w:rFonts w:ascii="Times New Roman" w:eastAsia="Times New Roman" w:hAnsi="Times New Roman" w:cs="Times New Roman"/>
                <w:snapToGrid/>
                <w:color w:val="000000"/>
                <w:sz w:val="24"/>
                <w:szCs w:val="24"/>
                <w:lang w:val="uk-UA"/>
              </w:rPr>
              <w:t>1</w:t>
            </w:r>
            <w:r>
              <w:rPr>
                <w:rFonts w:ascii="Times New Roman" w:eastAsia="Times New Roman" w:hAnsi="Times New Roman" w:cs="Times New Roman"/>
                <w:snapToGrid/>
                <w:color w:val="000000"/>
                <w:sz w:val="24"/>
                <w:szCs w:val="24"/>
                <w:lang w:val="uk-UA"/>
              </w:rPr>
              <w:t>168463</w:t>
            </w:r>
          </w:p>
        </w:tc>
      </w:tr>
      <w:tr w:rsidR="0086155C"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33889787</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ТОВ "Морозівська птахофабрика"</w:t>
            </w:r>
          </w:p>
        </w:tc>
        <w:tc>
          <w:tcPr>
            <w:tcW w:w="1596" w:type="dxa"/>
            <w:tcBorders>
              <w:top w:val="nil"/>
              <w:left w:val="nil"/>
              <w:bottom w:val="single" w:sz="4" w:space="0" w:color="000000"/>
              <w:right w:val="single" w:sz="4" w:space="0" w:color="000000"/>
            </w:tcBorders>
            <w:shd w:val="clear" w:color="auto" w:fill="auto"/>
            <w:hideMark/>
          </w:tcPr>
          <w:p w:rsidR="0086155C" w:rsidRPr="00157F8B" w:rsidRDefault="0086155C"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1059329</w:t>
            </w:r>
          </w:p>
        </w:tc>
      </w:tr>
      <w:tr w:rsidR="0086155C" w:rsidRPr="00157F8B" w:rsidTr="00157F8B">
        <w:trPr>
          <w:trHeight w:val="30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30497614</w:t>
            </w:r>
          </w:p>
        </w:tc>
        <w:tc>
          <w:tcPr>
            <w:tcW w:w="5524" w:type="dxa"/>
            <w:tcBorders>
              <w:top w:val="single" w:sz="4" w:space="0" w:color="000000"/>
              <w:left w:val="nil"/>
              <w:bottom w:val="single" w:sz="4" w:space="0" w:color="000000"/>
              <w:right w:val="single" w:sz="4" w:space="0" w:color="000000"/>
            </w:tcBorders>
            <w:shd w:val="clear" w:color="auto" w:fill="auto"/>
            <w:vAlign w:val="center"/>
            <w:hideMark/>
          </w:tcPr>
          <w:p w:rsidR="0086155C" w:rsidRPr="00157F8B" w:rsidRDefault="0086155C" w:rsidP="00157F8B">
            <w:pPr>
              <w:rPr>
                <w:rFonts w:ascii="Times New Roman" w:eastAsia="Times New Roman" w:hAnsi="Times New Roman" w:cs="Times New Roman"/>
                <w:snapToGrid/>
                <w:color w:val="000000"/>
                <w:sz w:val="24"/>
                <w:szCs w:val="24"/>
              </w:rPr>
            </w:pPr>
            <w:r w:rsidRPr="00157F8B">
              <w:rPr>
                <w:rFonts w:ascii="Times New Roman" w:eastAsia="Times New Roman" w:hAnsi="Times New Roman" w:cs="Times New Roman"/>
                <w:snapToGrid/>
                <w:color w:val="000000"/>
                <w:sz w:val="24"/>
                <w:szCs w:val="24"/>
              </w:rPr>
              <w:t>ТОВ "АВТОСЕРВІС</w:t>
            </w:r>
          </w:p>
        </w:tc>
        <w:tc>
          <w:tcPr>
            <w:tcW w:w="1596" w:type="dxa"/>
            <w:tcBorders>
              <w:top w:val="nil"/>
              <w:left w:val="nil"/>
              <w:bottom w:val="single" w:sz="4" w:space="0" w:color="000000"/>
              <w:right w:val="single" w:sz="4" w:space="0" w:color="000000"/>
            </w:tcBorders>
            <w:shd w:val="clear" w:color="auto" w:fill="auto"/>
            <w:hideMark/>
          </w:tcPr>
          <w:p w:rsidR="0086155C" w:rsidRDefault="0086155C" w:rsidP="00157F8B">
            <w:pPr>
              <w:jc w:val="right"/>
              <w:rPr>
                <w:rFonts w:ascii="Times New Roman" w:eastAsia="Times New Roman" w:hAnsi="Times New Roman" w:cs="Times New Roman"/>
                <w:snapToGrid/>
                <w:color w:val="000000"/>
                <w:sz w:val="24"/>
                <w:szCs w:val="24"/>
                <w:lang w:val="uk-UA"/>
              </w:rPr>
            </w:pPr>
            <w:r>
              <w:rPr>
                <w:rFonts w:ascii="Times New Roman" w:eastAsia="Times New Roman" w:hAnsi="Times New Roman" w:cs="Times New Roman"/>
                <w:snapToGrid/>
                <w:color w:val="000000"/>
                <w:sz w:val="24"/>
                <w:szCs w:val="24"/>
                <w:lang w:val="uk-UA"/>
              </w:rPr>
              <w:t>1027161</w:t>
            </w:r>
          </w:p>
        </w:tc>
      </w:tr>
    </w:tbl>
    <w:p w:rsidR="00157F8B" w:rsidRPr="00157F8B" w:rsidRDefault="00157F8B" w:rsidP="00615CF1">
      <w:pPr>
        <w:jc w:val="both"/>
        <w:rPr>
          <w:rFonts w:ascii="Times New Roman" w:hAnsi="Times New Roman" w:cs="Times New Roman"/>
          <w:color w:val="000000"/>
          <w:sz w:val="28"/>
          <w:szCs w:val="28"/>
        </w:rPr>
      </w:pPr>
    </w:p>
    <w:p w:rsidR="005B6250" w:rsidRPr="005B6250" w:rsidRDefault="00876123" w:rsidP="00876123">
      <w:pPr>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w:t>
      </w:r>
      <w:r w:rsidR="005B6250" w:rsidRPr="005B6250">
        <w:rPr>
          <w:rFonts w:ascii="Times New Roman" w:eastAsia="Times New Roman" w:hAnsi="Times New Roman" w:cs="Times New Roman"/>
          <w:sz w:val="28"/>
          <w:szCs w:val="28"/>
          <w:lang w:val="uk-UA"/>
        </w:rPr>
        <w:t>Надходження рентної плати за використання інши</w:t>
      </w:r>
      <w:r>
        <w:rPr>
          <w:rFonts w:ascii="Times New Roman" w:eastAsia="Times New Roman" w:hAnsi="Times New Roman" w:cs="Times New Roman"/>
          <w:sz w:val="28"/>
          <w:szCs w:val="28"/>
          <w:lang w:val="uk-UA"/>
        </w:rPr>
        <w:t xml:space="preserve">х природних ресурсів склали </w:t>
      </w:r>
      <w:r w:rsidR="00292452">
        <w:rPr>
          <w:rFonts w:ascii="Times New Roman" w:eastAsia="Times New Roman" w:hAnsi="Times New Roman" w:cs="Times New Roman"/>
          <w:sz w:val="28"/>
          <w:szCs w:val="28"/>
          <w:lang w:val="uk-UA"/>
        </w:rPr>
        <w:t>1363,6</w:t>
      </w:r>
      <w:r>
        <w:rPr>
          <w:rFonts w:ascii="Times New Roman" w:eastAsia="Times New Roman" w:hAnsi="Times New Roman" w:cs="Times New Roman"/>
          <w:sz w:val="28"/>
          <w:szCs w:val="28"/>
          <w:lang w:val="uk-UA"/>
        </w:rPr>
        <w:t xml:space="preserve"> тис.грн план </w:t>
      </w:r>
      <w:r w:rsidR="00292452" w:rsidRPr="00292452">
        <w:rPr>
          <w:rFonts w:ascii="Times New Roman" w:eastAsia="Times New Roman" w:hAnsi="Times New Roman" w:cs="Times New Roman"/>
          <w:sz w:val="28"/>
          <w:szCs w:val="28"/>
          <w:lang w:val="uk-UA"/>
        </w:rPr>
        <w:t>2285</w:t>
      </w:r>
      <w:r w:rsidR="002D2E4D">
        <w:rPr>
          <w:rFonts w:ascii="Times New Roman" w:eastAsia="Times New Roman" w:hAnsi="Times New Roman" w:cs="Times New Roman"/>
          <w:sz w:val="28"/>
          <w:szCs w:val="28"/>
          <w:lang w:val="uk-UA"/>
        </w:rPr>
        <w:t>,5 тис.грн виконання 59,6</w:t>
      </w:r>
      <w:r w:rsidR="005B6250" w:rsidRPr="005B6250">
        <w:rPr>
          <w:rFonts w:ascii="Times New Roman" w:eastAsia="Times New Roman" w:hAnsi="Times New Roman" w:cs="Times New Roman"/>
          <w:sz w:val="28"/>
          <w:szCs w:val="28"/>
          <w:lang w:val="uk-UA"/>
        </w:rPr>
        <w:t>%.</w:t>
      </w:r>
    </w:p>
    <w:p w:rsidR="00615CF1" w:rsidRPr="00615CF1" w:rsidRDefault="00DB6A54" w:rsidP="00DB6A54">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Надходження акцизного податку з реалізації суб’єктами господарювання роздрібної торгівлі підакцизних товарів за  </w:t>
      </w:r>
      <w:r w:rsidR="000566BE">
        <w:rPr>
          <w:rFonts w:ascii="Times New Roman" w:eastAsia="Times New Roman" w:hAnsi="Times New Roman" w:cs="Times New Roman"/>
          <w:sz w:val="28"/>
          <w:szCs w:val="28"/>
          <w:lang w:val="uk-UA"/>
        </w:rPr>
        <w:t xml:space="preserve">          </w:t>
      </w:r>
      <w:r w:rsidR="000566BE">
        <w:rPr>
          <w:rFonts w:ascii="Times New Roman" w:hAnsi="Times New Roman" w:cs="Times New Roman"/>
          <w:sz w:val="28"/>
          <w:szCs w:val="28"/>
          <w:lang w:val="uk-UA"/>
        </w:rPr>
        <w:t>9 місяців</w:t>
      </w:r>
      <w:r w:rsidR="00615CF1" w:rsidRPr="00615CF1">
        <w:rPr>
          <w:rFonts w:ascii="Times New Roman" w:eastAsia="Times New Roman" w:hAnsi="Times New Roman" w:cs="Times New Roman"/>
          <w:sz w:val="28"/>
          <w:szCs w:val="28"/>
          <w:lang w:val="uk-UA"/>
        </w:rPr>
        <w:t xml:space="preserve"> 2024</w:t>
      </w:r>
      <w:r w:rsidR="00615CF1" w:rsidRPr="00615CF1">
        <w:rPr>
          <w:rFonts w:ascii="Times New Roman" w:eastAsia="Times New Roman" w:hAnsi="Times New Roman" w:cs="Times New Roman"/>
          <w:color w:val="000000"/>
          <w:sz w:val="28"/>
          <w:szCs w:val="28"/>
          <w:lang w:val="uk-UA"/>
        </w:rPr>
        <w:t xml:space="preserve"> року</w:t>
      </w:r>
      <w:r w:rsidR="00615CF1" w:rsidRPr="00615CF1">
        <w:rPr>
          <w:rFonts w:ascii="Times New Roman" w:eastAsia="Times New Roman" w:hAnsi="Times New Roman" w:cs="Times New Roman"/>
          <w:sz w:val="28"/>
          <w:szCs w:val="28"/>
          <w:lang w:val="uk-UA"/>
        </w:rPr>
        <w:t xml:space="preserve"> склали </w:t>
      </w:r>
      <w:r w:rsidR="000566BE">
        <w:rPr>
          <w:rFonts w:ascii="Times New Roman" w:eastAsia="Times New Roman" w:hAnsi="Times New Roman" w:cs="Times New Roman"/>
          <w:sz w:val="28"/>
          <w:szCs w:val="28"/>
          <w:lang w:val="uk-UA"/>
        </w:rPr>
        <w:t>3061,9</w:t>
      </w:r>
      <w:r w:rsidR="00615CF1" w:rsidRPr="00615CF1">
        <w:rPr>
          <w:rFonts w:ascii="Times New Roman" w:eastAsia="Times New Roman" w:hAnsi="Times New Roman" w:cs="Times New Roman"/>
          <w:sz w:val="28"/>
          <w:szCs w:val="28"/>
          <w:lang w:val="uk-UA"/>
        </w:rPr>
        <w:t xml:space="preserve">  тис.грн,</w:t>
      </w:r>
      <w:r w:rsidR="0052026E">
        <w:rPr>
          <w:rFonts w:ascii="Times New Roman" w:hAnsi="Times New Roman" w:cs="Times New Roman"/>
          <w:sz w:val="28"/>
          <w:szCs w:val="28"/>
          <w:lang w:val="uk-UA"/>
        </w:rPr>
        <w:t xml:space="preserve"> план періода </w:t>
      </w:r>
      <w:r w:rsidR="00CE1D7D" w:rsidRPr="00CE1D7D">
        <w:rPr>
          <w:rFonts w:ascii="Times New Roman" w:hAnsi="Times New Roman" w:cs="Times New Roman"/>
          <w:sz w:val="28"/>
          <w:szCs w:val="28"/>
          <w:lang w:val="uk-UA"/>
        </w:rPr>
        <w:t>2115</w:t>
      </w:r>
      <w:r w:rsidR="00CE1D7D">
        <w:rPr>
          <w:rFonts w:ascii="Times New Roman" w:hAnsi="Times New Roman" w:cs="Times New Roman"/>
          <w:sz w:val="28"/>
          <w:szCs w:val="28"/>
          <w:lang w:val="uk-UA"/>
        </w:rPr>
        <w:t>,2</w:t>
      </w:r>
      <w:r w:rsidR="0052026E">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тис. грн</w:t>
      </w:r>
      <w:r w:rsidR="009C381E">
        <w:rPr>
          <w:rFonts w:ascii="Times New Roman" w:hAnsi="Times New Roman" w:cs="Times New Roman"/>
          <w:sz w:val="28"/>
          <w:szCs w:val="28"/>
          <w:lang w:val="uk-UA"/>
        </w:rPr>
        <w:t>,</w:t>
      </w:r>
      <w:r w:rsidR="00615CF1" w:rsidRPr="00615CF1">
        <w:rPr>
          <w:rFonts w:ascii="Times New Roman" w:eastAsia="Times New Roman" w:hAnsi="Times New Roman" w:cs="Times New Roman"/>
          <w:sz w:val="28"/>
          <w:szCs w:val="28"/>
          <w:lang w:val="uk-UA"/>
        </w:rPr>
        <w:t xml:space="preserve"> що ст</w:t>
      </w:r>
      <w:r w:rsidR="005B194F">
        <w:rPr>
          <w:rFonts w:ascii="Times New Roman" w:hAnsi="Times New Roman" w:cs="Times New Roman"/>
          <w:sz w:val="28"/>
          <w:szCs w:val="28"/>
          <w:lang w:val="uk-UA"/>
        </w:rPr>
        <w:t>ановить 144,76</w:t>
      </w:r>
      <w:r w:rsidR="0052026E">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до запланованих показників.  </w:t>
      </w:r>
      <w:r w:rsidR="00615CF1" w:rsidRPr="00615CF1">
        <w:rPr>
          <w:rFonts w:ascii="Times New Roman" w:eastAsia="Times New Roman" w:hAnsi="Times New Roman" w:cs="Times New Roman"/>
          <w:sz w:val="28"/>
          <w:szCs w:val="28"/>
          <w:lang w:val="uk-UA"/>
        </w:rPr>
        <w:tab/>
      </w:r>
    </w:p>
    <w:p w:rsidR="00615CF1" w:rsidRPr="00615CF1" w:rsidRDefault="00486459" w:rsidP="00D53988">
      <w:pPr>
        <w:ind w:firstLine="42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За  </w:t>
      </w:r>
      <w:r w:rsidR="00871251">
        <w:rPr>
          <w:rFonts w:ascii="Times New Roman" w:hAnsi="Times New Roman" w:cs="Times New Roman"/>
          <w:sz w:val="28"/>
          <w:szCs w:val="28"/>
          <w:lang w:val="uk-UA"/>
        </w:rPr>
        <w:t>9 місяців</w:t>
      </w:r>
      <w:r w:rsidR="00615CF1" w:rsidRPr="00615CF1">
        <w:rPr>
          <w:rFonts w:ascii="Times New Roman" w:eastAsia="Times New Roman" w:hAnsi="Times New Roman" w:cs="Times New Roman"/>
          <w:sz w:val="28"/>
          <w:szCs w:val="28"/>
          <w:lang w:val="uk-UA"/>
        </w:rPr>
        <w:t xml:space="preserve">  2024 року   бюджет громади  отримав  місцевих податків</w:t>
      </w:r>
      <w:r>
        <w:rPr>
          <w:rFonts w:ascii="Times New Roman" w:hAnsi="Times New Roman" w:cs="Times New Roman"/>
          <w:sz w:val="28"/>
          <w:szCs w:val="28"/>
          <w:lang w:val="uk-UA"/>
        </w:rPr>
        <w:t xml:space="preserve"> і зборів  у сумі</w:t>
      </w:r>
      <w:r w:rsidR="00871251">
        <w:rPr>
          <w:rFonts w:ascii="Times New Roman" w:hAnsi="Times New Roman" w:cs="Times New Roman"/>
          <w:sz w:val="28"/>
          <w:szCs w:val="28"/>
          <w:lang w:val="uk-UA"/>
        </w:rPr>
        <w:t xml:space="preserve"> 26518,9</w:t>
      </w:r>
      <w:r w:rsidR="00615CF1" w:rsidRPr="00615CF1">
        <w:rPr>
          <w:rFonts w:ascii="Times New Roman" w:eastAsia="Times New Roman" w:hAnsi="Times New Roman" w:cs="Times New Roman"/>
          <w:sz w:val="28"/>
          <w:szCs w:val="28"/>
          <w:lang w:val="uk-UA"/>
        </w:rPr>
        <w:t xml:space="preserve"> тис. грн, виконання </w:t>
      </w:r>
      <w:r w:rsidR="00871251">
        <w:rPr>
          <w:rFonts w:ascii="Times New Roman" w:hAnsi="Times New Roman" w:cs="Times New Roman"/>
          <w:sz w:val="28"/>
          <w:szCs w:val="28"/>
          <w:lang w:val="uk-UA"/>
        </w:rPr>
        <w:t>118,68%, перевиконання 4174,6</w:t>
      </w:r>
      <w:r w:rsidR="00615CF1" w:rsidRPr="00615CF1">
        <w:rPr>
          <w:rFonts w:ascii="Times New Roman" w:eastAsia="Times New Roman" w:hAnsi="Times New Roman" w:cs="Times New Roman"/>
          <w:sz w:val="28"/>
          <w:szCs w:val="28"/>
          <w:lang w:val="uk-UA"/>
        </w:rPr>
        <w:t xml:space="preserve"> тис.грн.</w:t>
      </w:r>
      <w:r w:rsidR="00D53988" w:rsidRPr="00D53988">
        <w:rPr>
          <w:rFonts w:ascii="Times New Roman" w:eastAsia="SimSun" w:hAnsi="Times New Roman" w:cs="Times New Roman"/>
          <w:sz w:val="28"/>
          <w:szCs w:val="28"/>
          <w:lang w:val="uk-UA" w:eastAsia="zh-CN"/>
        </w:rPr>
        <w:t xml:space="preserve"> Порівняно із відповідним періодом минулого року надходження </w:t>
      </w:r>
      <w:r w:rsidR="00D475AC">
        <w:rPr>
          <w:rFonts w:ascii="Times New Roman" w:eastAsia="SimSun" w:hAnsi="Times New Roman" w:cs="Times New Roman"/>
          <w:sz w:val="28"/>
          <w:szCs w:val="28"/>
          <w:lang w:val="uk-UA" w:eastAsia="zh-CN"/>
        </w:rPr>
        <w:t>збільшилися на 2895,6</w:t>
      </w:r>
      <w:r w:rsidR="00D53988" w:rsidRPr="00D53988">
        <w:rPr>
          <w:rFonts w:ascii="Times New Roman" w:eastAsia="SimSun" w:hAnsi="Times New Roman" w:cs="Times New Roman"/>
          <w:sz w:val="28"/>
          <w:szCs w:val="28"/>
          <w:lang w:val="uk-UA" w:eastAsia="zh-CN"/>
        </w:rPr>
        <w:t xml:space="preserve"> тис.грн. або на</w:t>
      </w:r>
      <w:r w:rsidR="00D475AC">
        <w:rPr>
          <w:rFonts w:ascii="Times New Roman" w:eastAsia="SimSun" w:hAnsi="Times New Roman" w:cs="Times New Roman"/>
          <w:sz w:val="28"/>
          <w:szCs w:val="28"/>
          <w:lang w:val="uk-UA" w:eastAsia="zh-CN"/>
        </w:rPr>
        <w:t xml:space="preserve"> 12,2</w:t>
      </w:r>
      <w:r w:rsidR="00D53988" w:rsidRPr="00D53988">
        <w:rPr>
          <w:rFonts w:ascii="Times New Roman" w:eastAsia="SimSun" w:hAnsi="Times New Roman" w:cs="Times New Roman"/>
          <w:sz w:val="28"/>
          <w:szCs w:val="28"/>
          <w:lang w:val="uk-UA" w:eastAsia="zh-CN"/>
        </w:rPr>
        <w:t>%.</w:t>
      </w:r>
    </w:p>
    <w:p w:rsidR="002958C0" w:rsidRPr="00615CF1" w:rsidRDefault="006412FF"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Податок на</w:t>
      </w:r>
      <w:r w:rsidR="002958C0">
        <w:rPr>
          <w:rFonts w:ascii="Times New Roman" w:eastAsia="Times New Roman" w:hAnsi="Times New Roman" w:cs="Times New Roman"/>
          <w:sz w:val="28"/>
          <w:szCs w:val="28"/>
          <w:lang w:val="uk-UA"/>
        </w:rPr>
        <w:t xml:space="preserve"> нерухоме </w:t>
      </w:r>
      <w:r w:rsidR="00615CF1" w:rsidRPr="00615CF1">
        <w:rPr>
          <w:rFonts w:ascii="Times New Roman" w:eastAsia="Times New Roman" w:hAnsi="Times New Roman" w:cs="Times New Roman"/>
          <w:sz w:val="28"/>
          <w:szCs w:val="28"/>
          <w:lang w:val="uk-UA"/>
        </w:rPr>
        <w:t xml:space="preserve"> майно с</w:t>
      </w:r>
      <w:r>
        <w:rPr>
          <w:rFonts w:ascii="Times New Roman" w:hAnsi="Times New Roman" w:cs="Times New Roman"/>
          <w:sz w:val="28"/>
          <w:szCs w:val="28"/>
          <w:lang w:val="uk-UA"/>
        </w:rPr>
        <w:t>тановит</w:t>
      </w:r>
      <w:r w:rsidR="000368A9">
        <w:rPr>
          <w:rFonts w:ascii="Times New Roman" w:hAnsi="Times New Roman" w:cs="Times New Roman"/>
          <w:sz w:val="28"/>
          <w:szCs w:val="28"/>
          <w:lang w:val="uk-UA"/>
        </w:rPr>
        <w:t>ь 3794,9</w:t>
      </w:r>
      <w:r>
        <w:rPr>
          <w:rFonts w:ascii="Times New Roman" w:hAnsi="Times New Roman" w:cs="Times New Roman"/>
          <w:sz w:val="28"/>
          <w:szCs w:val="28"/>
          <w:lang w:val="uk-UA"/>
        </w:rPr>
        <w:t xml:space="preserve"> тис грн,</w:t>
      </w:r>
      <w:r w:rsidR="002958C0">
        <w:rPr>
          <w:rFonts w:ascii="Times New Roman" w:hAnsi="Times New Roman" w:cs="Times New Roman"/>
          <w:sz w:val="28"/>
          <w:szCs w:val="28"/>
          <w:lang w:val="uk-UA"/>
        </w:rPr>
        <w:t xml:space="preserve"> план 2814,3 тис. грн.</w:t>
      </w:r>
      <w:r>
        <w:rPr>
          <w:rFonts w:ascii="Times New Roman" w:hAnsi="Times New Roman" w:cs="Times New Roman"/>
          <w:sz w:val="28"/>
          <w:szCs w:val="28"/>
          <w:lang w:val="uk-UA"/>
        </w:rPr>
        <w:t xml:space="preserve"> викона</w:t>
      </w:r>
      <w:r w:rsidR="002958C0">
        <w:rPr>
          <w:rFonts w:ascii="Times New Roman" w:hAnsi="Times New Roman" w:cs="Times New Roman"/>
          <w:sz w:val="28"/>
          <w:szCs w:val="28"/>
          <w:lang w:val="uk-UA"/>
        </w:rPr>
        <w:t>ння 134,8</w:t>
      </w:r>
      <w:r>
        <w:rPr>
          <w:rFonts w:ascii="Times New Roman" w:hAnsi="Times New Roman" w:cs="Times New Roman"/>
          <w:sz w:val="28"/>
          <w:szCs w:val="28"/>
          <w:lang w:val="uk-UA"/>
        </w:rPr>
        <w:t xml:space="preserve"> %, перевиконання</w:t>
      </w:r>
      <w:r w:rsidR="002958C0">
        <w:rPr>
          <w:rFonts w:ascii="Times New Roman" w:hAnsi="Times New Roman" w:cs="Times New Roman"/>
          <w:sz w:val="28"/>
          <w:szCs w:val="28"/>
          <w:lang w:val="uk-UA"/>
        </w:rPr>
        <w:t xml:space="preserve"> 980,6</w:t>
      </w: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тис. грн, по нерухомому майну  сплаченому юридичними особами,які є власниками об’єктів </w:t>
      </w:r>
      <w:r w:rsidR="00645370">
        <w:rPr>
          <w:rFonts w:ascii="Times New Roman" w:hAnsi="Times New Roman" w:cs="Times New Roman"/>
          <w:sz w:val="28"/>
          <w:szCs w:val="28"/>
          <w:lang w:val="uk-UA"/>
        </w:rPr>
        <w:t>нерухомості 121,7</w:t>
      </w:r>
      <w:r w:rsidR="00615CF1" w:rsidRPr="00615CF1">
        <w:rPr>
          <w:rFonts w:ascii="Times New Roman" w:eastAsia="Times New Roman" w:hAnsi="Times New Roman" w:cs="Times New Roman"/>
          <w:sz w:val="28"/>
          <w:szCs w:val="28"/>
          <w:lang w:val="uk-UA"/>
        </w:rPr>
        <w:t xml:space="preserve"> тис. грн; по нерухомому майну  сплаченому фізичними особами,які є власни</w:t>
      </w:r>
      <w:r w:rsidR="0058188E">
        <w:rPr>
          <w:rFonts w:ascii="Times New Roman" w:hAnsi="Times New Roman" w:cs="Times New Roman"/>
          <w:sz w:val="28"/>
          <w:szCs w:val="28"/>
          <w:lang w:val="uk-UA"/>
        </w:rPr>
        <w:t>ками об’єктів нерухомості 911,9</w:t>
      </w:r>
      <w:r w:rsidR="00A758E9">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тис. грн.</w:t>
      </w:r>
    </w:p>
    <w:p w:rsidR="00615CF1" w:rsidRPr="00615CF1" w:rsidRDefault="00A758E9"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Обсяг надходжень земельного податку від фізичних осіб  </w:t>
      </w:r>
      <w:r w:rsidR="00EE6B0C">
        <w:rPr>
          <w:rFonts w:ascii="Times New Roman" w:hAnsi="Times New Roman" w:cs="Times New Roman"/>
          <w:sz w:val="28"/>
          <w:szCs w:val="28"/>
          <w:lang w:val="uk-UA"/>
        </w:rPr>
        <w:t>за 9 місяців</w:t>
      </w:r>
      <w:r w:rsidR="00615CF1" w:rsidRPr="00615CF1">
        <w:rPr>
          <w:rFonts w:ascii="Times New Roman" w:eastAsia="Times New Roman" w:hAnsi="Times New Roman" w:cs="Times New Roman"/>
          <w:sz w:val="28"/>
          <w:szCs w:val="28"/>
          <w:lang w:val="uk-UA"/>
        </w:rPr>
        <w:t xml:space="preserve"> 2024 року </w:t>
      </w:r>
      <w:r w:rsidR="00432927">
        <w:rPr>
          <w:rFonts w:ascii="Times New Roman" w:hAnsi="Times New Roman" w:cs="Times New Roman"/>
          <w:sz w:val="28"/>
          <w:szCs w:val="28"/>
          <w:lang w:val="uk-UA"/>
        </w:rPr>
        <w:t xml:space="preserve"> склав 3460,0</w:t>
      </w:r>
      <w:r w:rsidR="00615CF1" w:rsidRPr="00615CF1">
        <w:rPr>
          <w:rFonts w:ascii="Times New Roman" w:eastAsia="Times New Roman" w:hAnsi="Times New Roman" w:cs="Times New Roman"/>
          <w:sz w:val="28"/>
          <w:szCs w:val="28"/>
          <w:lang w:val="uk-UA"/>
        </w:rPr>
        <w:t xml:space="preserve"> тис.грн, </w:t>
      </w:r>
      <w:r w:rsidR="00432927">
        <w:rPr>
          <w:rFonts w:ascii="Times New Roman" w:eastAsia="Times New Roman" w:hAnsi="Times New Roman" w:cs="Times New Roman"/>
          <w:sz w:val="28"/>
          <w:szCs w:val="28"/>
          <w:lang w:val="uk-UA"/>
        </w:rPr>
        <w:t xml:space="preserve"> річний </w:t>
      </w:r>
      <w:r w:rsidR="00615CF1" w:rsidRPr="00615CF1">
        <w:rPr>
          <w:rFonts w:ascii="Times New Roman" w:eastAsia="Times New Roman" w:hAnsi="Times New Roman" w:cs="Times New Roman"/>
          <w:sz w:val="28"/>
          <w:szCs w:val="28"/>
          <w:lang w:val="uk-UA"/>
        </w:rPr>
        <w:t xml:space="preserve">план </w:t>
      </w:r>
      <w:r w:rsidR="00432927">
        <w:rPr>
          <w:rFonts w:ascii="Times New Roman" w:hAnsi="Times New Roman" w:cs="Times New Roman"/>
          <w:sz w:val="28"/>
          <w:szCs w:val="28"/>
          <w:lang w:val="uk-UA"/>
        </w:rPr>
        <w:t>3400</w:t>
      </w:r>
      <w:r>
        <w:rPr>
          <w:rFonts w:ascii="Times New Roman" w:hAnsi="Times New Roman" w:cs="Times New Roman"/>
          <w:sz w:val="28"/>
          <w:szCs w:val="28"/>
          <w:lang w:val="uk-UA"/>
        </w:rPr>
        <w:t>,0</w:t>
      </w:r>
      <w:r w:rsidR="00615CF1" w:rsidRPr="00615CF1">
        <w:rPr>
          <w:rFonts w:ascii="Times New Roman" w:eastAsia="Times New Roman" w:hAnsi="Times New Roman" w:cs="Times New Roman"/>
          <w:sz w:val="28"/>
          <w:szCs w:val="28"/>
          <w:lang w:val="uk-UA"/>
        </w:rPr>
        <w:t xml:space="preserve"> тис.грн,  виконання </w:t>
      </w:r>
      <w:r w:rsidR="00432927">
        <w:rPr>
          <w:rFonts w:ascii="Times New Roman" w:hAnsi="Times New Roman" w:cs="Times New Roman"/>
          <w:sz w:val="28"/>
          <w:szCs w:val="28"/>
          <w:lang w:val="uk-UA"/>
        </w:rPr>
        <w:t>119,1</w:t>
      </w:r>
      <w:r w:rsidR="00615CF1" w:rsidRPr="00615CF1">
        <w:rPr>
          <w:rFonts w:ascii="Times New Roman" w:eastAsia="Times New Roman" w:hAnsi="Times New Roman" w:cs="Times New Roman"/>
          <w:sz w:val="28"/>
          <w:szCs w:val="28"/>
          <w:lang w:val="uk-UA"/>
        </w:rPr>
        <w:t xml:space="preserve"> % </w:t>
      </w:r>
      <w:r>
        <w:rPr>
          <w:rFonts w:ascii="Times New Roman" w:hAnsi="Times New Roman" w:cs="Times New Roman"/>
          <w:sz w:val="28"/>
          <w:szCs w:val="28"/>
          <w:lang w:val="uk-UA"/>
        </w:rPr>
        <w:t xml:space="preserve">перевиконання </w:t>
      </w:r>
      <w:r w:rsidR="00432927">
        <w:rPr>
          <w:rFonts w:ascii="Times New Roman" w:hAnsi="Times New Roman" w:cs="Times New Roman"/>
          <w:sz w:val="28"/>
          <w:szCs w:val="28"/>
          <w:lang w:val="uk-UA"/>
        </w:rPr>
        <w:t xml:space="preserve"> до річного 60,0</w:t>
      </w: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тис.грн.</w:t>
      </w:r>
    </w:p>
    <w:p w:rsidR="00615CF1" w:rsidRPr="00615CF1" w:rsidRDefault="00FE0B95"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Обсяг надходжень земельного податку від юрид</w:t>
      </w:r>
      <w:r w:rsidR="00BC713E">
        <w:rPr>
          <w:rFonts w:ascii="Times New Roman" w:eastAsia="Times New Roman" w:hAnsi="Times New Roman" w:cs="Times New Roman"/>
          <w:sz w:val="28"/>
          <w:szCs w:val="28"/>
          <w:lang w:val="uk-UA"/>
        </w:rPr>
        <w:t>ичних  осіб  аналогічно  склав 1232,1</w:t>
      </w:r>
      <w:r w:rsidR="00615CF1" w:rsidRPr="00615CF1">
        <w:rPr>
          <w:rFonts w:ascii="Times New Roman" w:eastAsia="Times New Roman" w:hAnsi="Times New Roman" w:cs="Times New Roman"/>
          <w:sz w:val="28"/>
          <w:szCs w:val="28"/>
          <w:lang w:val="uk-UA"/>
        </w:rPr>
        <w:t xml:space="preserve"> ти</w:t>
      </w:r>
      <w:r w:rsidR="00BC713E">
        <w:rPr>
          <w:rFonts w:ascii="Times New Roman" w:hAnsi="Times New Roman" w:cs="Times New Roman"/>
          <w:sz w:val="28"/>
          <w:szCs w:val="28"/>
          <w:lang w:val="uk-UA"/>
        </w:rPr>
        <w:t>с.грн,план 1039,7</w:t>
      </w:r>
      <w:r w:rsidR="00615CF1" w:rsidRPr="00615CF1">
        <w:rPr>
          <w:rFonts w:ascii="Times New Roman" w:eastAsia="Times New Roman" w:hAnsi="Times New Roman" w:cs="Times New Roman"/>
          <w:sz w:val="28"/>
          <w:szCs w:val="28"/>
          <w:lang w:val="uk-UA"/>
        </w:rPr>
        <w:t xml:space="preserve"> тис.грн,</w:t>
      </w:r>
      <w:r w:rsidR="00BC713E">
        <w:rPr>
          <w:rFonts w:ascii="Times New Roman" w:hAnsi="Times New Roman" w:cs="Times New Roman"/>
          <w:sz w:val="28"/>
          <w:szCs w:val="28"/>
          <w:lang w:val="uk-UA"/>
        </w:rPr>
        <w:t xml:space="preserve">  виконання 118,5</w:t>
      </w:r>
      <w:r w:rsidR="00615CF1" w:rsidRPr="00615CF1">
        <w:rPr>
          <w:rFonts w:ascii="Times New Roman" w:eastAsia="Times New Roman" w:hAnsi="Times New Roman" w:cs="Times New Roman"/>
          <w:sz w:val="28"/>
          <w:szCs w:val="28"/>
          <w:lang w:val="uk-UA"/>
        </w:rPr>
        <w:t xml:space="preserve"> %,</w:t>
      </w:r>
      <w:r w:rsidR="00BC713E">
        <w:rPr>
          <w:rFonts w:ascii="Times New Roman" w:hAnsi="Times New Roman" w:cs="Times New Roman"/>
          <w:sz w:val="28"/>
          <w:szCs w:val="28"/>
          <w:lang w:val="uk-UA"/>
        </w:rPr>
        <w:t xml:space="preserve"> перевиконання 192,4</w:t>
      </w:r>
      <w:r w:rsidR="00615CF1" w:rsidRPr="00615CF1">
        <w:rPr>
          <w:rFonts w:ascii="Times New Roman" w:eastAsia="Times New Roman" w:hAnsi="Times New Roman" w:cs="Times New Roman"/>
          <w:sz w:val="28"/>
          <w:szCs w:val="28"/>
          <w:lang w:val="uk-UA"/>
        </w:rPr>
        <w:t>тис.грн.</w:t>
      </w:r>
    </w:p>
    <w:p w:rsidR="00615CF1" w:rsidRPr="00615CF1" w:rsidRDefault="00814BBA" w:rsidP="00615CF1">
      <w:pPr>
        <w:ind w:firstLine="708"/>
        <w:jc w:val="both"/>
        <w:rPr>
          <w:rFonts w:ascii="Times New Roman" w:eastAsia="Times New Roman" w:hAnsi="Times New Roman" w:cs="Times New Roman"/>
          <w:lang w:val="uk-UA"/>
        </w:rPr>
      </w:pPr>
      <w:r>
        <w:rPr>
          <w:rFonts w:ascii="Times New Roman" w:hAnsi="Times New Roman" w:cs="Times New Roman"/>
          <w:sz w:val="28"/>
          <w:szCs w:val="28"/>
          <w:lang w:val="uk-UA"/>
        </w:rPr>
        <w:t>4771,4</w:t>
      </w:r>
      <w:r w:rsidR="00615CF1" w:rsidRPr="00615CF1">
        <w:rPr>
          <w:rFonts w:ascii="Times New Roman" w:eastAsia="Times New Roman" w:hAnsi="Times New Roman" w:cs="Times New Roman"/>
          <w:sz w:val="28"/>
          <w:szCs w:val="28"/>
          <w:lang w:val="uk-UA"/>
        </w:rPr>
        <w:t xml:space="preserve"> тис грн сплата за орендну плату з юридичних осіб</w:t>
      </w:r>
      <w:r w:rsidR="00C9398F">
        <w:rPr>
          <w:rFonts w:ascii="Times New Roman" w:hAnsi="Times New Roman" w:cs="Times New Roman"/>
          <w:sz w:val="28"/>
          <w:szCs w:val="28"/>
          <w:lang w:val="uk-UA"/>
        </w:rPr>
        <w:t>-107,7</w:t>
      </w:r>
      <w:r w:rsidR="00615CF1" w:rsidRPr="00615CF1">
        <w:rPr>
          <w:rFonts w:ascii="Times New Roman" w:eastAsia="Times New Roman" w:hAnsi="Times New Roman" w:cs="Times New Roman"/>
          <w:sz w:val="28"/>
          <w:szCs w:val="28"/>
          <w:lang w:val="uk-UA"/>
        </w:rPr>
        <w:t>%, перевиконання</w:t>
      </w:r>
      <w:r w:rsidR="00C9398F">
        <w:rPr>
          <w:rFonts w:ascii="Times New Roman" w:hAnsi="Times New Roman" w:cs="Times New Roman"/>
          <w:sz w:val="28"/>
          <w:szCs w:val="28"/>
          <w:lang w:val="uk-UA"/>
        </w:rPr>
        <w:t xml:space="preserve"> 341,4</w:t>
      </w:r>
      <w:r w:rsidR="00BB1AAF">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тис. грн</w:t>
      </w:r>
      <w:r w:rsidR="00BB1AAF">
        <w:rPr>
          <w:rFonts w:ascii="Times New Roman" w:hAnsi="Times New Roman" w:cs="Times New Roman"/>
          <w:sz w:val="28"/>
          <w:szCs w:val="28"/>
          <w:lang w:val="uk-UA"/>
        </w:rPr>
        <w:t>;</w:t>
      </w:r>
      <w:r w:rsidR="00615CF1" w:rsidRPr="00615CF1">
        <w:rPr>
          <w:rFonts w:ascii="Times New Roman" w:eastAsia="Times New Roman" w:hAnsi="Times New Roman" w:cs="Times New Roman"/>
          <w:sz w:val="28"/>
          <w:szCs w:val="28"/>
          <w:lang w:val="uk-UA"/>
        </w:rPr>
        <w:t xml:space="preserve">   </w:t>
      </w:r>
      <w:r w:rsidR="0071732E">
        <w:rPr>
          <w:rFonts w:ascii="Times New Roman" w:eastAsia="Times New Roman" w:hAnsi="Times New Roman" w:cs="Times New Roman"/>
          <w:sz w:val="28"/>
          <w:szCs w:val="28"/>
          <w:lang w:val="uk-UA"/>
        </w:rPr>
        <w:t>1262,1</w:t>
      </w:r>
      <w:r w:rsidR="00615CF1" w:rsidRPr="00615CF1">
        <w:rPr>
          <w:rFonts w:ascii="Times New Roman" w:eastAsia="Times New Roman" w:hAnsi="Times New Roman" w:cs="Times New Roman"/>
          <w:sz w:val="28"/>
          <w:szCs w:val="28"/>
          <w:lang w:val="uk-UA"/>
        </w:rPr>
        <w:t xml:space="preserve"> тис. грн сплата за орендну плату з фізичних осіб, </w:t>
      </w:r>
      <w:r w:rsidR="0071732E">
        <w:rPr>
          <w:rFonts w:ascii="Times New Roman" w:hAnsi="Times New Roman" w:cs="Times New Roman"/>
          <w:sz w:val="28"/>
          <w:szCs w:val="28"/>
          <w:lang w:val="uk-UA"/>
        </w:rPr>
        <w:t>виконан</w:t>
      </w:r>
      <w:r w:rsidR="002A75AE">
        <w:rPr>
          <w:rFonts w:ascii="Times New Roman" w:hAnsi="Times New Roman" w:cs="Times New Roman"/>
          <w:sz w:val="28"/>
          <w:szCs w:val="28"/>
          <w:lang w:val="uk-UA"/>
        </w:rPr>
        <w:t>ня 114,7 % , перевиконання 162,1</w:t>
      </w:r>
      <w:r w:rsidR="0071732E">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тис. грн.     </w:t>
      </w:r>
    </w:p>
    <w:p w:rsidR="00615CF1" w:rsidRPr="00615CF1" w:rsidRDefault="009C4395" w:rsidP="009C4395">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Єдиний податок надійшов  у сумі </w:t>
      </w:r>
      <w:r w:rsidR="008C2660">
        <w:rPr>
          <w:rFonts w:ascii="Times New Roman" w:eastAsia="Times New Roman" w:hAnsi="Times New Roman" w:cs="Times New Roman"/>
          <w:sz w:val="28"/>
          <w:szCs w:val="28"/>
          <w:lang w:val="uk-UA"/>
        </w:rPr>
        <w:t>11938,3</w:t>
      </w:r>
      <w:r w:rsidR="00615CF1" w:rsidRPr="00615CF1">
        <w:rPr>
          <w:rFonts w:ascii="Times New Roman" w:eastAsia="Times New Roman" w:hAnsi="Times New Roman" w:cs="Times New Roman"/>
          <w:sz w:val="28"/>
          <w:szCs w:val="28"/>
          <w:lang w:val="uk-UA"/>
        </w:rPr>
        <w:t xml:space="preserve"> тис. грн, перевиконанн</w:t>
      </w:r>
      <w:r>
        <w:rPr>
          <w:rFonts w:ascii="Times New Roman" w:hAnsi="Times New Roman" w:cs="Times New Roman"/>
          <w:sz w:val="28"/>
          <w:szCs w:val="28"/>
          <w:lang w:val="uk-UA"/>
        </w:rPr>
        <w:t xml:space="preserve">я </w:t>
      </w:r>
      <w:r w:rsidR="008C2660">
        <w:rPr>
          <w:rFonts w:ascii="Times New Roman" w:hAnsi="Times New Roman" w:cs="Times New Roman"/>
          <w:sz w:val="28"/>
          <w:szCs w:val="28"/>
          <w:lang w:val="uk-UA"/>
        </w:rPr>
        <w:t>1933,3</w:t>
      </w:r>
      <w:r w:rsidR="008C2660">
        <w:rPr>
          <w:rFonts w:ascii="Times New Roman" w:eastAsia="Times New Roman" w:hAnsi="Times New Roman" w:cs="Times New Roman"/>
          <w:sz w:val="28"/>
          <w:szCs w:val="28"/>
          <w:lang w:val="uk-UA"/>
        </w:rPr>
        <w:t xml:space="preserve"> тис грн</w:t>
      </w:r>
      <w:r w:rsidR="00615CF1" w:rsidRPr="00615CF1">
        <w:rPr>
          <w:rFonts w:ascii="Times New Roman" w:eastAsia="Times New Roman" w:hAnsi="Times New Roman" w:cs="Times New Roman"/>
          <w:sz w:val="28"/>
          <w:szCs w:val="28"/>
          <w:lang w:val="uk-UA"/>
        </w:rPr>
        <w:t>, за рахунок єдиного податку з фізичних осіб</w:t>
      </w:r>
      <w:r w:rsidR="008C2660">
        <w:rPr>
          <w:rFonts w:ascii="Times New Roman" w:eastAsia="Times New Roman" w:hAnsi="Times New Roman" w:cs="Times New Roman"/>
          <w:sz w:val="28"/>
          <w:szCs w:val="28"/>
          <w:lang w:val="uk-UA"/>
        </w:rPr>
        <w:t xml:space="preserve"> 1844,7 тис. грн та єдиного податку</w:t>
      </w:r>
      <w:r w:rsidR="008C2660" w:rsidRPr="008C2660">
        <w:rPr>
          <w:rFonts w:ascii="Times New Roman" w:eastAsia="Times New Roman" w:hAnsi="Times New Roman" w:cs="Times New Roman"/>
          <w:sz w:val="28"/>
          <w:szCs w:val="28"/>
          <w:lang w:val="uk-UA"/>
        </w:rPr>
        <w:t xml:space="preserve"> з сільськогосподарських товаровиробників</w:t>
      </w:r>
      <w:r w:rsidR="008C2660">
        <w:rPr>
          <w:rFonts w:ascii="Times New Roman" w:eastAsia="Times New Roman" w:hAnsi="Times New Roman" w:cs="Times New Roman"/>
          <w:sz w:val="28"/>
          <w:szCs w:val="28"/>
          <w:lang w:val="uk-UA"/>
        </w:rPr>
        <w:t xml:space="preserve"> 200,0 тис.грн, невиконання по єдиному податку з юридичних осіб-111,4 тис.грн  в зв’язку з переходом частини на загальну систему оподаткування.</w:t>
      </w:r>
    </w:p>
    <w:p w:rsidR="00615CF1" w:rsidRDefault="009C4395"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Адміністративні збори</w:t>
      </w:r>
      <w:r>
        <w:rPr>
          <w:rFonts w:ascii="Times New Roman" w:hAnsi="Times New Roman" w:cs="Times New Roman"/>
          <w:sz w:val="28"/>
          <w:szCs w:val="28"/>
          <w:lang w:val="uk-UA"/>
        </w:rPr>
        <w:t xml:space="preserve"> та інші неподаткові надходження</w:t>
      </w:r>
      <w:r w:rsidR="00615CF1" w:rsidRPr="00615CF1">
        <w:rPr>
          <w:rFonts w:ascii="Times New Roman" w:eastAsia="Times New Roman" w:hAnsi="Times New Roman" w:cs="Times New Roman"/>
          <w:sz w:val="28"/>
          <w:szCs w:val="28"/>
          <w:lang w:val="uk-UA"/>
        </w:rPr>
        <w:t xml:space="preserve"> за </w:t>
      </w:r>
      <w:r w:rsidR="00665F00">
        <w:rPr>
          <w:rFonts w:ascii="Times New Roman" w:hAnsi="Times New Roman" w:cs="Times New Roman"/>
          <w:sz w:val="28"/>
          <w:szCs w:val="28"/>
          <w:lang w:val="uk-UA"/>
        </w:rPr>
        <w:t>9 місяців</w:t>
      </w:r>
      <w:r w:rsidR="00615CF1" w:rsidRPr="00615CF1">
        <w:rPr>
          <w:rFonts w:ascii="Times New Roman" w:eastAsia="Times New Roman" w:hAnsi="Times New Roman" w:cs="Times New Roman"/>
          <w:sz w:val="28"/>
          <w:szCs w:val="28"/>
          <w:lang w:val="uk-UA"/>
        </w:rPr>
        <w:t xml:space="preserve"> 2024 року   надійшли </w:t>
      </w:r>
      <w:r w:rsidR="008C2660">
        <w:rPr>
          <w:rFonts w:ascii="Times New Roman" w:hAnsi="Times New Roman" w:cs="Times New Roman"/>
          <w:sz w:val="28"/>
          <w:szCs w:val="28"/>
          <w:lang w:val="uk-UA"/>
        </w:rPr>
        <w:t xml:space="preserve"> в обсязі 428,7</w:t>
      </w: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тис. грн</w:t>
      </w:r>
      <w:r w:rsidR="008C2660">
        <w:rPr>
          <w:rFonts w:ascii="Times New Roman" w:hAnsi="Times New Roman" w:cs="Times New Roman"/>
          <w:sz w:val="28"/>
          <w:szCs w:val="28"/>
          <w:lang w:val="uk-UA"/>
        </w:rPr>
        <w:t>, що складає 152,7</w:t>
      </w:r>
      <w:r w:rsidR="00615CF1" w:rsidRPr="00615CF1">
        <w:rPr>
          <w:rFonts w:ascii="Times New Roman" w:eastAsia="Times New Roman" w:hAnsi="Times New Roman" w:cs="Times New Roman"/>
          <w:sz w:val="28"/>
          <w:szCs w:val="28"/>
          <w:lang w:val="uk-UA"/>
        </w:rPr>
        <w:t xml:space="preserve"> % планових показників</w:t>
      </w:r>
      <w:r w:rsidR="008C2660">
        <w:rPr>
          <w:rFonts w:ascii="Times New Roman" w:hAnsi="Times New Roman" w:cs="Times New Roman"/>
          <w:sz w:val="28"/>
          <w:szCs w:val="28"/>
          <w:lang w:val="uk-UA"/>
        </w:rPr>
        <w:t>, перевиконання 148,0</w:t>
      </w:r>
      <w:r w:rsidR="00615CF1" w:rsidRPr="00615CF1">
        <w:rPr>
          <w:rFonts w:ascii="Times New Roman" w:eastAsia="Times New Roman" w:hAnsi="Times New Roman" w:cs="Times New Roman"/>
          <w:sz w:val="28"/>
          <w:szCs w:val="28"/>
          <w:lang w:val="uk-UA"/>
        </w:rPr>
        <w:t xml:space="preserve"> тис. грн</w:t>
      </w:r>
      <w:r w:rsidR="008C2660">
        <w:rPr>
          <w:rFonts w:ascii="Times New Roman" w:eastAsia="Times New Roman" w:hAnsi="Times New Roman" w:cs="Times New Roman"/>
          <w:sz w:val="28"/>
          <w:szCs w:val="28"/>
          <w:lang w:val="uk-UA"/>
        </w:rPr>
        <w:t>. З них</w:t>
      </w:r>
    </w:p>
    <w:p w:rsidR="008C2660" w:rsidRDefault="008C2660" w:rsidP="00615CF1">
      <w:pPr>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3A0BA1" w:rsidRPr="003A0BA1">
        <w:rPr>
          <w:rFonts w:ascii="Times New Roman" w:eastAsia="Times New Roman" w:hAnsi="Times New Roman" w:cs="Times New Roman"/>
          <w:sz w:val="28"/>
          <w:szCs w:val="28"/>
          <w:lang w:val="uk-UA"/>
        </w:rPr>
        <w:t>Адміністративний збір за державну реєстрацію речових прав на нерухоме майно та їх обтяжень</w:t>
      </w:r>
      <w:r>
        <w:rPr>
          <w:rFonts w:ascii="Times New Roman" w:eastAsia="Times New Roman" w:hAnsi="Times New Roman" w:cs="Times New Roman"/>
          <w:sz w:val="28"/>
          <w:szCs w:val="28"/>
          <w:lang w:val="uk-UA"/>
        </w:rPr>
        <w:t xml:space="preserve"> </w:t>
      </w:r>
      <w:r w:rsidR="003A0BA1">
        <w:rPr>
          <w:rFonts w:ascii="Times New Roman" w:eastAsia="Times New Roman" w:hAnsi="Times New Roman" w:cs="Times New Roman"/>
          <w:sz w:val="28"/>
          <w:szCs w:val="28"/>
          <w:lang w:val="uk-UA"/>
        </w:rPr>
        <w:t xml:space="preserve"> надійшов в сумі 268,7 </w:t>
      </w:r>
      <w:r w:rsidR="003A0BA1" w:rsidRPr="00615CF1">
        <w:rPr>
          <w:rFonts w:ascii="Times New Roman" w:eastAsia="Times New Roman" w:hAnsi="Times New Roman" w:cs="Times New Roman"/>
          <w:sz w:val="28"/>
          <w:szCs w:val="28"/>
          <w:lang w:val="uk-UA"/>
        </w:rPr>
        <w:t>тис. грн</w:t>
      </w:r>
      <w:r w:rsidR="003A0BA1">
        <w:rPr>
          <w:rFonts w:ascii="Times New Roman" w:eastAsia="Times New Roman" w:hAnsi="Times New Roman" w:cs="Times New Roman"/>
          <w:sz w:val="28"/>
          <w:szCs w:val="28"/>
          <w:lang w:val="uk-UA"/>
        </w:rPr>
        <w:t>, план 139,0 тис.грн, перевиконання 193,3 %.</w:t>
      </w:r>
    </w:p>
    <w:p w:rsidR="00615CF1" w:rsidRPr="00AA6B89" w:rsidRDefault="00615CF1" w:rsidP="00615CF1">
      <w:pPr>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A6B89">
        <w:rPr>
          <w:rFonts w:ascii="Times New Roman" w:hAnsi="Times New Roman" w:cs="Times New Roman"/>
          <w:sz w:val="28"/>
          <w:szCs w:val="28"/>
          <w:lang w:val="uk-UA"/>
        </w:rPr>
        <w:t xml:space="preserve"> З державного б</w:t>
      </w:r>
      <w:r w:rsidR="003A0BA1">
        <w:rPr>
          <w:rFonts w:ascii="Times New Roman" w:hAnsi="Times New Roman" w:cs="Times New Roman"/>
          <w:sz w:val="28"/>
          <w:szCs w:val="28"/>
          <w:lang w:val="uk-UA"/>
        </w:rPr>
        <w:t xml:space="preserve">юджету до місцевого бюджету за 9 місяців </w:t>
      </w:r>
      <w:r w:rsidRPr="00AA6B89">
        <w:rPr>
          <w:rFonts w:ascii="Times New Roman" w:hAnsi="Times New Roman" w:cs="Times New Roman"/>
          <w:sz w:val="28"/>
          <w:szCs w:val="28"/>
          <w:lang w:val="uk-UA"/>
        </w:rPr>
        <w:t xml:space="preserve"> 2024 року отр</w:t>
      </w:r>
      <w:r>
        <w:rPr>
          <w:rFonts w:ascii="Times New Roman" w:hAnsi="Times New Roman" w:cs="Times New Roman"/>
          <w:sz w:val="28"/>
          <w:szCs w:val="28"/>
          <w:lang w:val="uk-UA"/>
        </w:rPr>
        <w:t xml:space="preserve">имано трансфертів у сумі </w:t>
      </w:r>
      <w:r w:rsidR="003A0BA1">
        <w:rPr>
          <w:rFonts w:ascii="Times New Roman" w:hAnsi="Times New Roman" w:cs="Times New Roman"/>
          <w:sz w:val="28"/>
          <w:szCs w:val="28"/>
          <w:lang w:val="uk-UA"/>
        </w:rPr>
        <w:t>40473,5</w:t>
      </w:r>
      <w:r w:rsidRPr="00AA6B89">
        <w:rPr>
          <w:rFonts w:ascii="Times New Roman" w:hAnsi="Times New Roman" w:cs="Times New Roman"/>
          <w:sz w:val="28"/>
          <w:szCs w:val="28"/>
          <w:lang w:val="uk-UA"/>
        </w:rPr>
        <w:t xml:space="preserve"> тис.грн., в тому числі:  з</w:t>
      </w:r>
      <w:r w:rsidR="003A0BA1">
        <w:rPr>
          <w:rFonts w:ascii="Times New Roman" w:hAnsi="Times New Roman" w:cs="Times New Roman"/>
          <w:sz w:val="28"/>
          <w:szCs w:val="28"/>
          <w:lang w:val="uk-UA"/>
        </w:rPr>
        <w:t xml:space="preserve"> них освітня субвенція – 33888,6</w:t>
      </w:r>
      <w:r w:rsidRPr="00AA6B89">
        <w:rPr>
          <w:rFonts w:ascii="Times New Roman" w:hAnsi="Times New Roman" w:cs="Times New Roman"/>
          <w:sz w:val="28"/>
          <w:szCs w:val="28"/>
          <w:lang w:val="uk-UA"/>
        </w:rPr>
        <w:t xml:space="preserve"> тис.грн та  дотацій – </w:t>
      </w:r>
      <w:r w:rsidR="003A0BA1">
        <w:rPr>
          <w:rFonts w:ascii="Times New Roman" w:hAnsi="Times New Roman" w:cs="Times New Roman"/>
          <w:sz w:val="28"/>
          <w:szCs w:val="28"/>
          <w:lang w:val="uk-UA"/>
        </w:rPr>
        <w:t>902,1</w:t>
      </w:r>
      <w:r w:rsidRPr="00AA6B89">
        <w:rPr>
          <w:rFonts w:ascii="Times New Roman" w:hAnsi="Times New Roman" w:cs="Times New Roman"/>
          <w:sz w:val="28"/>
          <w:szCs w:val="28"/>
          <w:lang w:val="uk-UA"/>
        </w:rPr>
        <w:t xml:space="preserve"> тис.грн.</w:t>
      </w:r>
    </w:p>
    <w:p w:rsidR="00615CF1" w:rsidRDefault="00615CF1" w:rsidP="00615CF1">
      <w:pPr>
        <w:jc w:val="both"/>
        <w:rPr>
          <w:rFonts w:ascii="Times New Roman" w:hAnsi="Times New Roman" w:cs="Times New Roman"/>
          <w:sz w:val="28"/>
          <w:szCs w:val="28"/>
          <w:lang w:val="uk-UA"/>
        </w:rPr>
      </w:pPr>
      <w:r w:rsidRPr="00AA6B89">
        <w:rPr>
          <w:rFonts w:ascii="Times New Roman" w:hAnsi="Times New Roman" w:cs="Times New Roman"/>
          <w:sz w:val="28"/>
          <w:szCs w:val="28"/>
          <w:lang w:val="uk-UA"/>
        </w:rPr>
        <w:tab/>
        <w:t>Надходження інших субвенцій з мі</w:t>
      </w:r>
      <w:r w:rsidR="003A0BA1">
        <w:rPr>
          <w:rFonts w:ascii="Times New Roman" w:hAnsi="Times New Roman" w:cs="Times New Roman"/>
          <w:sz w:val="28"/>
          <w:szCs w:val="28"/>
          <w:lang w:val="uk-UA"/>
        </w:rPr>
        <w:t>сцевого бюджету становить 5682,8</w:t>
      </w:r>
      <w:r w:rsidRPr="00AA6B89">
        <w:rPr>
          <w:rFonts w:ascii="Times New Roman" w:hAnsi="Times New Roman" w:cs="Times New Roman"/>
          <w:sz w:val="28"/>
          <w:szCs w:val="28"/>
          <w:lang w:val="uk-UA"/>
        </w:rPr>
        <w:t xml:space="preserve"> тис.грн.</w:t>
      </w:r>
    </w:p>
    <w:p w:rsidR="00615CF1" w:rsidRDefault="00E13F51" w:rsidP="00F11AD0">
      <w:pPr>
        <w:ind w:left="57"/>
        <w:jc w:val="both"/>
        <w:rPr>
          <w:rFonts w:ascii="Times New Roman" w:hAnsi="Times New Roman" w:cs="Times New Roman"/>
          <w:sz w:val="28"/>
          <w:szCs w:val="28"/>
          <w:lang w:val="uk-UA"/>
        </w:rPr>
      </w:pPr>
      <w:r>
        <w:rPr>
          <w:sz w:val="28"/>
          <w:szCs w:val="28"/>
          <w:lang w:val="uk-UA"/>
        </w:rPr>
        <w:t xml:space="preserve">   </w:t>
      </w:r>
      <w:r w:rsidR="005E1F16">
        <w:rPr>
          <w:rFonts w:ascii="Times New Roman" w:hAnsi="Times New Roman" w:cs="Times New Roman"/>
          <w:sz w:val="28"/>
          <w:szCs w:val="28"/>
          <w:lang w:val="uk-UA"/>
        </w:rPr>
        <w:t>За  9 місяців</w:t>
      </w:r>
      <w:r w:rsidR="00876123" w:rsidRPr="00876123">
        <w:rPr>
          <w:rFonts w:ascii="Times New Roman" w:hAnsi="Times New Roman" w:cs="Times New Roman"/>
          <w:sz w:val="28"/>
          <w:szCs w:val="28"/>
          <w:lang w:val="uk-UA"/>
        </w:rPr>
        <w:t xml:space="preserve"> 2024 року до спеціального фонду</w:t>
      </w:r>
      <w:r>
        <w:rPr>
          <w:rFonts w:ascii="Times New Roman" w:hAnsi="Times New Roman" w:cs="Times New Roman"/>
          <w:sz w:val="28"/>
          <w:szCs w:val="28"/>
          <w:lang w:val="uk-UA"/>
        </w:rPr>
        <w:t xml:space="preserve"> місцевого</w:t>
      </w:r>
      <w:r w:rsidR="00876123" w:rsidRPr="00876123">
        <w:rPr>
          <w:rFonts w:ascii="Times New Roman" w:hAnsi="Times New Roman" w:cs="Times New Roman"/>
          <w:sz w:val="28"/>
          <w:szCs w:val="28"/>
          <w:lang w:val="uk-UA"/>
        </w:rPr>
        <w:t xml:space="preserve"> бюджет</w:t>
      </w:r>
      <w:r w:rsidR="00DA6DBE">
        <w:rPr>
          <w:rFonts w:ascii="Times New Roman" w:hAnsi="Times New Roman" w:cs="Times New Roman"/>
          <w:sz w:val="28"/>
          <w:szCs w:val="28"/>
          <w:lang w:val="uk-UA"/>
        </w:rPr>
        <w:t xml:space="preserve">у надійшло </w:t>
      </w:r>
      <w:r w:rsidR="001C2785">
        <w:rPr>
          <w:rFonts w:ascii="Times New Roman" w:hAnsi="Times New Roman" w:cs="Times New Roman"/>
          <w:sz w:val="28"/>
          <w:szCs w:val="28"/>
          <w:lang w:val="uk-UA"/>
        </w:rPr>
        <w:t>доходів в сумі 4686,9 тис. грн, що становить 80,3</w:t>
      </w:r>
      <w:r w:rsidR="00876123" w:rsidRPr="00876123">
        <w:rPr>
          <w:rFonts w:ascii="Times New Roman" w:hAnsi="Times New Roman" w:cs="Times New Roman"/>
          <w:sz w:val="28"/>
          <w:szCs w:val="28"/>
          <w:lang w:val="uk-UA"/>
        </w:rPr>
        <w:t>% до</w:t>
      </w:r>
      <w:r w:rsidR="00DA6DBE">
        <w:rPr>
          <w:rFonts w:ascii="Times New Roman" w:hAnsi="Times New Roman" w:cs="Times New Roman"/>
          <w:sz w:val="28"/>
          <w:szCs w:val="28"/>
          <w:lang w:val="uk-UA"/>
        </w:rPr>
        <w:t xml:space="preserve"> уточненого</w:t>
      </w:r>
      <w:r w:rsidR="00876123" w:rsidRPr="00876123">
        <w:rPr>
          <w:rFonts w:ascii="Times New Roman" w:hAnsi="Times New Roman" w:cs="Times New Roman"/>
          <w:sz w:val="28"/>
          <w:szCs w:val="28"/>
          <w:lang w:val="uk-UA"/>
        </w:rPr>
        <w:t xml:space="preserve"> річного плану</w:t>
      </w:r>
      <w:r w:rsidR="001C2785">
        <w:rPr>
          <w:rFonts w:ascii="Times New Roman" w:hAnsi="Times New Roman" w:cs="Times New Roman"/>
          <w:sz w:val="28"/>
          <w:szCs w:val="28"/>
          <w:lang w:val="uk-UA"/>
        </w:rPr>
        <w:t xml:space="preserve"> 5834,2</w:t>
      </w:r>
      <w:r w:rsidR="00DA6DBE">
        <w:rPr>
          <w:rFonts w:ascii="Times New Roman" w:hAnsi="Times New Roman" w:cs="Times New Roman"/>
          <w:sz w:val="28"/>
          <w:szCs w:val="28"/>
          <w:lang w:val="uk-UA"/>
        </w:rPr>
        <w:t xml:space="preserve"> тис.г</w:t>
      </w:r>
      <w:r w:rsidR="001C2785">
        <w:rPr>
          <w:rFonts w:ascii="Times New Roman" w:hAnsi="Times New Roman" w:cs="Times New Roman"/>
          <w:sz w:val="28"/>
          <w:szCs w:val="28"/>
          <w:lang w:val="uk-UA"/>
        </w:rPr>
        <w:t>рн, в т.ч.кошти від оренди 651,9 тис грн 93,1</w:t>
      </w:r>
      <w:r w:rsidR="00876123" w:rsidRPr="00876123">
        <w:rPr>
          <w:rFonts w:ascii="Times New Roman" w:hAnsi="Times New Roman" w:cs="Times New Roman"/>
          <w:sz w:val="28"/>
          <w:szCs w:val="28"/>
          <w:lang w:val="uk-UA"/>
        </w:rPr>
        <w:t xml:space="preserve"> % при планових показниках 700 т</w:t>
      </w:r>
      <w:r w:rsidR="001C2785">
        <w:rPr>
          <w:rFonts w:ascii="Times New Roman" w:hAnsi="Times New Roman" w:cs="Times New Roman"/>
          <w:sz w:val="28"/>
          <w:szCs w:val="28"/>
          <w:lang w:val="uk-UA"/>
        </w:rPr>
        <w:t>ис.грн, екологічний податок 69,1 тис.грн 91,1</w:t>
      </w:r>
      <w:r w:rsidR="00DA6DBE">
        <w:rPr>
          <w:rFonts w:ascii="Times New Roman" w:hAnsi="Times New Roman" w:cs="Times New Roman"/>
          <w:sz w:val="28"/>
          <w:szCs w:val="28"/>
          <w:lang w:val="uk-UA"/>
        </w:rPr>
        <w:t>%,</w:t>
      </w:r>
      <w:r w:rsidR="00876123" w:rsidRPr="00876123">
        <w:rPr>
          <w:rFonts w:ascii="Times New Roman" w:hAnsi="Times New Roman" w:cs="Times New Roman"/>
          <w:sz w:val="28"/>
          <w:szCs w:val="28"/>
          <w:lang w:val="uk-UA"/>
        </w:rPr>
        <w:t xml:space="preserve"> батьківсь</w:t>
      </w:r>
      <w:r w:rsidR="00DA6DBE">
        <w:rPr>
          <w:rFonts w:ascii="Times New Roman" w:hAnsi="Times New Roman" w:cs="Times New Roman"/>
          <w:sz w:val="28"/>
          <w:szCs w:val="28"/>
          <w:lang w:val="uk-UA"/>
        </w:rPr>
        <w:t xml:space="preserve">ка плата за харчування дітей  </w:t>
      </w:r>
      <w:r w:rsidR="001C2785">
        <w:rPr>
          <w:rFonts w:ascii="Times New Roman" w:hAnsi="Times New Roman" w:cs="Times New Roman"/>
          <w:sz w:val="28"/>
          <w:szCs w:val="28"/>
          <w:lang w:val="uk-UA"/>
        </w:rPr>
        <w:t>в закладах освіти 2181,5тис грн 68,2</w:t>
      </w:r>
      <w:r w:rsidR="00876123" w:rsidRPr="00876123">
        <w:rPr>
          <w:rFonts w:ascii="Times New Roman" w:hAnsi="Times New Roman" w:cs="Times New Roman"/>
          <w:sz w:val="28"/>
          <w:szCs w:val="28"/>
          <w:lang w:val="uk-UA"/>
        </w:rPr>
        <w:t>%  при планових показниках 3200,0 тис.грн</w:t>
      </w:r>
      <w:r w:rsidR="00F11AD0">
        <w:rPr>
          <w:rFonts w:ascii="Times New Roman" w:hAnsi="Times New Roman" w:cs="Times New Roman"/>
          <w:sz w:val="28"/>
          <w:szCs w:val="28"/>
          <w:lang w:val="uk-UA"/>
        </w:rPr>
        <w:t>.</w:t>
      </w:r>
    </w:p>
    <w:p w:rsidR="00F11AD0" w:rsidRPr="00F11AD0" w:rsidRDefault="00F11AD0" w:rsidP="00615CF1">
      <w:pPr>
        <w:jc w:val="both"/>
        <w:rPr>
          <w:rFonts w:ascii="Times New Roman" w:hAnsi="Times New Roman" w:cs="Times New Roman"/>
          <w:sz w:val="28"/>
          <w:szCs w:val="28"/>
          <w:lang w:val="uk-UA"/>
        </w:rPr>
      </w:pPr>
      <w:r>
        <w:rPr>
          <w:rFonts w:ascii="Times New Roman" w:hAnsi="Times New Roman" w:cs="Times New Roman"/>
          <w:sz w:val="28"/>
          <w:lang w:val="uk-UA"/>
        </w:rPr>
        <w:t xml:space="preserve">    </w:t>
      </w:r>
      <w:r w:rsidRPr="00F11AD0">
        <w:rPr>
          <w:rFonts w:ascii="Times New Roman" w:hAnsi="Times New Roman" w:cs="Times New Roman"/>
          <w:sz w:val="28"/>
          <w:lang w:val="uk-UA"/>
        </w:rPr>
        <w:t>На видатки за</w:t>
      </w:r>
      <w:r>
        <w:rPr>
          <w:rFonts w:ascii="Times New Roman" w:hAnsi="Times New Roman" w:cs="Times New Roman"/>
          <w:sz w:val="28"/>
          <w:lang w:val="uk-UA"/>
        </w:rPr>
        <w:t>гального фонду бюджету установ  Воронькі</w:t>
      </w:r>
      <w:r w:rsidRPr="00F11AD0">
        <w:rPr>
          <w:rFonts w:ascii="Times New Roman" w:hAnsi="Times New Roman" w:cs="Times New Roman"/>
          <w:sz w:val="28"/>
          <w:lang w:val="uk-UA"/>
        </w:rPr>
        <w:t>вської СТГ (враховуючи міжбюджетні трансферти)</w:t>
      </w:r>
      <w:r w:rsidR="000B7F5E">
        <w:rPr>
          <w:rFonts w:ascii="Times New Roman" w:hAnsi="Times New Roman" w:cs="Times New Roman"/>
          <w:sz w:val="28"/>
          <w:lang w:val="uk-UA"/>
        </w:rPr>
        <w:t xml:space="preserve"> за 9 місяців</w:t>
      </w:r>
      <w:r>
        <w:rPr>
          <w:rFonts w:ascii="Times New Roman" w:hAnsi="Times New Roman" w:cs="Times New Roman"/>
          <w:sz w:val="28"/>
          <w:lang w:val="uk-UA"/>
        </w:rPr>
        <w:t xml:space="preserve"> 2024 року  використано </w:t>
      </w:r>
      <w:r w:rsidR="00E4632F" w:rsidRPr="006B1AF6">
        <w:rPr>
          <w:rFonts w:ascii="Times New Roman" w:hAnsi="Times New Roman" w:cs="Times New Roman"/>
          <w:b/>
          <w:sz w:val="28"/>
          <w:lang w:val="uk-UA"/>
        </w:rPr>
        <w:t>131465,2</w:t>
      </w:r>
      <w:r w:rsidR="00E4632F">
        <w:rPr>
          <w:rFonts w:ascii="Times New Roman" w:hAnsi="Times New Roman" w:cs="Times New Roman"/>
          <w:sz w:val="28"/>
          <w:lang w:val="uk-UA"/>
        </w:rPr>
        <w:t xml:space="preserve"> </w:t>
      </w:r>
      <w:r>
        <w:rPr>
          <w:rFonts w:ascii="Times New Roman" w:hAnsi="Times New Roman" w:cs="Times New Roman"/>
          <w:sz w:val="28"/>
          <w:lang w:val="uk-UA"/>
        </w:rPr>
        <w:t>тис.грн</w:t>
      </w:r>
      <w:r w:rsidR="00E4632F">
        <w:rPr>
          <w:rFonts w:ascii="Times New Roman" w:hAnsi="Times New Roman" w:cs="Times New Roman"/>
          <w:sz w:val="28"/>
          <w:lang w:val="uk-UA"/>
        </w:rPr>
        <w:t xml:space="preserve">., що становить </w:t>
      </w:r>
      <w:r w:rsidR="00E4632F" w:rsidRPr="006B1AF6">
        <w:rPr>
          <w:rFonts w:ascii="Times New Roman" w:hAnsi="Times New Roman" w:cs="Times New Roman"/>
          <w:b/>
          <w:sz w:val="28"/>
          <w:lang w:val="uk-UA"/>
        </w:rPr>
        <w:t>83,3</w:t>
      </w:r>
      <w:r>
        <w:rPr>
          <w:rFonts w:ascii="Times New Roman" w:hAnsi="Times New Roman" w:cs="Times New Roman"/>
          <w:sz w:val="28"/>
          <w:lang w:val="uk-UA"/>
        </w:rPr>
        <w:t xml:space="preserve"> </w:t>
      </w:r>
      <w:r w:rsidRPr="00F11AD0">
        <w:rPr>
          <w:rFonts w:ascii="Times New Roman" w:hAnsi="Times New Roman" w:cs="Times New Roman"/>
          <w:sz w:val="28"/>
          <w:lang w:val="uk-UA"/>
        </w:rPr>
        <w:t>від</w:t>
      </w:r>
      <w:r>
        <w:rPr>
          <w:rFonts w:ascii="Times New Roman" w:hAnsi="Times New Roman" w:cs="Times New Roman"/>
          <w:sz w:val="28"/>
          <w:lang w:val="uk-UA"/>
        </w:rPr>
        <w:t xml:space="preserve">сотка до затверджених  планових показників </w:t>
      </w:r>
      <w:r w:rsidRPr="00F11AD0">
        <w:rPr>
          <w:rFonts w:ascii="Times New Roman" w:hAnsi="Times New Roman" w:cs="Times New Roman"/>
          <w:sz w:val="28"/>
          <w:lang w:val="uk-UA"/>
        </w:rPr>
        <w:t xml:space="preserve"> з урахуванням змін</w:t>
      </w:r>
      <w:r>
        <w:rPr>
          <w:rFonts w:ascii="Times New Roman" w:hAnsi="Times New Roman" w:cs="Times New Roman"/>
          <w:sz w:val="28"/>
          <w:lang w:val="uk-UA"/>
        </w:rPr>
        <w:t>.</w:t>
      </w:r>
      <w:r w:rsidRPr="00F11AD0">
        <w:rPr>
          <w:rFonts w:ascii="Times New Roman" w:hAnsi="Times New Roman" w:cs="Times New Roman"/>
          <w:sz w:val="28"/>
          <w:lang w:val="uk-UA"/>
        </w:rPr>
        <w:t xml:space="preserve"> </w:t>
      </w:r>
    </w:p>
    <w:p w:rsidR="00F61B08" w:rsidRPr="00F11AD0" w:rsidRDefault="00F11AD0">
      <w:pPr>
        <w:ind w:firstLine="420"/>
        <w:rPr>
          <w:rFonts w:ascii="Times New Roman" w:eastAsia="SimSun" w:hAnsi="Times New Roman" w:cs="Times New Roman"/>
          <w:sz w:val="28"/>
          <w:szCs w:val="28"/>
          <w:lang w:val="uk-UA" w:eastAsia="zh-CN"/>
        </w:rPr>
      </w:pPr>
      <w:r w:rsidRPr="00F11AD0">
        <w:rPr>
          <w:rFonts w:ascii="Times New Roman" w:eastAsia="SimSun" w:hAnsi="Times New Roman" w:cs="Times New Roman"/>
          <w:sz w:val="28"/>
          <w:szCs w:val="28"/>
          <w:lang w:val="uk-UA" w:eastAsia="zh-CN"/>
        </w:rPr>
        <w:t>В р</w:t>
      </w:r>
      <w:r w:rsidR="001B4487">
        <w:rPr>
          <w:rFonts w:ascii="Times New Roman" w:eastAsia="SimSun" w:hAnsi="Times New Roman" w:cs="Times New Roman"/>
          <w:sz w:val="28"/>
          <w:szCs w:val="28"/>
          <w:lang w:val="uk-UA" w:eastAsia="zh-CN"/>
        </w:rPr>
        <w:t>озрізі КПКВКВ за січень- вересень</w:t>
      </w:r>
      <w:r w:rsidRPr="00F11AD0">
        <w:rPr>
          <w:rFonts w:ascii="Times New Roman" w:eastAsia="SimSun" w:hAnsi="Times New Roman" w:cs="Times New Roman"/>
          <w:sz w:val="28"/>
          <w:szCs w:val="28"/>
          <w:lang w:val="uk-UA" w:eastAsia="zh-CN"/>
        </w:rPr>
        <w:t xml:space="preserve"> 2024 року видатки склали</w:t>
      </w:r>
      <w:r>
        <w:rPr>
          <w:rFonts w:ascii="Times New Roman" w:eastAsia="SimSun" w:hAnsi="Times New Roman" w:cs="Times New Roman"/>
          <w:sz w:val="28"/>
          <w:szCs w:val="28"/>
          <w:lang w:val="uk-UA" w:eastAsia="zh-CN"/>
        </w:rPr>
        <w:t>:</w:t>
      </w:r>
    </w:p>
    <w:p w:rsidR="00F61B08" w:rsidRPr="00F11AD0" w:rsidRDefault="00F11AD0">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Освіта</w:t>
      </w:r>
      <w:r w:rsidR="00A84254">
        <w:rPr>
          <w:rFonts w:ascii="Times New Roman" w:eastAsia="SimSun" w:hAnsi="Times New Roman" w:cs="Times New Roman"/>
          <w:sz w:val="28"/>
          <w:szCs w:val="28"/>
          <w:lang w:val="uk-UA" w:eastAsia="zh-CN"/>
        </w:rPr>
        <w:t>- 82422,9 тис.грн. або 62,7</w:t>
      </w:r>
      <w:r w:rsidR="009F57EF">
        <w:rPr>
          <w:rFonts w:ascii="Times New Roman" w:eastAsia="SimSun" w:hAnsi="Times New Roman" w:cs="Times New Roman"/>
          <w:sz w:val="28"/>
          <w:szCs w:val="28"/>
          <w:lang w:val="uk-UA" w:eastAsia="zh-CN"/>
        </w:rPr>
        <w:t xml:space="preserve">% від  загальної суми видатків; </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Д</w:t>
      </w:r>
      <w:r w:rsidR="004A327F">
        <w:rPr>
          <w:rFonts w:ascii="Times New Roman" w:eastAsia="SimSun" w:hAnsi="Times New Roman" w:cs="Times New Roman"/>
          <w:sz w:val="28"/>
          <w:szCs w:val="28"/>
          <w:lang w:eastAsia="zh-CN"/>
        </w:rPr>
        <w:t xml:space="preserve">ержавне управління – </w:t>
      </w:r>
      <w:r w:rsidR="004A327F">
        <w:rPr>
          <w:rFonts w:ascii="Times New Roman" w:eastAsia="SimSun" w:hAnsi="Times New Roman" w:cs="Times New Roman"/>
          <w:sz w:val="28"/>
          <w:szCs w:val="28"/>
          <w:lang w:val="uk-UA" w:eastAsia="zh-CN"/>
        </w:rPr>
        <w:t xml:space="preserve">24571,0 </w:t>
      </w:r>
      <w:r w:rsidR="0087561E" w:rsidRPr="00F11AD0">
        <w:rPr>
          <w:rFonts w:ascii="Times New Roman" w:eastAsia="SimSun" w:hAnsi="Times New Roman" w:cs="Times New Roman"/>
          <w:sz w:val="28"/>
          <w:szCs w:val="28"/>
          <w:lang w:eastAsia="zh-CN"/>
        </w:rPr>
        <w:t>тис. грн.</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4A327F">
        <w:rPr>
          <w:rFonts w:ascii="Times New Roman" w:eastAsia="SimSun" w:hAnsi="Times New Roman" w:cs="Times New Roman"/>
          <w:sz w:val="28"/>
          <w:szCs w:val="28"/>
          <w:lang w:val="uk-UA" w:eastAsia="zh-CN"/>
        </w:rPr>
        <w:t>18,7</w:t>
      </w:r>
      <w:r w:rsidR="009F57EF">
        <w:rPr>
          <w:rFonts w:ascii="Times New Roman" w:eastAsia="SimSun" w:hAnsi="Times New Roman" w:cs="Times New Roman"/>
          <w:sz w:val="28"/>
          <w:szCs w:val="28"/>
          <w:lang w:val="uk-UA" w:eastAsia="zh-CN"/>
        </w:rPr>
        <w:t xml:space="preserve"> %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К</w:t>
      </w:r>
      <w:r w:rsidR="00397962">
        <w:rPr>
          <w:rFonts w:ascii="Times New Roman" w:eastAsia="SimSun" w:hAnsi="Times New Roman" w:cs="Times New Roman"/>
          <w:sz w:val="28"/>
          <w:szCs w:val="28"/>
          <w:lang w:val="uk-UA" w:eastAsia="zh-CN"/>
        </w:rPr>
        <w:t>ультура і спор</w:t>
      </w:r>
      <w:r w:rsidR="00B31479">
        <w:rPr>
          <w:rFonts w:ascii="Times New Roman" w:eastAsia="SimSun" w:hAnsi="Times New Roman" w:cs="Times New Roman"/>
          <w:sz w:val="28"/>
          <w:szCs w:val="28"/>
          <w:lang w:val="uk-UA" w:eastAsia="zh-CN"/>
        </w:rPr>
        <w:t>т -5738,3</w:t>
      </w:r>
      <w:r>
        <w:rPr>
          <w:rFonts w:ascii="Times New Roman" w:eastAsia="SimSun" w:hAnsi="Times New Roman" w:cs="Times New Roman"/>
          <w:sz w:val="28"/>
          <w:szCs w:val="28"/>
          <w:lang w:val="uk-UA" w:eastAsia="zh-CN"/>
        </w:rPr>
        <w:t xml:space="preserve">тис.грн. </w:t>
      </w:r>
      <w:r w:rsidR="0087561E" w:rsidRPr="00F11AD0">
        <w:rPr>
          <w:rFonts w:ascii="Times New Roman" w:eastAsia="SimSun" w:hAnsi="Times New Roman" w:cs="Times New Roman"/>
          <w:sz w:val="28"/>
          <w:szCs w:val="28"/>
          <w:lang w:eastAsia="zh-CN"/>
        </w:rPr>
        <w:t xml:space="preserve"> </w:t>
      </w:r>
      <w:r w:rsidR="009F57EF">
        <w:rPr>
          <w:rFonts w:ascii="Times New Roman" w:eastAsia="SimSun" w:hAnsi="Times New Roman" w:cs="Times New Roman"/>
          <w:sz w:val="28"/>
          <w:szCs w:val="28"/>
          <w:lang w:val="uk-UA" w:eastAsia="zh-CN"/>
        </w:rPr>
        <w:t xml:space="preserve">або </w:t>
      </w:r>
      <w:r w:rsidR="00B31479">
        <w:rPr>
          <w:rFonts w:ascii="Times New Roman" w:eastAsia="SimSun" w:hAnsi="Times New Roman" w:cs="Times New Roman"/>
          <w:sz w:val="28"/>
          <w:szCs w:val="28"/>
          <w:lang w:val="uk-UA" w:eastAsia="zh-CN"/>
        </w:rPr>
        <w:t>4,4</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Охорона</w:t>
      </w:r>
      <w:r w:rsidR="00DC3703">
        <w:rPr>
          <w:rFonts w:ascii="Times New Roman" w:eastAsia="SimSun" w:hAnsi="Times New Roman" w:cs="Times New Roman"/>
          <w:sz w:val="28"/>
          <w:szCs w:val="28"/>
          <w:lang w:val="uk-UA" w:eastAsia="zh-CN"/>
        </w:rPr>
        <w:t xml:space="preserve"> здоров”я- 4519,7</w:t>
      </w:r>
      <w:r>
        <w:rPr>
          <w:rFonts w:ascii="Times New Roman" w:eastAsia="SimSun" w:hAnsi="Times New Roman" w:cs="Times New Roman"/>
          <w:sz w:val="28"/>
          <w:szCs w:val="28"/>
          <w:lang w:val="uk-UA" w:eastAsia="zh-CN"/>
        </w:rPr>
        <w:t xml:space="preserve"> тис.грн. </w:t>
      </w:r>
      <w:r w:rsidR="009F57EF" w:rsidRPr="009F57EF">
        <w:rPr>
          <w:rFonts w:ascii="Times New Roman" w:eastAsia="SimSun" w:hAnsi="Times New Roman" w:cs="Times New Roman"/>
          <w:sz w:val="28"/>
          <w:szCs w:val="28"/>
          <w:lang w:val="uk-UA" w:eastAsia="zh-CN"/>
        </w:rPr>
        <w:t xml:space="preserve"> </w:t>
      </w:r>
      <w:r w:rsidR="00DC3703">
        <w:rPr>
          <w:rFonts w:ascii="Times New Roman" w:eastAsia="SimSun" w:hAnsi="Times New Roman" w:cs="Times New Roman"/>
          <w:sz w:val="28"/>
          <w:szCs w:val="28"/>
          <w:lang w:val="uk-UA" w:eastAsia="zh-CN"/>
        </w:rPr>
        <w:t>або 3,4</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С</w:t>
      </w:r>
      <w:r w:rsidR="0087561E" w:rsidRPr="00F11AD0">
        <w:rPr>
          <w:rFonts w:ascii="Times New Roman" w:eastAsia="SimSun" w:hAnsi="Times New Roman" w:cs="Times New Roman"/>
          <w:sz w:val="28"/>
          <w:szCs w:val="28"/>
          <w:lang w:val="uk-UA" w:eastAsia="zh-CN"/>
        </w:rPr>
        <w:t>оціальний захист</w:t>
      </w:r>
      <w:r w:rsidR="0087561E" w:rsidRPr="00F11AD0">
        <w:rPr>
          <w:rFonts w:ascii="Times New Roman" w:eastAsia="SimSun" w:hAnsi="Times New Roman" w:cs="Times New Roman"/>
          <w:sz w:val="28"/>
          <w:szCs w:val="28"/>
          <w:lang w:eastAsia="zh-CN"/>
        </w:rPr>
        <w:t xml:space="preserve"> – </w:t>
      </w:r>
      <w:r w:rsidR="00DC3703">
        <w:rPr>
          <w:rFonts w:ascii="Times New Roman" w:eastAsia="SimSun" w:hAnsi="Times New Roman" w:cs="Times New Roman"/>
          <w:sz w:val="28"/>
          <w:szCs w:val="28"/>
          <w:lang w:val="uk-UA" w:eastAsia="zh-CN"/>
        </w:rPr>
        <w:t>3777,8</w:t>
      </w:r>
      <w:r w:rsidR="0087561E" w:rsidRPr="00F11AD0">
        <w:rPr>
          <w:rFonts w:ascii="Times New Roman" w:eastAsia="SimSun" w:hAnsi="Times New Roman" w:cs="Times New Roman"/>
          <w:sz w:val="28"/>
          <w:szCs w:val="28"/>
          <w:lang w:val="uk-UA" w:eastAsia="zh-CN"/>
        </w:rPr>
        <w:t xml:space="preserve"> </w:t>
      </w:r>
      <w:r w:rsidR="0087561E" w:rsidRPr="00F11AD0">
        <w:rPr>
          <w:rFonts w:ascii="Times New Roman" w:eastAsia="SimSun" w:hAnsi="Times New Roman" w:cs="Times New Roman"/>
          <w:sz w:val="28"/>
          <w:szCs w:val="28"/>
          <w:lang w:eastAsia="zh-CN"/>
        </w:rPr>
        <w:t>тис. грн.</w:t>
      </w:r>
      <w:r w:rsidR="009F57EF" w:rsidRPr="009F57EF">
        <w:rPr>
          <w:rFonts w:ascii="Times New Roman" w:eastAsia="SimSun" w:hAnsi="Times New Roman" w:cs="Times New Roman"/>
          <w:sz w:val="28"/>
          <w:szCs w:val="28"/>
          <w:lang w:val="uk-UA" w:eastAsia="zh-CN"/>
        </w:rPr>
        <w:t xml:space="preserve"> </w:t>
      </w:r>
      <w:r>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DC3703">
        <w:rPr>
          <w:rFonts w:ascii="Times New Roman" w:eastAsia="SimSun" w:hAnsi="Times New Roman" w:cs="Times New Roman"/>
          <w:sz w:val="28"/>
          <w:szCs w:val="28"/>
          <w:lang w:val="uk-UA" w:eastAsia="zh-CN"/>
        </w:rPr>
        <w:t>2,9</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eastAsia="zh-CN"/>
        </w:rPr>
      </w:pPr>
      <w:r>
        <w:rPr>
          <w:rFonts w:ascii="Times New Roman" w:eastAsia="SimSun" w:hAnsi="Times New Roman" w:cs="Times New Roman"/>
          <w:sz w:val="28"/>
          <w:szCs w:val="28"/>
          <w:lang w:val="uk-UA" w:eastAsia="zh-CN"/>
        </w:rPr>
        <w:t>Т</w:t>
      </w:r>
      <w:r w:rsidR="0087561E" w:rsidRPr="00F11AD0">
        <w:rPr>
          <w:rFonts w:ascii="Times New Roman" w:eastAsia="SimSun" w:hAnsi="Times New Roman" w:cs="Times New Roman"/>
          <w:sz w:val="28"/>
          <w:szCs w:val="28"/>
          <w:lang w:val="uk-UA" w:eastAsia="zh-CN"/>
        </w:rPr>
        <w:t>рансферти до</w:t>
      </w:r>
      <w:r w:rsidR="004D71D7">
        <w:rPr>
          <w:rFonts w:ascii="Times New Roman" w:eastAsia="SimSun" w:hAnsi="Times New Roman" w:cs="Times New Roman"/>
          <w:sz w:val="28"/>
          <w:szCs w:val="28"/>
          <w:lang w:val="uk-UA" w:eastAsia="zh-CN"/>
        </w:rPr>
        <w:t xml:space="preserve"> інших мі</w:t>
      </w:r>
      <w:r w:rsidR="00A81CF6">
        <w:rPr>
          <w:rFonts w:ascii="Times New Roman" w:eastAsia="SimSun" w:hAnsi="Times New Roman" w:cs="Times New Roman"/>
          <w:sz w:val="28"/>
          <w:szCs w:val="28"/>
          <w:lang w:val="uk-UA" w:eastAsia="zh-CN"/>
        </w:rPr>
        <w:t>сцевих бюджетів- 25</w:t>
      </w:r>
      <w:r w:rsidR="00CD5B49">
        <w:rPr>
          <w:rFonts w:ascii="Times New Roman" w:eastAsia="SimSun" w:hAnsi="Times New Roman" w:cs="Times New Roman"/>
          <w:sz w:val="28"/>
          <w:szCs w:val="28"/>
          <w:lang w:val="uk-UA" w:eastAsia="zh-CN"/>
        </w:rPr>
        <w:t>53,1</w:t>
      </w:r>
      <w:r>
        <w:rPr>
          <w:rFonts w:ascii="Times New Roman" w:eastAsia="SimSun" w:hAnsi="Times New Roman" w:cs="Times New Roman"/>
          <w:sz w:val="28"/>
          <w:szCs w:val="28"/>
          <w:lang w:val="uk-UA" w:eastAsia="zh-CN"/>
        </w:rPr>
        <w:t xml:space="preserve"> тис.грн. </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A81CF6">
        <w:rPr>
          <w:rFonts w:ascii="Times New Roman" w:eastAsia="SimSun" w:hAnsi="Times New Roman" w:cs="Times New Roman"/>
          <w:sz w:val="28"/>
          <w:szCs w:val="28"/>
          <w:lang w:val="uk-UA" w:eastAsia="zh-CN"/>
        </w:rPr>
        <w:t>2,0</w:t>
      </w:r>
      <w:r w:rsidR="009F57EF">
        <w:rPr>
          <w:rFonts w:ascii="Times New Roman" w:eastAsia="SimSun" w:hAnsi="Times New Roman" w:cs="Times New Roman"/>
          <w:sz w:val="28"/>
          <w:szCs w:val="28"/>
          <w:lang w:val="uk-UA" w:eastAsia="zh-CN"/>
        </w:rPr>
        <w:t xml:space="preserve">% від  загальної суми видатків; </w:t>
      </w:r>
      <w:r w:rsidR="0087561E" w:rsidRPr="00F11AD0">
        <w:rPr>
          <w:rFonts w:ascii="Times New Roman" w:eastAsia="SimSun" w:hAnsi="Times New Roman" w:cs="Times New Roman"/>
          <w:sz w:val="28"/>
          <w:szCs w:val="28"/>
          <w:lang w:eastAsia="zh-CN"/>
        </w:rPr>
        <w:t xml:space="preserve"> </w:t>
      </w:r>
    </w:p>
    <w:p w:rsidR="00F61B08" w:rsidRPr="00F11AD0" w:rsidRDefault="00DE3879">
      <w:pPr>
        <w:rPr>
          <w:rFonts w:ascii="Times New Roman" w:eastAsia="SimSun" w:hAnsi="Times New Roman" w:cs="Times New Roman"/>
          <w:sz w:val="28"/>
          <w:szCs w:val="28"/>
          <w:lang w:eastAsia="zh-CN"/>
        </w:rPr>
      </w:pPr>
      <w:r>
        <w:rPr>
          <w:rFonts w:ascii="Times New Roman" w:eastAsia="SimSun" w:hAnsi="Times New Roman" w:cs="Times New Roman"/>
          <w:sz w:val="28"/>
          <w:szCs w:val="28"/>
          <w:lang w:val="uk-UA" w:eastAsia="zh-CN"/>
        </w:rPr>
        <w:t>Ж</w:t>
      </w:r>
      <w:r w:rsidR="0087561E" w:rsidRPr="00F11AD0">
        <w:rPr>
          <w:rFonts w:ascii="Times New Roman" w:eastAsia="SimSun" w:hAnsi="Times New Roman" w:cs="Times New Roman"/>
          <w:sz w:val="28"/>
          <w:szCs w:val="28"/>
          <w:lang w:eastAsia="zh-CN"/>
        </w:rPr>
        <w:t xml:space="preserve">итлово-комунальне господарство – </w:t>
      </w:r>
      <w:r w:rsidR="0021432D">
        <w:rPr>
          <w:rFonts w:ascii="Times New Roman" w:eastAsia="SimSun" w:hAnsi="Times New Roman" w:cs="Times New Roman"/>
          <w:sz w:val="28"/>
          <w:szCs w:val="28"/>
          <w:lang w:val="uk-UA" w:eastAsia="zh-CN"/>
        </w:rPr>
        <w:t xml:space="preserve">3364,3 </w:t>
      </w:r>
      <w:r w:rsidR="0087561E" w:rsidRPr="00F11AD0">
        <w:rPr>
          <w:rFonts w:ascii="Times New Roman" w:eastAsia="SimSun" w:hAnsi="Times New Roman" w:cs="Times New Roman"/>
          <w:sz w:val="28"/>
          <w:szCs w:val="28"/>
          <w:lang w:eastAsia="zh-CN"/>
        </w:rPr>
        <w:t xml:space="preserve">тис. </w:t>
      </w:r>
      <w:r>
        <w:rPr>
          <w:rFonts w:ascii="Times New Roman" w:eastAsia="SimSun" w:hAnsi="Times New Roman" w:cs="Times New Roman"/>
          <w:sz w:val="28"/>
          <w:szCs w:val="28"/>
          <w:lang w:val="uk-UA" w:eastAsia="zh-CN"/>
        </w:rPr>
        <w:t>г</w:t>
      </w:r>
      <w:r w:rsidR="0087561E" w:rsidRPr="00F11AD0">
        <w:rPr>
          <w:rFonts w:ascii="Times New Roman" w:eastAsia="SimSun" w:hAnsi="Times New Roman" w:cs="Times New Roman"/>
          <w:sz w:val="28"/>
          <w:szCs w:val="28"/>
          <w:lang w:eastAsia="zh-CN"/>
        </w:rPr>
        <w:t>рн</w:t>
      </w:r>
      <w:r>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21432D">
        <w:rPr>
          <w:rFonts w:ascii="Times New Roman" w:eastAsia="SimSun" w:hAnsi="Times New Roman" w:cs="Times New Roman"/>
          <w:sz w:val="28"/>
          <w:szCs w:val="28"/>
          <w:lang w:val="uk-UA" w:eastAsia="zh-CN"/>
        </w:rPr>
        <w:t>2,6</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М</w:t>
      </w:r>
      <w:r w:rsidR="0087561E" w:rsidRPr="00F11AD0">
        <w:rPr>
          <w:rFonts w:ascii="Times New Roman" w:eastAsia="SimSun" w:hAnsi="Times New Roman" w:cs="Times New Roman"/>
          <w:sz w:val="28"/>
          <w:szCs w:val="28"/>
          <w:lang w:eastAsia="zh-CN"/>
        </w:rPr>
        <w:t xml:space="preserve">ісцева пожежна охорона – </w:t>
      </w:r>
      <w:r w:rsidR="00FA24F4">
        <w:rPr>
          <w:rFonts w:ascii="Times New Roman" w:eastAsia="SimSun" w:hAnsi="Times New Roman" w:cs="Times New Roman"/>
          <w:sz w:val="28"/>
          <w:szCs w:val="28"/>
          <w:lang w:val="uk-UA" w:eastAsia="zh-CN"/>
        </w:rPr>
        <w:t>2261,7</w:t>
      </w:r>
      <w:r w:rsidR="0087561E" w:rsidRPr="00F11AD0">
        <w:rPr>
          <w:rFonts w:ascii="Times New Roman" w:eastAsia="SimSun" w:hAnsi="Times New Roman" w:cs="Times New Roman"/>
          <w:sz w:val="28"/>
          <w:szCs w:val="28"/>
          <w:lang w:eastAsia="zh-CN"/>
        </w:rPr>
        <w:t xml:space="preserve"> тис. грн.</w:t>
      </w:r>
      <w:r>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1F2463">
        <w:rPr>
          <w:rFonts w:ascii="Times New Roman" w:eastAsia="SimSun" w:hAnsi="Times New Roman" w:cs="Times New Roman"/>
          <w:sz w:val="28"/>
          <w:szCs w:val="28"/>
          <w:lang w:val="uk-UA" w:eastAsia="zh-CN"/>
        </w:rPr>
        <w:t>1,7</w:t>
      </w:r>
      <w:r w:rsidR="009F57EF">
        <w:rPr>
          <w:rFonts w:ascii="Times New Roman" w:eastAsia="SimSun" w:hAnsi="Times New Roman" w:cs="Times New Roman"/>
          <w:sz w:val="28"/>
          <w:szCs w:val="28"/>
          <w:lang w:val="uk-UA" w:eastAsia="zh-CN"/>
        </w:rPr>
        <w:t>% від  загальної суми видатків;</w:t>
      </w:r>
    </w:p>
    <w:p w:rsidR="00F61B08" w:rsidRDefault="006740E5">
      <w:pPr>
        <w:rPr>
          <w:rFonts w:ascii="Times New Roman" w:eastAsia="SimSun" w:hAnsi="Times New Roman" w:cs="Times New Roman"/>
          <w:sz w:val="28"/>
          <w:szCs w:val="28"/>
          <w:lang w:val="uk-UA" w:eastAsia="zh-CN"/>
        </w:rPr>
      </w:pPr>
      <w:r w:rsidRPr="00081E43">
        <w:rPr>
          <w:rFonts w:ascii="Times New Roman" w:eastAsia="SimSun" w:hAnsi="Times New Roman" w:cs="Times New Roman"/>
          <w:sz w:val="28"/>
          <w:szCs w:val="28"/>
          <w:lang w:eastAsia="zh-CN"/>
        </w:rPr>
        <w:t>П</w:t>
      </w:r>
      <w:r w:rsidR="0087561E" w:rsidRPr="00F11AD0">
        <w:rPr>
          <w:rFonts w:ascii="Times New Roman" w:eastAsia="SimSun" w:hAnsi="Times New Roman" w:cs="Times New Roman"/>
          <w:sz w:val="28"/>
          <w:szCs w:val="28"/>
          <w:lang w:eastAsia="zh-CN"/>
        </w:rPr>
        <w:t>ідтримка сил безпеки і оборони –</w:t>
      </w:r>
      <w:r w:rsidR="00A81CF6">
        <w:rPr>
          <w:rFonts w:ascii="Times New Roman" w:eastAsia="SimSun" w:hAnsi="Times New Roman" w:cs="Times New Roman"/>
          <w:sz w:val="28"/>
          <w:szCs w:val="28"/>
          <w:lang w:val="uk-UA" w:eastAsia="zh-CN"/>
        </w:rPr>
        <w:t>11</w:t>
      </w:r>
      <w:r w:rsidR="00F97E29">
        <w:rPr>
          <w:rFonts w:ascii="Times New Roman" w:eastAsia="SimSun" w:hAnsi="Times New Roman" w:cs="Times New Roman"/>
          <w:sz w:val="28"/>
          <w:szCs w:val="28"/>
          <w:lang w:val="uk-UA" w:eastAsia="zh-CN"/>
        </w:rPr>
        <w:t>98,9</w:t>
      </w:r>
      <w:r w:rsidR="0087561E" w:rsidRPr="00F11AD0">
        <w:rPr>
          <w:rFonts w:ascii="Times New Roman" w:eastAsia="SimSun" w:hAnsi="Times New Roman" w:cs="Times New Roman"/>
          <w:sz w:val="28"/>
          <w:szCs w:val="28"/>
          <w:lang w:eastAsia="zh-CN"/>
        </w:rPr>
        <w:t xml:space="preserve"> тис.грн.</w:t>
      </w:r>
      <w:r w:rsidR="00DE3879">
        <w:rPr>
          <w:rFonts w:ascii="Times New Roman" w:eastAsia="SimSun" w:hAnsi="Times New Roman" w:cs="Times New Roman"/>
          <w:sz w:val="28"/>
          <w:szCs w:val="28"/>
          <w:lang w:val="uk-UA" w:eastAsia="zh-CN"/>
        </w:rPr>
        <w:t xml:space="preserve"> </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F97E29">
        <w:rPr>
          <w:rFonts w:ascii="Times New Roman" w:eastAsia="SimSun" w:hAnsi="Times New Roman" w:cs="Times New Roman"/>
          <w:sz w:val="28"/>
          <w:szCs w:val="28"/>
          <w:lang w:val="uk-UA" w:eastAsia="zh-CN"/>
        </w:rPr>
        <w:t>1,18</w:t>
      </w:r>
      <w:r w:rsidR="009F57EF">
        <w:rPr>
          <w:rFonts w:ascii="Times New Roman" w:eastAsia="SimSun" w:hAnsi="Times New Roman" w:cs="Times New Roman"/>
          <w:sz w:val="28"/>
          <w:szCs w:val="28"/>
          <w:lang w:val="uk-UA" w:eastAsia="zh-CN"/>
        </w:rPr>
        <w:t>% від  загальної суми видатків;</w:t>
      </w:r>
    </w:p>
    <w:p w:rsidR="00432850" w:rsidRPr="00432850" w:rsidRDefault="00432850">
      <w:pPr>
        <w:rPr>
          <w:rFonts w:ascii="Times New Roman" w:eastAsia="SimSun" w:hAnsi="Times New Roman" w:cs="Times New Roman"/>
          <w:sz w:val="28"/>
          <w:szCs w:val="28"/>
          <w:lang w:val="uk-UA" w:eastAsia="zh-CN"/>
        </w:rPr>
      </w:pPr>
      <w:r w:rsidRPr="00432850">
        <w:rPr>
          <w:rFonts w:ascii="Times New Roman" w:eastAsia="SimSun" w:hAnsi="Times New Roman" w:cs="Times New Roman"/>
          <w:sz w:val="28"/>
          <w:szCs w:val="28"/>
          <w:lang w:val="uk-UA" w:eastAsia="zh-CN"/>
        </w:rPr>
        <w:t>Заходи із запобігання та ліквідації надзвичайних ситуацій та наслідків стихійного лиха</w:t>
      </w:r>
      <w:r>
        <w:rPr>
          <w:rFonts w:ascii="Times New Roman" w:eastAsia="SimSun" w:hAnsi="Times New Roman" w:cs="Times New Roman"/>
          <w:sz w:val="28"/>
          <w:szCs w:val="28"/>
          <w:lang w:val="uk-UA" w:eastAsia="zh-CN"/>
        </w:rPr>
        <w:t xml:space="preserve">- 792,4 </w:t>
      </w:r>
      <w:r w:rsidRPr="00432850">
        <w:rPr>
          <w:rFonts w:ascii="Times New Roman" w:eastAsia="SimSun" w:hAnsi="Times New Roman" w:cs="Times New Roman"/>
          <w:sz w:val="28"/>
          <w:szCs w:val="28"/>
          <w:lang w:val="uk-UA" w:eastAsia="zh-CN"/>
        </w:rPr>
        <w:t>тис. грн</w:t>
      </w:r>
      <w:r w:rsidR="00CD5B49">
        <w:rPr>
          <w:rFonts w:ascii="Times New Roman" w:eastAsia="SimSun" w:hAnsi="Times New Roman" w:cs="Times New Roman"/>
          <w:sz w:val="28"/>
          <w:szCs w:val="28"/>
          <w:lang w:val="uk-UA" w:eastAsia="zh-CN"/>
        </w:rPr>
        <w:t xml:space="preserve"> або 0,6 %.</w:t>
      </w:r>
    </w:p>
    <w:p w:rsidR="00F61B08" w:rsidRDefault="0087561E">
      <w:pPr>
        <w:rPr>
          <w:rFonts w:ascii="Times New Roman" w:hAnsi="Times New Roman" w:cs="Times New Roman"/>
          <w:sz w:val="24"/>
          <w:szCs w:val="24"/>
        </w:rPr>
      </w:pPr>
      <w:r w:rsidRPr="00F11AD0">
        <w:rPr>
          <w:rFonts w:ascii="Times New Roman" w:eastAsia="SimSun" w:hAnsi="Times New Roman" w:cs="Times New Roman"/>
          <w:sz w:val="28"/>
          <w:szCs w:val="28"/>
          <w:lang w:val="uk-UA" w:eastAsia="zh-CN"/>
        </w:rPr>
        <w:t xml:space="preserve">інші видатки </w:t>
      </w:r>
      <w:r w:rsidR="00A81CF6">
        <w:rPr>
          <w:rFonts w:ascii="Times New Roman" w:eastAsia="SimSun" w:hAnsi="Times New Roman" w:cs="Times New Roman"/>
          <w:sz w:val="28"/>
          <w:szCs w:val="28"/>
          <w:lang w:val="uk-UA" w:eastAsia="zh-CN"/>
        </w:rPr>
        <w:t>–</w:t>
      </w:r>
      <w:r w:rsidR="00A81CF6">
        <w:rPr>
          <w:rFonts w:ascii="Times New Roman" w:eastAsia="SimSun" w:hAnsi="Times New Roman" w:cs="Times New Roman"/>
          <w:sz w:val="28"/>
          <w:szCs w:val="28"/>
          <w:lang w:eastAsia="zh-CN"/>
        </w:rPr>
        <w:t xml:space="preserve"> </w:t>
      </w:r>
      <w:r w:rsidR="00A81CF6">
        <w:rPr>
          <w:rFonts w:ascii="Times New Roman" w:eastAsia="SimSun" w:hAnsi="Times New Roman" w:cs="Times New Roman"/>
          <w:sz w:val="28"/>
          <w:szCs w:val="28"/>
          <w:lang w:val="uk-UA" w:eastAsia="zh-CN"/>
        </w:rPr>
        <w:t>265,1</w:t>
      </w:r>
      <w:r w:rsidRPr="00F11AD0">
        <w:rPr>
          <w:rFonts w:ascii="Times New Roman" w:eastAsia="SimSun" w:hAnsi="Times New Roman" w:cs="Times New Roman"/>
          <w:sz w:val="28"/>
          <w:szCs w:val="28"/>
          <w:lang w:val="uk-UA" w:eastAsia="zh-CN"/>
        </w:rPr>
        <w:t xml:space="preserve"> тис грн.</w:t>
      </w:r>
    </w:p>
    <w:sectPr w:rsidR="00F61B08" w:rsidSect="00F61B0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6C9" w:rsidRDefault="007866C9" w:rsidP="00FE0B95">
      <w:r>
        <w:separator/>
      </w:r>
    </w:p>
  </w:endnote>
  <w:endnote w:type="continuationSeparator" w:id="0">
    <w:p w:rsidR="007866C9" w:rsidRDefault="007866C9" w:rsidP="00FE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6C9" w:rsidRDefault="007866C9" w:rsidP="00FE0B95">
      <w:r>
        <w:separator/>
      </w:r>
    </w:p>
  </w:footnote>
  <w:footnote w:type="continuationSeparator" w:id="0">
    <w:p w:rsidR="007866C9" w:rsidRDefault="007866C9" w:rsidP="00FE0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405C"/>
    <w:rsid w:val="00000052"/>
    <w:rsid w:val="000368A9"/>
    <w:rsid w:val="000407DC"/>
    <w:rsid w:val="0004084E"/>
    <w:rsid w:val="0004306C"/>
    <w:rsid w:val="00050A31"/>
    <w:rsid w:val="000566BE"/>
    <w:rsid w:val="000657E6"/>
    <w:rsid w:val="000716D2"/>
    <w:rsid w:val="00071AAB"/>
    <w:rsid w:val="00081E43"/>
    <w:rsid w:val="00082D67"/>
    <w:rsid w:val="000A4F11"/>
    <w:rsid w:val="000B76C4"/>
    <w:rsid w:val="000B7F5E"/>
    <w:rsid w:val="000C0DBD"/>
    <w:rsid w:val="000C5610"/>
    <w:rsid w:val="000E6552"/>
    <w:rsid w:val="000F3A4F"/>
    <w:rsid w:val="000F59AC"/>
    <w:rsid w:val="001364FE"/>
    <w:rsid w:val="001368DD"/>
    <w:rsid w:val="00140F6C"/>
    <w:rsid w:val="00147DB3"/>
    <w:rsid w:val="001518A5"/>
    <w:rsid w:val="00157F8B"/>
    <w:rsid w:val="00170095"/>
    <w:rsid w:val="00170E4F"/>
    <w:rsid w:val="001743F4"/>
    <w:rsid w:val="00187C33"/>
    <w:rsid w:val="001936B7"/>
    <w:rsid w:val="00196AB1"/>
    <w:rsid w:val="001B4487"/>
    <w:rsid w:val="001C0E6D"/>
    <w:rsid w:val="001C2785"/>
    <w:rsid w:val="001E750F"/>
    <w:rsid w:val="001F2463"/>
    <w:rsid w:val="00201333"/>
    <w:rsid w:val="00210FA7"/>
    <w:rsid w:val="0021432D"/>
    <w:rsid w:val="00216417"/>
    <w:rsid w:val="002348BC"/>
    <w:rsid w:val="0026631D"/>
    <w:rsid w:val="00270C37"/>
    <w:rsid w:val="00292452"/>
    <w:rsid w:val="002958C0"/>
    <w:rsid w:val="002A75AE"/>
    <w:rsid w:val="002B7F6D"/>
    <w:rsid w:val="002C2F53"/>
    <w:rsid w:val="002D2E4D"/>
    <w:rsid w:val="0033518C"/>
    <w:rsid w:val="003437C2"/>
    <w:rsid w:val="003455EF"/>
    <w:rsid w:val="00377186"/>
    <w:rsid w:val="00396408"/>
    <w:rsid w:val="00397962"/>
    <w:rsid w:val="003A0BA1"/>
    <w:rsid w:val="003A1C03"/>
    <w:rsid w:val="003D1198"/>
    <w:rsid w:val="003E71BF"/>
    <w:rsid w:val="00414627"/>
    <w:rsid w:val="00425D63"/>
    <w:rsid w:val="00432850"/>
    <w:rsid w:val="00432927"/>
    <w:rsid w:val="0044373A"/>
    <w:rsid w:val="004643D8"/>
    <w:rsid w:val="00465A07"/>
    <w:rsid w:val="00465E82"/>
    <w:rsid w:val="0047518B"/>
    <w:rsid w:val="00486459"/>
    <w:rsid w:val="00497C24"/>
    <w:rsid w:val="004A327F"/>
    <w:rsid w:val="004C1A01"/>
    <w:rsid w:val="004C7BA5"/>
    <w:rsid w:val="004D71D7"/>
    <w:rsid w:val="004E7628"/>
    <w:rsid w:val="004F48F2"/>
    <w:rsid w:val="005149B1"/>
    <w:rsid w:val="0052026E"/>
    <w:rsid w:val="00541472"/>
    <w:rsid w:val="005647F2"/>
    <w:rsid w:val="005662D1"/>
    <w:rsid w:val="00573A09"/>
    <w:rsid w:val="0058188E"/>
    <w:rsid w:val="005A4526"/>
    <w:rsid w:val="005B194F"/>
    <w:rsid w:val="005B6250"/>
    <w:rsid w:val="005C1B16"/>
    <w:rsid w:val="005E1F16"/>
    <w:rsid w:val="005E53D0"/>
    <w:rsid w:val="006002EB"/>
    <w:rsid w:val="006006B2"/>
    <w:rsid w:val="006128EF"/>
    <w:rsid w:val="00615CF1"/>
    <w:rsid w:val="006264B4"/>
    <w:rsid w:val="006412FF"/>
    <w:rsid w:val="00643033"/>
    <w:rsid w:val="00644CC3"/>
    <w:rsid w:val="00645370"/>
    <w:rsid w:val="00652C40"/>
    <w:rsid w:val="00653C1F"/>
    <w:rsid w:val="00661468"/>
    <w:rsid w:val="00663836"/>
    <w:rsid w:val="006649F0"/>
    <w:rsid w:val="00665F00"/>
    <w:rsid w:val="006712FB"/>
    <w:rsid w:val="0067245D"/>
    <w:rsid w:val="006740E5"/>
    <w:rsid w:val="0068470E"/>
    <w:rsid w:val="00692408"/>
    <w:rsid w:val="00695DCD"/>
    <w:rsid w:val="006A05CC"/>
    <w:rsid w:val="006A35A7"/>
    <w:rsid w:val="006B1AF6"/>
    <w:rsid w:val="007152D7"/>
    <w:rsid w:val="0071732E"/>
    <w:rsid w:val="00746C14"/>
    <w:rsid w:val="007866C9"/>
    <w:rsid w:val="007B3394"/>
    <w:rsid w:val="007C2C59"/>
    <w:rsid w:val="00801F23"/>
    <w:rsid w:val="00814BBA"/>
    <w:rsid w:val="00837632"/>
    <w:rsid w:val="0085640F"/>
    <w:rsid w:val="008567AA"/>
    <w:rsid w:val="0086155C"/>
    <w:rsid w:val="00861881"/>
    <w:rsid w:val="00871251"/>
    <w:rsid w:val="008750DC"/>
    <w:rsid w:val="0087561E"/>
    <w:rsid w:val="00876123"/>
    <w:rsid w:val="00886DDB"/>
    <w:rsid w:val="0088700C"/>
    <w:rsid w:val="00892712"/>
    <w:rsid w:val="008A680A"/>
    <w:rsid w:val="008B0BB0"/>
    <w:rsid w:val="008C2660"/>
    <w:rsid w:val="008E6C4B"/>
    <w:rsid w:val="008F18C0"/>
    <w:rsid w:val="008F4554"/>
    <w:rsid w:val="00907648"/>
    <w:rsid w:val="00923EE9"/>
    <w:rsid w:val="00930FDE"/>
    <w:rsid w:val="00984C93"/>
    <w:rsid w:val="00987CE1"/>
    <w:rsid w:val="0099405C"/>
    <w:rsid w:val="00997C84"/>
    <w:rsid w:val="009C381E"/>
    <w:rsid w:val="009C4395"/>
    <w:rsid w:val="009C600F"/>
    <w:rsid w:val="009D3723"/>
    <w:rsid w:val="009E04F2"/>
    <w:rsid w:val="009F57EF"/>
    <w:rsid w:val="00A03B7B"/>
    <w:rsid w:val="00A200C9"/>
    <w:rsid w:val="00A250D5"/>
    <w:rsid w:val="00A32F56"/>
    <w:rsid w:val="00A36028"/>
    <w:rsid w:val="00A37A78"/>
    <w:rsid w:val="00A758E9"/>
    <w:rsid w:val="00A81CF6"/>
    <w:rsid w:val="00A84254"/>
    <w:rsid w:val="00A8504D"/>
    <w:rsid w:val="00A91424"/>
    <w:rsid w:val="00AA02BF"/>
    <w:rsid w:val="00AA2C77"/>
    <w:rsid w:val="00AA6B89"/>
    <w:rsid w:val="00AB740A"/>
    <w:rsid w:val="00AC3FB9"/>
    <w:rsid w:val="00AC702A"/>
    <w:rsid w:val="00AD226F"/>
    <w:rsid w:val="00B015DA"/>
    <w:rsid w:val="00B13A52"/>
    <w:rsid w:val="00B224CB"/>
    <w:rsid w:val="00B24CF4"/>
    <w:rsid w:val="00B26993"/>
    <w:rsid w:val="00B31479"/>
    <w:rsid w:val="00B42EB3"/>
    <w:rsid w:val="00B4570C"/>
    <w:rsid w:val="00B5208C"/>
    <w:rsid w:val="00B74876"/>
    <w:rsid w:val="00BB1AAF"/>
    <w:rsid w:val="00BB4C16"/>
    <w:rsid w:val="00BB7C2B"/>
    <w:rsid w:val="00BC1664"/>
    <w:rsid w:val="00BC2546"/>
    <w:rsid w:val="00BC3AC7"/>
    <w:rsid w:val="00BC713E"/>
    <w:rsid w:val="00BD1B33"/>
    <w:rsid w:val="00C05085"/>
    <w:rsid w:val="00C1593D"/>
    <w:rsid w:val="00C474FE"/>
    <w:rsid w:val="00C56C7E"/>
    <w:rsid w:val="00C7335B"/>
    <w:rsid w:val="00C776A4"/>
    <w:rsid w:val="00C9398F"/>
    <w:rsid w:val="00CA2C6C"/>
    <w:rsid w:val="00CC0600"/>
    <w:rsid w:val="00CC78AC"/>
    <w:rsid w:val="00CD5B49"/>
    <w:rsid w:val="00CD5C4A"/>
    <w:rsid w:val="00CE1D7D"/>
    <w:rsid w:val="00CF7953"/>
    <w:rsid w:val="00D07232"/>
    <w:rsid w:val="00D10245"/>
    <w:rsid w:val="00D11E83"/>
    <w:rsid w:val="00D21BDD"/>
    <w:rsid w:val="00D37AAE"/>
    <w:rsid w:val="00D44DEC"/>
    <w:rsid w:val="00D475AC"/>
    <w:rsid w:val="00D53988"/>
    <w:rsid w:val="00D65F07"/>
    <w:rsid w:val="00D92BB7"/>
    <w:rsid w:val="00DA6DBE"/>
    <w:rsid w:val="00DB6A54"/>
    <w:rsid w:val="00DC3703"/>
    <w:rsid w:val="00DC3BD6"/>
    <w:rsid w:val="00DC76D2"/>
    <w:rsid w:val="00DD30ED"/>
    <w:rsid w:val="00DE3879"/>
    <w:rsid w:val="00E13F51"/>
    <w:rsid w:val="00E4632F"/>
    <w:rsid w:val="00E64C21"/>
    <w:rsid w:val="00E96191"/>
    <w:rsid w:val="00EC24C6"/>
    <w:rsid w:val="00ED728A"/>
    <w:rsid w:val="00EE584A"/>
    <w:rsid w:val="00EE6B0C"/>
    <w:rsid w:val="00EF2933"/>
    <w:rsid w:val="00F05146"/>
    <w:rsid w:val="00F1115D"/>
    <w:rsid w:val="00F11AD0"/>
    <w:rsid w:val="00F3513C"/>
    <w:rsid w:val="00F465C5"/>
    <w:rsid w:val="00F5180D"/>
    <w:rsid w:val="00F51B21"/>
    <w:rsid w:val="00F51D87"/>
    <w:rsid w:val="00F61B08"/>
    <w:rsid w:val="00F8455C"/>
    <w:rsid w:val="00F961DA"/>
    <w:rsid w:val="00F97E29"/>
    <w:rsid w:val="00FA24F4"/>
    <w:rsid w:val="00FB3E30"/>
    <w:rsid w:val="00FE0B95"/>
    <w:rsid w:val="00FE3033"/>
    <w:rsid w:val="00FE781E"/>
    <w:rsid w:val="041F20FE"/>
    <w:rsid w:val="21545569"/>
    <w:rsid w:val="21E5726D"/>
    <w:rsid w:val="3D2E204C"/>
    <w:rsid w:val="3DFD7A95"/>
    <w:rsid w:val="4AC666BA"/>
    <w:rsid w:val="4DA03828"/>
    <w:rsid w:val="5295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774D74-AE72-4154-966C-E5775AFA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08"/>
    <w:rPr>
      <w:rFonts w:asciiTheme="minorHAnsi" w:eastAsiaTheme="minorEastAsia" w:hAnsiTheme="minorHAnsi" w:cstheme="minorBidi"/>
      <w:snapToGrid w:val="0"/>
      <w:sz w:val="23"/>
      <w:szCs w:val="23"/>
    </w:rPr>
  </w:style>
  <w:style w:type="paragraph" w:styleId="2">
    <w:name w:val="heading 2"/>
    <w:next w:val="a"/>
    <w:semiHidden/>
    <w:unhideWhenUsed/>
    <w:qFormat/>
    <w:rsid w:val="00F61B08"/>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F61B08"/>
    <w:rPr>
      <w:color w:val="0000FF"/>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rsid w:val="00F61B08"/>
    <w:rPr>
      <w:sz w:val="24"/>
      <w:szCs w:val="24"/>
    </w:rPr>
  </w:style>
  <w:style w:type="paragraph" w:customStyle="1" w:styleId="Style6">
    <w:name w:val="_Style 6"/>
    <w:basedOn w:val="a"/>
    <w:next w:val="a"/>
    <w:rsid w:val="00F61B08"/>
    <w:pPr>
      <w:pBdr>
        <w:bottom w:val="single" w:sz="6" w:space="1" w:color="auto"/>
      </w:pBdr>
      <w:jc w:val="center"/>
    </w:pPr>
    <w:rPr>
      <w:rFonts w:ascii="Arial" w:eastAsia="SimSun"/>
      <w:vanish/>
      <w:sz w:val="16"/>
    </w:rPr>
  </w:style>
  <w:style w:type="paragraph" w:customStyle="1" w:styleId="Style7">
    <w:name w:val="_Style 7"/>
    <w:basedOn w:val="a"/>
    <w:next w:val="a"/>
    <w:rsid w:val="00F61B08"/>
    <w:pPr>
      <w:pBdr>
        <w:top w:val="single" w:sz="6" w:space="1" w:color="auto"/>
      </w:pBdr>
      <w:jc w:val="center"/>
    </w:pPr>
    <w:rPr>
      <w:rFonts w:ascii="Arial" w:eastAsia="SimSun"/>
      <w:vanish/>
      <w:sz w:val="16"/>
    </w:rPr>
  </w:style>
  <w:style w:type="paragraph" w:styleId="a6">
    <w:name w:val="Balloon Text"/>
    <w:basedOn w:val="a"/>
    <w:link w:val="a7"/>
    <w:rsid w:val="0087561E"/>
    <w:rPr>
      <w:rFonts w:ascii="Tahoma" w:hAnsi="Tahoma" w:cs="Tahoma"/>
      <w:sz w:val="16"/>
      <w:szCs w:val="16"/>
    </w:rPr>
  </w:style>
  <w:style w:type="character" w:customStyle="1" w:styleId="a7">
    <w:name w:val="Текст выноски Знак"/>
    <w:basedOn w:val="a0"/>
    <w:link w:val="a6"/>
    <w:rsid w:val="0087561E"/>
    <w:rPr>
      <w:rFonts w:ascii="Tahoma" w:eastAsiaTheme="minorEastAsia" w:hAnsi="Tahoma" w:cs="Tahoma"/>
      <w:snapToGrid w:val="0"/>
      <w:sz w:val="16"/>
      <w:szCs w:val="16"/>
    </w:rPr>
  </w:style>
  <w:style w:type="paragraph" w:customStyle="1" w:styleId="Default">
    <w:name w:val="Default"/>
    <w:rsid w:val="00615CF1"/>
    <w:pPr>
      <w:suppressAutoHyphens/>
      <w:autoSpaceDE w:val="0"/>
    </w:pPr>
    <w:rPr>
      <w:rFonts w:eastAsia="Times New Roman"/>
      <w:color w:val="000000"/>
      <w:sz w:val="24"/>
      <w:szCs w:val="24"/>
      <w:lang w:eastAsia="zh-CN"/>
    </w:rPr>
  </w:style>
  <w:style w:type="paragraph" w:styleId="a8">
    <w:name w:val="header"/>
    <w:basedOn w:val="a"/>
    <w:link w:val="a9"/>
    <w:rsid w:val="00FE0B95"/>
    <w:pPr>
      <w:tabs>
        <w:tab w:val="center" w:pos="4677"/>
        <w:tab w:val="right" w:pos="9355"/>
      </w:tabs>
    </w:pPr>
  </w:style>
  <w:style w:type="character" w:customStyle="1" w:styleId="a9">
    <w:name w:val="Верхний колонтитул Знак"/>
    <w:basedOn w:val="a0"/>
    <w:link w:val="a8"/>
    <w:rsid w:val="00FE0B95"/>
    <w:rPr>
      <w:rFonts w:asciiTheme="minorHAnsi" w:eastAsiaTheme="minorEastAsia" w:hAnsiTheme="minorHAnsi" w:cstheme="minorBidi"/>
      <w:snapToGrid w:val="0"/>
      <w:sz w:val="23"/>
      <w:szCs w:val="23"/>
    </w:rPr>
  </w:style>
  <w:style w:type="paragraph" w:styleId="aa">
    <w:name w:val="footer"/>
    <w:basedOn w:val="a"/>
    <w:link w:val="ab"/>
    <w:rsid w:val="00FE0B95"/>
    <w:pPr>
      <w:tabs>
        <w:tab w:val="center" w:pos="4677"/>
        <w:tab w:val="right" w:pos="9355"/>
      </w:tabs>
    </w:pPr>
  </w:style>
  <w:style w:type="character" w:customStyle="1" w:styleId="ab">
    <w:name w:val="Нижний колонтитул Знак"/>
    <w:basedOn w:val="a0"/>
    <w:link w:val="aa"/>
    <w:rsid w:val="00FE0B95"/>
    <w:rPr>
      <w:rFonts w:asciiTheme="minorHAnsi" w:eastAsiaTheme="minorEastAsia" w:hAnsiTheme="minorHAnsi" w:cstheme="minorBidi"/>
      <w:snapToGrid w:val="0"/>
      <w:sz w:val="23"/>
      <w:szCs w:val="23"/>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8750DC"/>
    <w:rPr>
      <w:rFonts w:asciiTheme="minorHAnsi" w:eastAsiaTheme="minorEastAsia" w:hAnsiTheme="minorHAnsi" w:cstheme="minorBidi"/>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41652">
      <w:bodyDiv w:val="1"/>
      <w:marLeft w:val="0"/>
      <w:marRight w:val="0"/>
      <w:marTop w:val="0"/>
      <w:marBottom w:val="0"/>
      <w:divBdr>
        <w:top w:val="none" w:sz="0" w:space="0" w:color="auto"/>
        <w:left w:val="none" w:sz="0" w:space="0" w:color="auto"/>
        <w:bottom w:val="none" w:sz="0" w:space="0" w:color="auto"/>
        <w:right w:val="none" w:sz="0" w:space="0" w:color="auto"/>
      </w:divBdr>
    </w:div>
    <w:div w:id="191222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C03D0-DC13-4EB2-8D3E-12FEE677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voronkivslr</dc:creator>
  <cp:lastModifiedBy>Учетная запись Майкрософт</cp:lastModifiedBy>
  <cp:revision>2</cp:revision>
  <cp:lastPrinted>2024-10-03T13:47:00Z</cp:lastPrinted>
  <dcterms:created xsi:type="dcterms:W3CDTF">2024-10-03T13:48:00Z</dcterms:created>
  <dcterms:modified xsi:type="dcterms:W3CDTF">2024-10-03T13:48:00Z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1ECD91AA82444DDCB70EC7EFD0A7A780_12</vt:lpwstr>
  </property>
</Properties>
</file>