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90" w:rsidRPr="00CF2A90" w:rsidRDefault="00CF2A90" w:rsidP="00CF2A90">
      <w:pPr>
        <w:tabs>
          <w:tab w:val="left" w:pos="4395"/>
          <w:tab w:val="left" w:pos="5245"/>
        </w:tabs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4pt;margin-top:-35.2pt;width:48pt;height:62.25pt;z-index:251659264" fillcolor="window">
            <v:imagedata r:id="rId4" o:title=""/>
            <w10:wrap type="topAndBottom"/>
          </v:shape>
          <o:OLEObject Type="Embed" ProgID="Word.Picture.8" ShapeID="_x0000_s1027" DrawAspect="Content" ObjectID="_1702110696" r:id="rId5"/>
        </w:object>
      </w:r>
      <w:r w:rsidRPr="00CF2A90">
        <w:rPr>
          <w:rFonts w:eastAsia="Times New Roman"/>
          <w:b/>
          <w:lang w:val="uk-UA" w:eastAsia="ru-RU"/>
        </w:rPr>
        <w:t>ВОРОНЬКІВСЬКА СІЛЬСЬКА РАДА</w:t>
      </w:r>
    </w:p>
    <w:p w:rsidR="00CF2A90" w:rsidRPr="00CF2A90" w:rsidRDefault="00CF2A90" w:rsidP="00CF2A90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b/>
          <w:lang w:val="uk-UA" w:eastAsia="ru-RU"/>
        </w:rPr>
        <w:t>БОРИСПІЛЬСЬКОГО РАЙОНУ КИЇВСЬКОЇ ОБЛАСТІ</w:t>
      </w:r>
    </w:p>
    <w:p w:rsidR="00CF2A90" w:rsidRPr="00CF2A90" w:rsidRDefault="00CF2A90" w:rsidP="00CF2A90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b/>
          <w:lang w:val="uk-UA" w:eastAsia="ru-RU"/>
        </w:rPr>
        <w:t>ВОСЬМЕ СКЛИКАННЯ</w:t>
      </w:r>
    </w:p>
    <w:p w:rsidR="00CF2A90" w:rsidRPr="00CF2A90" w:rsidRDefault="00CF2A90" w:rsidP="00CF2A90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b/>
          <w:lang w:val="uk-UA" w:eastAsia="ru-RU"/>
        </w:rPr>
        <w:t>ДВАНАДЦЯТА ЧЕРГОВА СЕСІЯ</w:t>
      </w:r>
    </w:p>
    <w:p w:rsidR="00CF2A90" w:rsidRPr="00CF2A90" w:rsidRDefault="00CF2A90" w:rsidP="00CF2A90">
      <w:pPr>
        <w:spacing w:after="0" w:line="240" w:lineRule="auto"/>
        <w:jc w:val="center"/>
        <w:rPr>
          <w:rFonts w:eastAsia="Times New Roman"/>
          <w:b/>
          <w:u w:val="thick"/>
          <w:lang w:val="uk-UA" w:eastAsia="ru-RU"/>
        </w:rPr>
      </w:pPr>
    </w:p>
    <w:p w:rsidR="00CF2A90" w:rsidRPr="00CF2A90" w:rsidRDefault="00CF2A90" w:rsidP="00CF2A90">
      <w:pPr>
        <w:spacing w:after="0" w:line="240" w:lineRule="auto"/>
        <w:jc w:val="center"/>
        <w:rPr>
          <w:rFonts w:eastAsia="Times New Roman"/>
          <w:b/>
          <w:sz w:val="32"/>
          <w:szCs w:val="32"/>
          <w:lang w:val="uk-UA" w:eastAsia="ru-RU"/>
        </w:rPr>
      </w:pPr>
      <w:r w:rsidRPr="00CF2A90">
        <w:rPr>
          <w:rFonts w:eastAsia="Times New Roman"/>
          <w:b/>
          <w:sz w:val="32"/>
          <w:szCs w:val="32"/>
          <w:lang w:val="uk-UA" w:eastAsia="ru-RU"/>
        </w:rPr>
        <w:t xml:space="preserve">РІШЕННЯ     </w:t>
      </w:r>
    </w:p>
    <w:p w:rsidR="00CF2A90" w:rsidRPr="00CF2A90" w:rsidRDefault="00CF2A90" w:rsidP="00CF2A90">
      <w:pPr>
        <w:spacing w:after="0" w:line="240" w:lineRule="auto"/>
        <w:rPr>
          <w:rFonts w:eastAsia="Times New Roman"/>
          <w:lang w:val="uk-UA" w:eastAsia="ru-RU"/>
        </w:rPr>
      </w:pPr>
      <w:r w:rsidRPr="00CF2A90">
        <w:rPr>
          <w:rFonts w:eastAsia="Times New Roman"/>
          <w:lang w:val="uk-UA" w:eastAsia="ru-RU"/>
        </w:rPr>
        <w:t xml:space="preserve">                                           </w:t>
      </w:r>
    </w:p>
    <w:p w:rsidR="00C73C2E" w:rsidRDefault="00C73C2E" w:rsidP="00FD1F00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Про затвердження Програми захисту прав дітей, подолання дитячої безпритульності та бездоглядності на 2022 – 2024 </w:t>
      </w:r>
      <w:proofErr w:type="spellStart"/>
      <w:r>
        <w:rPr>
          <w:b/>
          <w:lang w:val="uk-UA"/>
        </w:rPr>
        <w:t>р.р</w:t>
      </w:r>
      <w:proofErr w:type="spellEnd"/>
      <w:r>
        <w:rPr>
          <w:b/>
          <w:lang w:val="uk-UA"/>
        </w:rPr>
        <w:t>. служби у справах дітей виконавчого комітет</w:t>
      </w:r>
      <w:r w:rsidR="00CF2A90">
        <w:rPr>
          <w:b/>
          <w:lang w:val="uk-UA"/>
        </w:rPr>
        <w:t>у Вороньківської сільської ради</w:t>
      </w:r>
    </w:p>
    <w:p w:rsidR="00C73C2E" w:rsidRPr="00FD1F00" w:rsidRDefault="00C73C2E" w:rsidP="00CF2A90">
      <w:pPr>
        <w:spacing w:after="0" w:line="240" w:lineRule="auto"/>
        <w:jc w:val="both"/>
        <w:outlineLvl w:val="2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lang w:val="uk-UA"/>
        </w:rPr>
        <w:t xml:space="preserve">       </w:t>
      </w:r>
      <w:r>
        <w:rPr>
          <w:color w:val="000000"/>
          <w:shd w:val="clear" w:color="auto" w:fill="FFFFFF"/>
          <w:lang w:val="uk-UA"/>
        </w:rPr>
        <w:t xml:space="preserve"> Керуючись Законом України «Про місцеве самоврядування в України», 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>Закон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ом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України від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 </w:t>
      </w:r>
      <w:r w:rsidRPr="00832BF5">
        <w:rPr>
          <w:rFonts w:eastAsia="Times New Roman"/>
          <w:color w:val="333333"/>
          <w:bdr w:val="none" w:sz="0" w:space="0" w:color="auto" w:frame="1"/>
          <w:lang w:val="uk-UA" w:eastAsia="ru-RU"/>
        </w:rPr>
        <w:t>13.01.2005 № 2342-</w:t>
      </w:r>
      <w:r w:rsidRPr="0068360A">
        <w:rPr>
          <w:rFonts w:eastAsia="Times New Roman"/>
          <w:color w:val="333333"/>
          <w:bdr w:val="none" w:sz="0" w:space="0" w:color="auto" w:frame="1"/>
          <w:lang w:eastAsia="ru-RU"/>
        </w:rPr>
        <w:t>IV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>«Про забезпечення організаційно-правових умов соціального захисту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дітей-сиріт та дітей, позбавлених батьківського піклування», Закон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ом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України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333333"/>
          <w:bdr w:val="none" w:sz="0" w:space="0" w:color="auto" w:frame="1"/>
          <w:lang w:val="uk-UA" w:eastAsia="ru-RU"/>
        </w:rPr>
        <w:t>від 24.01.1995 № 20/95-ВР</w:t>
      </w:r>
      <w:r w:rsidRPr="0068360A">
        <w:rPr>
          <w:rFonts w:eastAsia="Times New Roman"/>
          <w:color w:val="333333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>«Про органи і служби у справах дітей та спеціаль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ні установи для дітей», Сімейним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кодекс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ом України, Постановою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Кабінету Міністрів України від 24 вересня 2008 року № 866 «Питання діяльності органів опіки та піклування, пов'язаної із захистом прав дитини»,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>Поста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новою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від 8 жовтня 2008 року № 905 «Про затвердження порядку провадження діяльності з усиновлення та здійснення нагляду за дотриманням прав усиновлених дітей», Указ</w:t>
      </w:r>
      <w:r w:rsidR="00FD1F00">
        <w:rPr>
          <w:rFonts w:eastAsia="Times New Roman"/>
          <w:color w:val="000000"/>
          <w:bdr w:val="none" w:sz="0" w:space="0" w:color="auto" w:frame="1"/>
          <w:lang w:val="uk-UA" w:eastAsia="ru-RU"/>
        </w:rPr>
        <w:t>ом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Президента України від 11.07.2005 № 1086/2005 «Про першочергові заходи щодо захисту прав діт</w:t>
      </w:r>
      <w:r w:rsidR="00FD1F00">
        <w:rPr>
          <w:rFonts w:eastAsia="Times New Roman"/>
          <w:color w:val="000000"/>
          <w:bdr w:val="none" w:sz="0" w:space="0" w:color="auto" w:frame="1"/>
          <w:lang w:val="uk-UA" w:eastAsia="ru-RU"/>
        </w:rPr>
        <w:t>ей», Постановою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від 26.04.2002 р. № 564 «Про затвердження Положення про дитячий будинок сімейного типу»,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="00FD1F00">
        <w:rPr>
          <w:rFonts w:eastAsia="Times New Roman"/>
          <w:color w:val="000000"/>
          <w:bdr w:val="none" w:sz="0" w:space="0" w:color="auto" w:frame="1"/>
          <w:lang w:val="uk-UA" w:eastAsia="ru-RU"/>
        </w:rPr>
        <w:t>Постановою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від 26.04.2002 р. № 565 «Про затвердження Положення про прийомну сім’ю»,</w:t>
      </w:r>
      <w:r w:rsidRPr="0068360A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>Наказ</w:t>
      </w:r>
      <w:r w:rsidR="00FD1F00">
        <w:rPr>
          <w:rFonts w:eastAsia="Times New Roman"/>
          <w:color w:val="000000"/>
          <w:bdr w:val="none" w:sz="0" w:space="0" w:color="auto" w:frame="1"/>
          <w:lang w:val="uk-UA" w:eastAsia="ru-RU"/>
        </w:rPr>
        <w:t>ом</w:t>
      </w:r>
      <w:r w:rsidRPr="00832BF5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Міністерства України у справах сім’ї, молоді та спорту від 28.04.2007 р. № 1386 «Про ведення Єдиного електронного банку даних дітей-сиріт, дітей, позбавлених батьківського піклування, і громадян, які бажають взяти їх на виховання, та Єдиного електронного банку даних дітей, які опинились у складних життєвих обставинах»</w:t>
      </w:r>
      <w:r w:rsidR="00CF2A90">
        <w:rPr>
          <w:rFonts w:eastAsia="Times New Roman"/>
          <w:color w:val="000000"/>
          <w:bdr w:val="none" w:sz="0" w:space="0" w:color="auto" w:frame="1"/>
          <w:lang w:val="uk-UA" w:eastAsia="ru-RU"/>
        </w:rPr>
        <w:t>,</w:t>
      </w:r>
      <w:r w:rsidR="00FD1F00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Вороньківська сільська рада </w:t>
      </w:r>
    </w:p>
    <w:p w:rsidR="00CF2A90" w:rsidRDefault="00C73C2E" w:rsidP="00CF2A90">
      <w:pPr>
        <w:spacing w:after="0" w:line="240" w:lineRule="auto"/>
        <w:jc w:val="center"/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ВИРІШИЛА:</w:t>
      </w:r>
    </w:p>
    <w:p w:rsidR="00C73C2E" w:rsidRPr="00C73C2E" w:rsidRDefault="00C73C2E" w:rsidP="00CF2A90">
      <w:pPr>
        <w:spacing w:after="0" w:line="240" w:lineRule="auto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1.  Затвердити Програму</w:t>
      </w:r>
      <w:r w:rsidRPr="00C73C2E">
        <w:rPr>
          <w:b/>
          <w:lang w:val="uk-UA"/>
        </w:rPr>
        <w:t xml:space="preserve"> </w:t>
      </w:r>
      <w:r w:rsidRPr="00C73C2E">
        <w:rPr>
          <w:lang w:val="uk-UA"/>
        </w:rPr>
        <w:t xml:space="preserve">захисту прав дітей, подолання дитячої безпритульності та бездоглядності на 2022 – 2024 </w:t>
      </w:r>
      <w:proofErr w:type="spellStart"/>
      <w:r w:rsidRPr="00C73C2E">
        <w:rPr>
          <w:lang w:val="uk-UA"/>
        </w:rPr>
        <w:t>р.р</w:t>
      </w:r>
      <w:proofErr w:type="spellEnd"/>
      <w:r w:rsidRPr="00C73C2E">
        <w:rPr>
          <w:lang w:val="uk-UA"/>
        </w:rPr>
        <w:t>. служби у справах дітей виконавчого комітету Вороньківської сільської ради згідно додатку до цього рішення.</w:t>
      </w:r>
    </w:p>
    <w:p w:rsidR="00C73C2E" w:rsidRDefault="00C73C2E" w:rsidP="00CF2A90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    2. Службі у справах дітей виконавчого комітету Вороньківської сільської ради забезпечити виконання заходів Програми.</w:t>
      </w:r>
    </w:p>
    <w:p w:rsidR="00C73C2E" w:rsidRDefault="00C73C2E" w:rsidP="00CF2A90">
      <w:pPr>
        <w:spacing w:line="240" w:lineRule="auto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3.</w:t>
      </w:r>
      <w:r w:rsidR="00FD1F00"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>Контроль за виконанням  рішення покласти на постійну комісію Вороньківської сільської ради з питань освіти, молоді, фізкультури і спорту, охорони здоров'я та соціального захисту.</w:t>
      </w:r>
    </w:p>
    <w:p w:rsidR="00CF2A90" w:rsidRPr="00CF2A90" w:rsidRDefault="00CF2A90" w:rsidP="00CF2A90">
      <w:pPr>
        <w:tabs>
          <w:tab w:val="right" w:pos="9355"/>
        </w:tabs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b/>
          <w:lang w:val="uk-UA" w:eastAsia="ru-RU"/>
        </w:rPr>
        <w:t>Сільський голова                                                                    Любов ЧЕШКО</w:t>
      </w:r>
    </w:p>
    <w:p w:rsidR="00CF2A90" w:rsidRDefault="00CF2A90" w:rsidP="00CF2A90">
      <w:pPr>
        <w:tabs>
          <w:tab w:val="right" w:pos="9355"/>
        </w:tabs>
        <w:spacing w:after="0" w:line="240" w:lineRule="auto"/>
        <w:rPr>
          <w:rFonts w:eastAsia="Times New Roman"/>
          <w:lang w:val="uk-UA" w:eastAsia="ru-RU"/>
        </w:rPr>
      </w:pPr>
    </w:p>
    <w:p w:rsidR="00CF2A90" w:rsidRPr="00CF2A90" w:rsidRDefault="00CF2A90" w:rsidP="00CF2A90">
      <w:pPr>
        <w:tabs>
          <w:tab w:val="right" w:pos="9355"/>
        </w:tabs>
        <w:spacing w:after="0" w:line="240" w:lineRule="auto"/>
        <w:rPr>
          <w:rFonts w:eastAsia="Times New Roman"/>
          <w:lang w:val="uk-UA" w:eastAsia="ru-RU"/>
        </w:rPr>
      </w:pPr>
      <w:r w:rsidRPr="00CF2A90">
        <w:rPr>
          <w:rFonts w:eastAsia="Times New Roman"/>
          <w:lang w:val="uk-UA" w:eastAsia="ru-RU"/>
        </w:rPr>
        <w:t>с. Вороньків</w:t>
      </w:r>
    </w:p>
    <w:p w:rsidR="00CF2A90" w:rsidRPr="00CF2A90" w:rsidRDefault="00CF2A90" w:rsidP="00CF2A90">
      <w:pPr>
        <w:spacing w:after="0" w:line="240" w:lineRule="auto"/>
        <w:rPr>
          <w:rFonts w:eastAsia="Times New Roman"/>
          <w:lang w:val="uk-UA" w:eastAsia="ru-RU"/>
        </w:rPr>
      </w:pPr>
      <w:r w:rsidRPr="00CF2A90">
        <w:rPr>
          <w:rFonts w:eastAsia="Times New Roman"/>
          <w:lang w:val="uk-UA" w:eastAsia="ru-RU"/>
        </w:rPr>
        <w:t>від 24.12.2021 року</w:t>
      </w:r>
    </w:p>
    <w:p w:rsidR="00CF2A90" w:rsidRPr="00CF2A90" w:rsidRDefault="00CF2A90" w:rsidP="00CF2A90">
      <w:pPr>
        <w:spacing w:after="0" w:line="240" w:lineRule="auto"/>
        <w:rPr>
          <w:rFonts w:eastAsia="Times New Roman"/>
          <w:b/>
          <w:lang w:val="uk-UA" w:eastAsia="ru-RU"/>
        </w:rPr>
      </w:pPr>
      <w:r w:rsidRPr="00CF2A90">
        <w:rPr>
          <w:rFonts w:eastAsia="Times New Roman"/>
          <w:lang w:val="uk-UA" w:eastAsia="ru-RU"/>
        </w:rPr>
        <w:t xml:space="preserve">№ </w:t>
      </w:r>
      <w:r>
        <w:rPr>
          <w:rFonts w:eastAsia="Times New Roman"/>
          <w:lang w:val="uk-UA" w:eastAsia="ru-RU"/>
        </w:rPr>
        <w:t xml:space="preserve">536 </w:t>
      </w:r>
      <w:r w:rsidRPr="00CF2A90">
        <w:rPr>
          <w:rFonts w:eastAsia="Times New Roman"/>
          <w:lang w:val="uk-UA" w:eastAsia="ru-RU"/>
        </w:rPr>
        <w:t>-12-</w:t>
      </w:r>
      <w:r w:rsidRPr="00CF2A90">
        <w:rPr>
          <w:rFonts w:eastAsia="Times New Roman"/>
          <w:lang w:val="en-US" w:eastAsia="ru-RU"/>
        </w:rPr>
        <w:t>VIII</w:t>
      </w:r>
      <w:r w:rsidRPr="00CF2A90">
        <w:rPr>
          <w:rFonts w:eastAsia="Times New Roman"/>
          <w:b/>
          <w:lang w:val="uk-UA" w:eastAsia="ru-RU"/>
        </w:rPr>
        <w:t xml:space="preserve">                                                        </w:t>
      </w:r>
    </w:p>
    <w:p w:rsidR="005F296E" w:rsidRDefault="005F296E" w:rsidP="00FD1F00">
      <w:pPr>
        <w:jc w:val="both"/>
      </w:pPr>
      <w:bookmarkStart w:id="0" w:name="_GoBack"/>
      <w:bookmarkEnd w:id="0"/>
    </w:p>
    <w:sectPr w:rsidR="005F296E" w:rsidSect="00C73C2E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C2E"/>
    <w:rsid w:val="005F296E"/>
    <w:rsid w:val="00712ABF"/>
    <w:rsid w:val="007934C3"/>
    <w:rsid w:val="00884507"/>
    <w:rsid w:val="00C73C2E"/>
    <w:rsid w:val="00CF2A90"/>
    <w:rsid w:val="00FD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13F762"/>
  <w15:docId w15:val="{D2C25A96-1759-40E5-ABCC-497E8E3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2021-12-20T14:23:00Z</cp:lastPrinted>
  <dcterms:created xsi:type="dcterms:W3CDTF">2021-12-20T14:09:00Z</dcterms:created>
  <dcterms:modified xsi:type="dcterms:W3CDTF">2021-12-27T09:45:00Z</dcterms:modified>
</cp:coreProperties>
</file>