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13CA" w14:textId="77777777" w:rsidR="00066D2B" w:rsidRPr="00FC39A7" w:rsidRDefault="00066D2B" w:rsidP="00066D2B">
      <w:pPr>
        <w:tabs>
          <w:tab w:val="left" w:pos="4395"/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F82804" w14:textId="77777777" w:rsidR="00066D2B" w:rsidRPr="00FC39A7" w:rsidRDefault="00A27B2B" w:rsidP="00066D2B">
      <w:pPr>
        <w:tabs>
          <w:tab w:val="left" w:pos="4395"/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object w:dxaOrig="1440" w:dyaOrig="1440" w14:anchorId="68E25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17.4pt;margin-top:-35.2pt;width:48pt;height:62.25pt;z-index:251659264;mso-wrap-edited:f;mso-width-percent:0;mso-height-percent:0;mso-width-percent:0;mso-height-percent:0" fillcolor="window">
            <v:imagedata r:id="rId4" o:title=""/>
            <w10:wrap type="topAndBottom"/>
          </v:shape>
          <o:OLEObject Type="Embed" ProgID="Word.Picture.8" ShapeID="_x0000_s1026" DrawAspect="Content" ObjectID="_1702814340" r:id="rId5"/>
        </w:object>
      </w:r>
      <w:r w:rsidR="00066D2B" w:rsidRPr="00FC39A7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ВОРОНЬКІВСЬКА СІЛЬСЬКА РАДА</w:t>
      </w:r>
    </w:p>
    <w:p w14:paraId="2223F034" w14:textId="77777777" w:rsidR="00066D2B" w:rsidRPr="00FC39A7" w:rsidRDefault="00066D2B" w:rsidP="00066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БОРИСПІЛЬСЬКОГО РАЙОНУ </w:t>
      </w:r>
    </w:p>
    <w:p w14:paraId="57C2D10F" w14:textId="77777777" w:rsidR="00066D2B" w:rsidRPr="00FC39A7" w:rsidRDefault="00066D2B" w:rsidP="00066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A7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14:paraId="67DB01F1" w14:textId="77777777" w:rsidR="00066D2B" w:rsidRPr="00FC39A7" w:rsidRDefault="00066D2B" w:rsidP="00066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</w:p>
    <w:p w14:paraId="57E65E0E" w14:textId="77777777" w:rsidR="00066D2B" w:rsidRPr="00FC39A7" w:rsidRDefault="00066D2B" w:rsidP="00066D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39A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РОЗПОРЯДЖЕННЯ </w:t>
      </w:r>
    </w:p>
    <w:p w14:paraId="3BB32151" w14:textId="77777777" w:rsidR="00066D2B" w:rsidRPr="00FC39A7" w:rsidRDefault="00066D2B" w:rsidP="00066D2B">
      <w:pPr>
        <w:rPr>
          <w:lang w:val="uk-UA"/>
        </w:rPr>
      </w:pPr>
    </w:p>
    <w:tbl>
      <w:tblPr>
        <w:tblW w:w="9660" w:type="dxa"/>
        <w:tblInd w:w="108" w:type="dxa"/>
        <w:tblLook w:val="0000" w:firstRow="0" w:lastRow="0" w:firstColumn="0" w:lastColumn="0" w:noHBand="0" w:noVBand="0"/>
      </w:tblPr>
      <w:tblGrid>
        <w:gridCol w:w="9660"/>
      </w:tblGrid>
      <w:tr w:rsidR="00066D2B" w:rsidRPr="00B101F2" w14:paraId="04DFF6F1" w14:textId="77777777" w:rsidTr="00A05854">
        <w:trPr>
          <w:cantSplit/>
          <w:trHeight w:val="80"/>
        </w:trPr>
        <w:tc>
          <w:tcPr>
            <w:tcW w:w="9660" w:type="dxa"/>
          </w:tcPr>
          <w:p w14:paraId="6211FF49" w14:textId="77777777" w:rsidR="00066D2B" w:rsidRPr="00FC39A7" w:rsidRDefault="00066D2B" w:rsidP="00A05854">
            <w:pPr>
              <w:tabs>
                <w:tab w:val="left" w:pos="5704"/>
              </w:tabs>
              <w:ind w:right="374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FC39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Про</w:t>
            </w:r>
            <w:r w:rsidRPr="00FC3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39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комісію з підготовки </w:t>
            </w:r>
            <w:proofErr w:type="spellStart"/>
            <w:r w:rsidRPr="00FC39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про</w:t>
            </w:r>
            <w:r w:rsidRPr="00FC39A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є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кту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д</w:t>
            </w:r>
            <w:r w:rsidRPr="00FC39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оговору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про співробітництво </w:t>
            </w:r>
            <w:r w:rsidRPr="00FC39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територіальних громад </w:t>
            </w:r>
            <w:r w:rsidRPr="00FC39A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у сфері охорони здоров'я у формі реалізації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пільного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«Реконструкція </w:t>
            </w:r>
            <w:r w:rsidRPr="00FC39A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лікувального корпусу по вул. Котляревського, 1 в м. Бориспіль Київської області»</w:t>
            </w:r>
          </w:p>
          <w:p w14:paraId="677B6BB5" w14:textId="77777777" w:rsidR="00066D2B" w:rsidRPr="00FC39A7" w:rsidRDefault="00066D2B" w:rsidP="00A0585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14:paraId="1F113C84" w14:textId="77777777" w:rsidR="00066D2B" w:rsidRPr="00FC39A7" w:rsidRDefault="00066D2B" w:rsidP="00066D2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підготовки </w:t>
      </w:r>
      <w:proofErr w:type="spellStart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Pr="00FC39A7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кту</w:t>
      </w:r>
      <w:proofErr w:type="spellEnd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договору про співробітництво територіальних громад, з урахуванням рішень </w:t>
      </w:r>
      <w:proofErr w:type="spellStart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Вороньківської</w:t>
      </w:r>
      <w:proofErr w:type="spellEnd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 від 24 грудня 2021 року № 533-12-VIII «Про надання згоди на організацію співробітництва територіальних громад»,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Бориспільської міської ради від 26 жовтня 2021 року № 1095-14-VIII 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«Про надання згоди на організацію співробітництва територіальних громад»,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Гі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рської сільської ради від 23 грудня 2021 року  № 891-27-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«Про надання згоди на організацію співробітництва територіальних громад», </w:t>
      </w:r>
      <w:proofErr w:type="spellStart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Золочівської</w:t>
      </w:r>
      <w:proofErr w:type="spellEnd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 від 24 грудня 2021 року № 609-20-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«Про надання згоди на організацію співробітництва територіальних громад», </w:t>
      </w:r>
      <w:proofErr w:type="spellStart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Пристоличної</w:t>
      </w:r>
      <w:proofErr w:type="spellEnd"/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 від 23 грудня 2021 року № 1599-11-VIII «Про надання згоди на організацію співробітництва територіальних громад»,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враховуючи розпорядження Бориспільського міського голови Борисенка В.К. від 28 грудня 2021 року № 371 «Про комісію з підготовки проекту договору про співробітництво територіальних громад у сфері охорони</w:t>
      </w:r>
      <w:r w:rsidRPr="002A54F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здоров'я у формі реалізації спільного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проєкту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«Реконструкція лікувального корпусу по вул. Котляревського, 1 в м. Бориспіль Київської області»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відповідно до статей 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5, 6, 7 Закону України «Про співробітництво територіальних громад», підпункту 20 статті 42, статті 59 Закону України «Про місцеве само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врядування в Україні»</w:t>
      </w:r>
      <w:r w:rsidRPr="00FC39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14:paraId="734B59EF" w14:textId="77777777" w:rsidR="00066D2B" w:rsidRPr="00FC39A7" w:rsidRDefault="00066D2B" w:rsidP="00066D2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CC618B1" w14:textId="77777777" w:rsidR="00066D2B" w:rsidRPr="00FC39A7" w:rsidRDefault="00066D2B" w:rsidP="00066D2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 Погодити склад комісії</w:t>
      </w: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 підготовки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проєкту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договору про співробітництво територіальних громад у сфері охорони здоров'я у формі реалізації спільного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проєкту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«Реконструкція лікувального корпусу по вул. Котляревського, 1 в м. Бориспіль Київської області» (далі – Комісія)  у складі згідно з додатком.</w:t>
      </w:r>
    </w:p>
    <w:p w14:paraId="46AE034F" w14:textId="77777777" w:rsidR="00066D2B" w:rsidRPr="00FC39A7" w:rsidRDefault="00066D2B" w:rsidP="00066D2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 Комісії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підготувати</w:t>
      </w: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проєкт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договору про співробітн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ицтво територіальних громад між</w:t>
      </w: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Вороньківською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сільською територіальною громадою,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Бориспільською міською територіальною громадою, Гірською сільською територіальною громадою,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Золочівською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сільською територіальною громадою та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Пристоличною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сільською територіальною громадою у сфері охорони здоров'я у формі реалізації спільного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проєкту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«Реконструкція лікувального корпусу по вул. Котляревського, 1 в м. Бориспіль Київської області» та направити його для схвалення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Вороньківській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сільській раді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, Бориспільській міській раді,</w:t>
      </w: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Гірській сільській раді,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Золочівській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сільській раді,  </w:t>
      </w:r>
      <w:proofErr w:type="spellStart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Пристоличній</w:t>
      </w:r>
      <w:proofErr w:type="spellEnd"/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сільській раді Бориспільського району Київської області до 31 січня 2021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року.</w:t>
      </w:r>
    </w:p>
    <w:p w14:paraId="1CC1D2B4" w14:textId="77777777" w:rsidR="00066D2B" w:rsidRDefault="00066D2B" w:rsidP="00066D2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C39A7">
        <w:rPr>
          <w:rFonts w:ascii="Times New Roman" w:eastAsia="Arial Unicode MS" w:hAnsi="Times New Roman" w:cs="Times New Roman"/>
          <w:sz w:val="28"/>
          <w:szCs w:val="28"/>
          <w:lang w:val="uk-UA"/>
        </w:rPr>
        <w:t>3. Контроль за виконанням цього розп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орядження покласти на заступника сільського голови з питань діяльності виконавчих органів ради Пасько Л.А.</w:t>
      </w:r>
    </w:p>
    <w:p w14:paraId="52BD1789" w14:textId="77777777" w:rsidR="00066D2B" w:rsidRDefault="00066D2B" w:rsidP="00066D2B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B3CBBEF" w14:textId="77777777" w:rsidR="00066D2B" w:rsidRPr="00B101F2" w:rsidRDefault="00066D2B" w:rsidP="00066D2B">
      <w:pPr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14:paraId="24029F82" w14:textId="77777777" w:rsidR="00066D2B" w:rsidRPr="00B101F2" w:rsidRDefault="00066D2B" w:rsidP="00066D2B">
      <w:pPr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B101F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Сільський голова                                          Любов ЧЕШКО</w:t>
      </w:r>
    </w:p>
    <w:p w14:paraId="13AE1658" w14:textId="77777777" w:rsidR="00066D2B" w:rsidRPr="008E700C" w:rsidRDefault="00066D2B" w:rsidP="00066D2B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89BF8D3" w14:textId="77777777" w:rsidR="00066D2B" w:rsidRPr="008E700C" w:rsidRDefault="00066D2B" w:rsidP="00066D2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700C">
        <w:rPr>
          <w:rFonts w:ascii="Times New Roman" w:hAnsi="Times New Roman" w:cs="Times New Roman"/>
          <w:sz w:val="28"/>
          <w:szCs w:val="28"/>
          <w:lang w:val="uk-UA"/>
        </w:rPr>
        <w:t>с.Вороньків</w:t>
      </w:r>
      <w:proofErr w:type="spellEnd"/>
    </w:p>
    <w:p w14:paraId="32A57BBD" w14:textId="77777777" w:rsidR="00066D2B" w:rsidRPr="008E700C" w:rsidRDefault="00066D2B" w:rsidP="00066D2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</w:t>
      </w:r>
      <w:r w:rsidRPr="008E700C">
        <w:rPr>
          <w:rFonts w:ascii="Times New Roman" w:hAnsi="Times New Roman" w:cs="Times New Roman"/>
          <w:sz w:val="28"/>
          <w:szCs w:val="28"/>
          <w:lang w:val="uk-UA"/>
        </w:rPr>
        <w:t>.12.2021 року</w:t>
      </w:r>
    </w:p>
    <w:p w14:paraId="33BCDC92" w14:textId="44EA56F5" w:rsidR="00066D2B" w:rsidRDefault="00066D2B" w:rsidP="00066D2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353</w:t>
      </w:r>
    </w:p>
    <w:p w14:paraId="6D16CD6B" w14:textId="77777777" w:rsidR="00066D2B" w:rsidRPr="00066D2B" w:rsidRDefault="00066D2B" w:rsidP="00066D2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F6699C3" w14:textId="77777777" w:rsidR="00066D2B" w:rsidRPr="008E700C" w:rsidRDefault="00066D2B" w:rsidP="00066D2B">
      <w:pPr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Додаток</w:t>
      </w:r>
    </w:p>
    <w:p w14:paraId="4E25CE0B" w14:textId="556B4FC6" w:rsidR="00066D2B" w:rsidRPr="008E700C" w:rsidRDefault="00066D2B" w:rsidP="00066D2B">
      <w:pPr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</w:t>
      </w:r>
      <w:r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розпорядження сільського </w:t>
      </w:r>
      <w:r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голови </w:t>
      </w:r>
    </w:p>
    <w:p w14:paraId="1B5E4DBF" w14:textId="77777777" w:rsidR="00066D2B" w:rsidRPr="008E700C" w:rsidRDefault="00066D2B" w:rsidP="00066D2B">
      <w:pPr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29.12.2021 </w:t>
      </w:r>
      <w:r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353</w:t>
      </w:r>
    </w:p>
    <w:p w14:paraId="0BD95262" w14:textId="77777777" w:rsidR="00066D2B" w:rsidRPr="008E700C" w:rsidRDefault="00066D2B" w:rsidP="00066D2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B3A43B5" w14:textId="77777777" w:rsidR="00066D2B" w:rsidRDefault="00066D2B" w:rsidP="00066D2B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E700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Склад</w:t>
      </w:r>
    </w:p>
    <w:p w14:paraId="754442E1" w14:textId="77777777" w:rsidR="00066D2B" w:rsidRPr="008E700C" w:rsidRDefault="00066D2B" w:rsidP="00066D2B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E700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комісії з підготовки </w:t>
      </w:r>
      <w:proofErr w:type="spellStart"/>
      <w:r w:rsidRPr="008E700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E700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договору про співробітництво територіальних громад у сфері охорони здоров'я у формі реалізації спільного </w:t>
      </w:r>
      <w:proofErr w:type="spellStart"/>
      <w:r w:rsidRPr="008E700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E700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«Реконструкція лікувального корпусу </w:t>
      </w:r>
    </w:p>
    <w:p w14:paraId="56C6A08E" w14:textId="77777777" w:rsidR="00066D2B" w:rsidRPr="008E700C" w:rsidRDefault="00066D2B" w:rsidP="00066D2B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8E700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 вул. Котляревського, 1 в м. Бориспіль Київської області</w:t>
      </w:r>
    </w:p>
    <w:p w14:paraId="1D0A5A4E" w14:textId="77777777" w:rsidR="00066D2B" w:rsidRPr="008E700C" w:rsidRDefault="00066D2B" w:rsidP="00066D2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532"/>
        <w:gridCol w:w="5420"/>
      </w:tblGrid>
      <w:tr w:rsidR="00066D2B" w:rsidRPr="00066D2B" w14:paraId="4F862F2B" w14:textId="77777777" w:rsidTr="00A05854">
        <w:tc>
          <w:tcPr>
            <w:tcW w:w="3227" w:type="dxa"/>
            <w:shd w:val="clear" w:color="auto" w:fill="auto"/>
          </w:tcPr>
          <w:p w14:paraId="31371956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ЛЕЩЕНКО</w:t>
            </w:r>
          </w:p>
          <w:p w14:paraId="29D3B828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67" w:type="dxa"/>
            <w:shd w:val="clear" w:color="auto" w:fill="auto"/>
          </w:tcPr>
          <w:p w14:paraId="3A4CAE0C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2ABDE232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виконавчого комітету Бориспільської міської ради</w:t>
            </w:r>
          </w:p>
          <w:p w14:paraId="519B57DA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6D2B" w:rsidRPr="008E700C" w14:paraId="74466828" w14:textId="77777777" w:rsidTr="00A05854">
        <w:tc>
          <w:tcPr>
            <w:tcW w:w="3227" w:type="dxa"/>
            <w:shd w:val="clear" w:color="auto" w:fill="auto"/>
          </w:tcPr>
          <w:p w14:paraId="69CC70D1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НОВІКОВ</w:t>
            </w:r>
          </w:p>
          <w:p w14:paraId="6310E6DA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Максим Анатолійович</w:t>
            </w:r>
          </w:p>
          <w:p w14:paraId="1A752CBD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  <w:p w14:paraId="1C420596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ПАСЬКО</w:t>
            </w:r>
          </w:p>
          <w:p w14:paraId="2BDD0470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Людмила Анатоліївна</w:t>
            </w:r>
          </w:p>
          <w:p w14:paraId="59001853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3B2079C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-</w:t>
            </w:r>
          </w:p>
          <w:p w14:paraId="0FDAD540" w14:textId="77777777" w:rsidR="00066D2B" w:rsidRPr="008E700C" w:rsidRDefault="00066D2B" w:rsidP="00A05854">
            <w:pPr>
              <w:spacing w:after="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933A92D" w14:textId="77777777" w:rsidR="00066D2B" w:rsidRPr="008E700C" w:rsidRDefault="00066D2B" w:rsidP="00A0585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14:paraId="2DEE14A4" w14:textId="77777777" w:rsidR="00066D2B" w:rsidRPr="008E700C" w:rsidRDefault="00066D2B" w:rsidP="00A0585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219AA3A2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</w:t>
            </w:r>
            <w:proofErr w:type="spellStart"/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Золочівської</w:t>
            </w:r>
            <w:proofErr w:type="spellEnd"/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14:paraId="44843F57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  <w:p w14:paraId="207EBD01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виконавчих органів </w:t>
            </w:r>
            <w:proofErr w:type="spellStart"/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14:paraId="3925A562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D2B" w:rsidRPr="00066D2B" w14:paraId="30605655" w14:textId="77777777" w:rsidTr="00A05854">
        <w:tc>
          <w:tcPr>
            <w:tcW w:w="3227" w:type="dxa"/>
            <w:shd w:val="clear" w:color="auto" w:fill="auto"/>
          </w:tcPr>
          <w:p w14:paraId="4C16B247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СТЕПАНЕНКО</w:t>
            </w:r>
          </w:p>
          <w:p w14:paraId="1DC22F6D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Євгеній Миколайович</w:t>
            </w:r>
          </w:p>
        </w:tc>
        <w:tc>
          <w:tcPr>
            <w:tcW w:w="567" w:type="dxa"/>
            <w:shd w:val="clear" w:color="auto" w:fill="auto"/>
          </w:tcPr>
          <w:p w14:paraId="3DA23613" w14:textId="77777777" w:rsidR="00066D2B" w:rsidRPr="008E700C" w:rsidRDefault="00066D2B" w:rsidP="00A0585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130149B4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виконувач обов’язків начальника відділу юридичного та кадрового забезпечення виконавчого комітету Гірської сільської ради</w:t>
            </w:r>
          </w:p>
          <w:p w14:paraId="337526DA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6D2B" w:rsidRPr="008E700C" w14:paraId="6E495447" w14:textId="77777777" w:rsidTr="00A05854">
        <w:tc>
          <w:tcPr>
            <w:tcW w:w="3227" w:type="dxa"/>
            <w:shd w:val="clear" w:color="auto" w:fill="auto"/>
          </w:tcPr>
          <w:p w14:paraId="7ADCCC3F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СТРОКАЧ</w:t>
            </w:r>
          </w:p>
          <w:p w14:paraId="03949722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567" w:type="dxa"/>
            <w:shd w:val="clear" w:color="auto" w:fill="auto"/>
          </w:tcPr>
          <w:p w14:paraId="7676ABC5" w14:textId="77777777" w:rsidR="00066D2B" w:rsidRPr="008E700C" w:rsidRDefault="00066D2B" w:rsidP="00A0585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41A89C27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виконавчого комітету </w:t>
            </w:r>
            <w:proofErr w:type="spellStart"/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Пристоличної</w:t>
            </w:r>
            <w:proofErr w:type="spellEnd"/>
            <w:r w:rsidRPr="008E700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14:paraId="7C7B5A1B" w14:textId="77777777" w:rsidR="00066D2B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14:paraId="233CCB20" w14:textId="77777777" w:rsidR="00066D2B" w:rsidRPr="008E700C" w:rsidRDefault="00066D2B" w:rsidP="00A05854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E3316D7" w14:textId="77777777" w:rsidR="00066D2B" w:rsidRDefault="00066D2B" w:rsidP="00066D2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6B9288D" w14:textId="10E03A7F" w:rsidR="00DB2C16" w:rsidRPr="00066D2B" w:rsidRDefault="00066D2B" w:rsidP="00066D2B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98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Віталіна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</w:t>
      </w:r>
    </w:p>
    <w:sectPr w:rsidR="00DB2C16" w:rsidRPr="00066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2B"/>
    <w:rsid w:val="00066D2B"/>
    <w:rsid w:val="00A27B2B"/>
    <w:rsid w:val="00D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F12CC0"/>
  <w15:chartTrackingRefBased/>
  <w15:docId w15:val="{5BBCD340-3485-7A4D-8F9B-79BD3974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2B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2022-01-04T13:04:00Z</dcterms:created>
  <dcterms:modified xsi:type="dcterms:W3CDTF">2022-01-04T13:12:00Z</dcterms:modified>
</cp:coreProperties>
</file>