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4E7AD" w14:textId="77777777" w:rsidR="0004166E" w:rsidRPr="0004166E" w:rsidRDefault="0004166E" w:rsidP="0004166E">
      <w:pPr>
        <w:spacing w:after="0" w:line="257" w:lineRule="auto"/>
        <w:ind w:left="5529"/>
        <w:rPr>
          <w:rFonts w:ascii="Times New Roman" w:eastAsia="Calibri" w:hAnsi="Times New Roman" w:cs="Times New Roman"/>
          <w:sz w:val="28"/>
          <w:szCs w:val="28"/>
        </w:rPr>
      </w:pPr>
      <w:r w:rsidRPr="0004166E">
        <w:rPr>
          <w:rFonts w:ascii="Times New Roman" w:eastAsia="Calibri" w:hAnsi="Times New Roman" w:cs="Times New Roman"/>
          <w:sz w:val="28"/>
          <w:szCs w:val="28"/>
        </w:rPr>
        <w:t>Додаток №</w:t>
      </w:r>
      <w:r>
        <w:rPr>
          <w:rFonts w:ascii="Times New Roman" w:eastAsia="Calibri" w:hAnsi="Times New Roman" w:cs="Times New Roman"/>
          <w:sz w:val="28"/>
          <w:szCs w:val="28"/>
        </w:rPr>
        <w:t xml:space="preserve"> 2</w:t>
      </w:r>
    </w:p>
    <w:p w14:paraId="6728CBAF" w14:textId="77777777" w:rsidR="0004166E" w:rsidRPr="0004166E" w:rsidRDefault="0004166E" w:rsidP="0004166E">
      <w:pPr>
        <w:spacing w:after="0" w:line="257" w:lineRule="auto"/>
        <w:ind w:left="5529"/>
        <w:rPr>
          <w:rFonts w:ascii="Times New Roman" w:eastAsia="Calibri" w:hAnsi="Times New Roman" w:cs="Times New Roman"/>
          <w:sz w:val="28"/>
          <w:szCs w:val="28"/>
        </w:rPr>
      </w:pPr>
      <w:r w:rsidRPr="0004166E">
        <w:rPr>
          <w:rFonts w:ascii="Times New Roman" w:eastAsia="Calibri" w:hAnsi="Times New Roman" w:cs="Times New Roman"/>
          <w:sz w:val="28"/>
          <w:szCs w:val="28"/>
        </w:rPr>
        <w:t>до рішення виконавчого комітету</w:t>
      </w:r>
    </w:p>
    <w:p w14:paraId="231AF1E3" w14:textId="77777777" w:rsidR="0004166E" w:rsidRPr="0004166E" w:rsidRDefault="0004166E" w:rsidP="0004166E">
      <w:pPr>
        <w:spacing w:after="0" w:line="257" w:lineRule="auto"/>
        <w:ind w:left="5529"/>
        <w:rPr>
          <w:rFonts w:ascii="Times New Roman" w:eastAsia="Calibri" w:hAnsi="Times New Roman" w:cs="Times New Roman"/>
          <w:sz w:val="28"/>
          <w:szCs w:val="28"/>
        </w:rPr>
      </w:pPr>
      <w:proofErr w:type="spellStart"/>
      <w:r w:rsidRPr="0004166E">
        <w:rPr>
          <w:rFonts w:ascii="Times New Roman" w:eastAsia="Calibri" w:hAnsi="Times New Roman" w:cs="Times New Roman"/>
          <w:sz w:val="28"/>
          <w:szCs w:val="28"/>
        </w:rPr>
        <w:t>Дубівської</w:t>
      </w:r>
      <w:proofErr w:type="spellEnd"/>
      <w:r w:rsidRPr="0004166E">
        <w:rPr>
          <w:rFonts w:ascii="Times New Roman" w:eastAsia="Calibri" w:hAnsi="Times New Roman" w:cs="Times New Roman"/>
          <w:sz w:val="28"/>
          <w:szCs w:val="28"/>
        </w:rPr>
        <w:t xml:space="preserve"> сільської ради</w:t>
      </w:r>
    </w:p>
    <w:p w14:paraId="5BBE47DD" w14:textId="2650AFDE" w:rsidR="00692657" w:rsidRDefault="0004166E" w:rsidP="0004166E">
      <w:pPr>
        <w:widowControl w:val="0"/>
        <w:autoSpaceDE w:val="0"/>
        <w:autoSpaceDN w:val="0"/>
        <w:spacing w:before="3" w:after="0" w:line="240" w:lineRule="auto"/>
        <w:ind w:firstLine="5529"/>
        <w:rPr>
          <w:rFonts w:ascii="Times New Roman" w:eastAsia="Calibri" w:hAnsi="Times New Roman" w:cs="Times New Roman"/>
          <w:sz w:val="28"/>
          <w:szCs w:val="28"/>
        </w:rPr>
      </w:pPr>
      <w:r w:rsidRPr="0004166E">
        <w:rPr>
          <w:rFonts w:ascii="Times New Roman" w:eastAsia="Calibri" w:hAnsi="Times New Roman" w:cs="Times New Roman"/>
          <w:sz w:val="28"/>
          <w:szCs w:val="28"/>
        </w:rPr>
        <w:t xml:space="preserve">від </w:t>
      </w:r>
      <w:r w:rsidR="001B189A">
        <w:rPr>
          <w:rFonts w:ascii="Times New Roman" w:eastAsia="Calibri" w:hAnsi="Times New Roman" w:cs="Times New Roman"/>
          <w:sz w:val="28"/>
          <w:szCs w:val="28"/>
        </w:rPr>
        <w:t>11.08.</w:t>
      </w:r>
      <w:r w:rsidRPr="0004166E">
        <w:rPr>
          <w:rFonts w:ascii="Times New Roman" w:eastAsia="Calibri" w:hAnsi="Times New Roman" w:cs="Times New Roman"/>
          <w:sz w:val="28"/>
          <w:szCs w:val="28"/>
        </w:rPr>
        <w:t>202</w:t>
      </w:r>
      <w:r w:rsidR="000C0AD3">
        <w:rPr>
          <w:rFonts w:ascii="Times New Roman" w:eastAsia="Calibri" w:hAnsi="Times New Roman" w:cs="Times New Roman"/>
          <w:sz w:val="28"/>
          <w:szCs w:val="28"/>
        </w:rPr>
        <w:t>6</w:t>
      </w:r>
      <w:r w:rsidRPr="0004166E">
        <w:rPr>
          <w:rFonts w:ascii="Times New Roman" w:eastAsia="Calibri" w:hAnsi="Times New Roman" w:cs="Times New Roman"/>
          <w:sz w:val="28"/>
          <w:szCs w:val="28"/>
        </w:rPr>
        <w:t xml:space="preserve"> № </w:t>
      </w:r>
      <w:r w:rsidR="001B189A">
        <w:rPr>
          <w:rFonts w:ascii="Times New Roman" w:eastAsia="Calibri" w:hAnsi="Times New Roman" w:cs="Times New Roman"/>
          <w:sz w:val="28"/>
          <w:szCs w:val="28"/>
        </w:rPr>
        <w:t>12/3</w:t>
      </w:r>
    </w:p>
    <w:p w14:paraId="2DD7BE2E" w14:textId="77777777" w:rsidR="0004166E" w:rsidRDefault="0004166E" w:rsidP="0004166E">
      <w:pPr>
        <w:widowControl w:val="0"/>
        <w:autoSpaceDE w:val="0"/>
        <w:autoSpaceDN w:val="0"/>
        <w:spacing w:before="3" w:after="0" w:line="240" w:lineRule="auto"/>
        <w:ind w:firstLine="5529"/>
        <w:rPr>
          <w:rFonts w:ascii="Times New Roman" w:eastAsia="Calibri" w:hAnsi="Times New Roman" w:cs="Times New Roman"/>
          <w:sz w:val="28"/>
          <w:szCs w:val="28"/>
        </w:rPr>
      </w:pPr>
    </w:p>
    <w:p w14:paraId="48A7BCD5" w14:textId="02769B9A" w:rsidR="0004166E" w:rsidRDefault="0004166E" w:rsidP="0004166E">
      <w:pPr>
        <w:widowControl w:val="0"/>
        <w:autoSpaceDE w:val="0"/>
        <w:autoSpaceDN w:val="0"/>
        <w:spacing w:before="3" w:after="0" w:line="240" w:lineRule="auto"/>
        <w:ind w:firstLine="5529"/>
        <w:rPr>
          <w:rFonts w:ascii="Times New Roman" w:eastAsia="Times New Roman" w:hAnsi="Times New Roman" w:cs="Tahoma"/>
          <w:sz w:val="28"/>
          <w:szCs w:val="28"/>
          <w:lang w:eastAsia="ru-RU"/>
        </w:rPr>
      </w:pPr>
    </w:p>
    <w:p w14:paraId="52C1D5F2" w14:textId="77777777" w:rsidR="00132BEE" w:rsidRPr="00132BEE" w:rsidRDefault="00132BEE" w:rsidP="00132BEE">
      <w:pPr>
        <w:widowControl w:val="0"/>
        <w:autoSpaceDE w:val="0"/>
        <w:autoSpaceDN w:val="0"/>
        <w:spacing w:before="3" w:after="0" w:line="240" w:lineRule="auto"/>
        <w:jc w:val="center"/>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ПОЛОЖЕННЯ</w:t>
      </w:r>
    </w:p>
    <w:p w14:paraId="7139833F" w14:textId="77777777" w:rsidR="00132BEE" w:rsidRPr="00132BEE" w:rsidRDefault="00132BEE" w:rsidP="00132BEE">
      <w:pPr>
        <w:widowControl w:val="0"/>
        <w:autoSpaceDE w:val="0"/>
        <w:autoSpaceDN w:val="0"/>
        <w:spacing w:before="3" w:after="0" w:line="240" w:lineRule="auto"/>
        <w:jc w:val="center"/>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 xml:space="preserve">про комісію з проведення моніторингу та оцінки якості соціальних послуг, які надаються в </w:t>
      </w:r>
      <w:proofErr w:type="spellStart"/>
      <w:r w:rsidRPr="00132BEE">
        <w:rPr>
          <w:rFonts w:ascii="Times New Roman" w:eastAsia="Times New Roman" w:hAnsi="Times New Roman" w:cs="Tahoma"/>
          <w:sz w:val="28"/>
          <w:szCs w:val="28"/>
          <w:lang w:eastAsia="ru-RU"/>
        </w:rPr>
        <w:t>Дубівській</w:t>
      </w:r>
      <w:proofErr w:type="spellEnd"/>
      <w:r w:rsidRPr="00132BEE">
        <w:rPr>
          <w:rFonts w:ascii="Times New Roman" w:eastAsia="Times New Roman" w:hAnsi="Times New Roman" w:cs="Tahoma"/>
          <w:sz w:val="28"/>
          <w:szCs w:val="28"/>
          <w:lang w:eastAsia="ru-RU"/>
        </w:rPr>
        <w:t xml:space="preserve"> сільській територіальній громаді</w:t>
      </w:r>
    </w:p>
    <w:p w14:paraId="466CFC07" w14:textId="77777777" w:rsidR="00132BEE" w:rsidRPr="00132BEE" w:rsidRDefault="00132BEE" w:rsidP="00132BEE">
      <w:pPr>
        <w:widowControl w:val="0"/>
        <w:autoSpaceDE w:val="0"/>
        <w:autoSpaceDN w:val="0"/>
        <w:spacing w:before="3" w:after="0" w:line="240" w:lineRule="auto"/>
        <w:rPr>
          <w:rFonts w:ascii="Times New Roman" w:eastAsia="Times New Roman" w:hAnsi="Times New Roman" w:cs="Tahoma"/>
          <w:b/>
          <w:sz w:val="28"/>
          <w:szCs w:val="28"/>
          <w:lang w:eastAsia="ru-RU"/>
        </w:rPr>
      </w:pPr>
    </w:p>
    <w:p w14:paraId="5E0D60FF" w14:textId="77777777" w:rsidR="00132BEE" w:rsidRPr="00132BEE" w:rsidRDefault="00132BEE" w:rsidP="00132BEE">
      <w:pPr>
        <w:widowControl w:val="0"/>
        <w:autoSpaceDE w:val="0"/>
        <w:autoSpaceDN w:val="0"/>
        <w:spacing w:before="3" w:after="0" w:line="240" w:lineRule="auto"/>
        <w:jc w:val="center"/>
        <w:rPr>
          <w:rFonts w:ascii="Times New Roman" w:eastAsia="Times New Roman" w:hAnsi="Times New Roman" w:cs="Tahoma"/>
          <w:b/>
          <w:bCs/>
          <w:sz w:val="28"/>
          <w:szCs w:val="28"/>
          <w:lang w:eastAsia="ru-RU"/>
        </w:rPr>
      </w:pPr>
      <w:r w:rsidRPr="00132BEE">
        <w:rPr>
          <w:rFonts w:ascii="Times New Roman" w:eastAsia="Times New Roman" w:hAnsi="Times New Roman" w:cs="Tahoma"/>
          <w:b/>
          <w:bCs/>
          <w:sz w:val="28"/>
          <w:szCs w:val="28"/>
          <w:lang w:eastAsia="ru-RU"/>
        </w:rPr>
        <w:t>І. Загальні положення</w:t>
      </w:r>
    </w:p>
    <w:p w14:paraId="424F0947" w14:textId="77777777" w:rsidR="00132BEE" w:rsidRPr="00132BEE" w:rsidRDefault="00132BEE" w:rsidP="00132BEE">
      <w:pPr>
        <w:widowControl w:val="0"/>
        <w:autoSpaceDE w:val="0"/>
        <w:autoSpaceDN w:val="0"/>
        <w:spacing w:before="3" w:after="0" w:line="240" w:lineRule="auto"/>
        <w:rPr>
          <w:rFonts w:ascii="Times New Roman" w:eastAsia="Times New Roman" w:hAnsi="Times New Roman" w:cs="Tahoma"/>
          <w:b/>
          <w:sz w:val="28"/>
          <w:szCs w:val="28"/>
          <w:lang w:eastAsia="ru-RU"/>
        </w:rPr>
      </w:pPr>
    </w:p>
    <w:p w14:paraId="6D23BF2F" w14:textId="7D0C28C2" w:rsidR="00132BEE" w:rsidRPr="00132BEE" w:rsidRDefault="00132BEE" w:rsidP="00132BEE">
      <w:pPr>
        <w:widowControl w:val="0"/>
        <w:numPr>
          <w:ilvl w:val="0"/>
          <w:numId w:val="1"/>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 xml:space="preserve">Положення про комісію з проведення моніторингу та оцінки якості соціальних послуг, які надаються в </w:t>
      </w:r>
      <w:proofErr w:type="spellStart"/>
      <w:r w:rsidRPr="00132BEE">
        <w:rPr>
          <w:rFonts w:ascii="Times New Roman" w:eastAsia="Times New Roman" w:hAnsi="Times New Roman" w:cs="Tahoma"/>
          <w:sz w:val="28"/>
          <w:szCs w:val="28"/>
          <w:lang w:eastAsia="ru-RU"/>
        </w:rPr>
        <w:t>Дубівській</w:t>
      </w:r>
      <w:proofErr w:type="spellEnd"/>
      <w:r w:rsidRPr="00132BEE">
        <w:rPr>
          <w:rFonts w:ascii="Times New Roman" w:eastAsia="Times New Roman" w:hAnsi="Times New Roman" w:cs="Tahoma"/>
          <w:sz w:val="28"/>
          <w:szCs w:val="28"/>
          <w:lang w:eastAsia="ru-RU"/>
        </w:rPr>
        <w:t xml:space="preserve"> сільській територіальній громаді (далі — положення) розроблено відповідно до Закону України „Про соціальні послуги”, постанови Кабінету Міністрів України від 01.06.2020 №</w:t>
      </w:r>
      <w:r w:rsidR="00AF2839">
        <w:rPr>
          <w:rFonts w:ascii="Times New Roman" w:eastAsia="Times New Roman" w:hAnsi="Times New Roman" w:cs="Tahoma"/>
          <w:sz w:val="28"/>
          <w:szCs w:val="28"/>
          <w:lang w:eastAsia="ru-RU"/>
        </w:rPr>
        <w:t> </w:t>
      </w:r>
      <w:r w:rsidRPr="00132BEE">
        <w:rPr>
          <w:rFonts w:ascii="Times New Roman" w:eastAsia="Times New Roman" w:hAnsi="Times New Roman" w:cs="Tahoma"/>
          <w:sz w:val="28"/>
          <w:szCs w:val="28"/>
          <w:lang w:eastAsia="ru-RU"/>
        </w:rPr>
        <w:t>449 “Про затвердження Порядку проведення моніторингу надання та оцінки якості соціальних послуг”, Державних стандартів надання соціальних послуг, наказу Міністерства соціальної політики України від 27.12.2013 №</w:t>
      </w:r>
      <w:r w:rsidR="00AF2839">
        <w:rPr>
          <w:rFonts w:ascii="Times New Roman" w:eastAsia="Times New Roman" w:hAnsi="Times New Roman" w:cs="Tahoma"/>
          <w:sz w:val="28"/>
          <w:szCs w:val="28"/>
          <w:lang w:eastAsia="ru-RU"/>
        </w:rPr>
        <w:t> </w:t>
      </w:r>
      <w:r w:rsidRPr="00132BEE">
        <w:rPr>
          <w:rFonts w:ascii="Times New Roman" w:eastAsia="Times New Roman" w:hAnsi="Times New Roman" w:cs="Tahoma"/>
          <w:sz w:val="28"/>
          <w:szCs w:val="28"/>
          <w:lang w:eastAsia="ru-RU"/>
        </w:rPr>
        <w:t>904 „Про затвердження Методичних рекомендацій з проведення моніторингу та оцінки якості соціальних послуг”.</w:t>
      </w:r>
    </w:p>
    <w:p w14:paraId="0F6A587A" w14:textId="57C792B2" w:rsidR="00132BEE" w:rsidRPr="00132BEE" w:rsidRDefault="00132BEE" w:rsidP="00132BEE">
      <w:pPr>
        <w:widowControl w:val="0"/>
        <w:numPr>
          <w:ilvl w:val="0"/>
          <w:numId w:val="1"/>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 xml:space="preserve">Положення визначає порядок створення, загальні організаційні та процедурні засади діяльності комісії з проведення моніторингу та оцінки якості соціальних послуг, які надаються надавачами соціальних послуг в </w:t>
      </w:r>
      <w:proofErr w:type="spellStart"/>
      <w:r w:rsidRPr="00132BEE">
        <w:rPr>
          <w:rFonts w:ascii="Times New Roman" w:eastAsia="Times New Roman" w:hAnsi="Times New Roman" w:cs="Tahoma"/>
          <w:sz w:val="28"/>
          <w:szCs w:val="28"/>
          <w:lang w:eastAsia="ru-RU"/>
        </w:rPr>
        <w:t>Дубівській</w:t>
      </w:r>
      <w:proofErr w:type="spellEnd"/>
      <w:r w:rsidRPr="00132BEE">
        <w:rPr>
          <w:rFonts w:ascii="Times New Roman" w:eastAsia="Times New Roman" w:hAnsi="Times New Roman" w:cs="Tahoma"/>
          <w:sz w:val="28"/>
          <w:szCs w:val="28"/>
          <w:lang w:eastAsia="ru-RU"/>
        </w:rPr>
        <w:t xml:space="preserve"> сільській територіальній громаді (далі - комісія)</w:t>
      </w:r>
      <w:r>
        <w:rPr>
          <w:rFonts w:ascii="Times New Roman" w:eastAsia="Times New Roman" w:hAnsi="Times New Roman" w:cs="Tahoma"/>
          <w:sz w:val="28"/>
          <w:szCs w:val="28"/>
          <w:lang w:eastAsia="ru-RU"/>
        </w:rPr>
        <w:t>.</w:t>
      </w:r>
    </w:p>
    <w:p w14:paraId="7DD0F118" w14:textId="77777777" w:rsidR="00132BEE" w:rsidRPr="00132BEE" w:rsidRDefault="00132BEE" w:rsidP="00132BEE">
      <w:pPr>
        <w:widowControl w:val="0"/>
        <w:autoSpaceDE w:val="0"/>
        <w:autoSpaceDN w:val="0"/>
        <w:spacing w:before="3" w:after="0" w:line="240" w:lineRule="auto"/>
        <w:rPr>
          <w:rFonts w:ascii="Times New Roman" w:eastAsia="Times New Roman" w:hAnsi="Times New Roman" w:cs="Tahoma"/>
          <w:sz w:val="28"/>
          <w:szCs w:val="28"/>
          <w:lang w:eastAsia="ru-RU"/>
        </w:rPr>
      </w:pPr>
    </w:p>
    <w:p w14:paraId="53BE2F70" w14:textId="77777777" w:rsidR="00132BEE" w:rsidRPr="00132BEE" w:rsidRDefault="00132BEE" w:rsidP="00132BEE">
      <w:pPr>
        <w:widowControl w:val="0"/>
        <w:autoSpaceDE w:val="0"/>
        <w:autoSpaceDN w:val="0"/>
        <w:spacing w:before="3" w:after="0" w:line="240" w:lineRule="auto"/>
        <w:jc w:val="center"/>
        <w:rPr>
          <w:rFonts w:ascii="Times New Roman" w:eastAsia="Times New Roman" w:hAnsi="Times New Roman" w:cs="Tahoma"/>
          <w:b/>
          <w:bCs/>
          <w:sz w:val="28"/>
          <w:szCs w:val="28"/>
          <w:lang w:eastAsia="ru-RU"/>
        </w:rPr>
      </w:pPr>
      <w:r w:rsidRPr="00132BEE">
        <w:rPr>
          <w:rFonts w:ascii="Times New Roman" w:eastAsia="Times New Roman" w:hAnsi="Times New Roman" w:cs="Tahoma"/>
          <w:b/>
          <w:bCs/>
          <w:sz w:val="28"/>
          <w:szCs w:val="28"/>
          <w:lang w:eastAsia="ru-RU"/>
        </w:rPr>
        <w:t>ІІ. Основні завдання і повноваження</w:t>
      </w:r>
    </w:p>
    <w:p w14:paraId="422EB022" w14:textId="77777777" w:rsidR="00132BEE" w:rsidRPr="00132BEE" w:rsidRDefault="00132BEE" w:rsidP="00132BEE">
      <w:pPr>
        <w:widowControl w:val="0"/>
        <w:autoSpaceDE w:val="0"/>
        <w:autoSpaceDN w:val="0"/>
        <w:spacing w:before="3" w:after="0" w:line="240" w:lineRule="auto"/>
        <w:rPr>
          <w:rFonts w:ascii="Times New Roman" w:eastAsia="Times New Roman" w:hAnsi="Times New Roman" w:cs="Tahoma"/>
          <w:b/>
          <w:sz w:val="28"/>
          <w:szCs w:val="28"/>
          <w:lang w:eastAsia="ru-RU"/>
        </w:rPr>
      </w:pPr>
    </w:p>
    <w:p w14:paraId="1427D707" w14:textId="5E6B47AB" w:rsidR="00132BEE" w:rsidRPr="00132BEE" w:rsidRDefault="00132BEE" w:rsidP="00132BEE">
      <w:pPr>
        <w:widowControl w:val="0"/>
        <w:numPr>
          <w:ilvl w:val="0"/>
          <w:numId w:val="3"/>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 xml:space="preserve">До основних завдань та повноважень комісії належить організація та проведення моніторингу діяльності з питання надання соціальних послуг та оцінки якості соціальних послуг, які надаються надавачами соціальних послуг в </w:t>
      </w:r>
      <w:proofErr w:type="spellStart"/>
      <w:r w:rsidRPr="00132BEE">
        <w:rPr>
          <w:rFonts w:ascii="Times New Roman" w:eastAsia="Times New Roman" w:hAnsi="Times New Roman" w:cs="Tahoma"/>
          <w:sz w:val="28"/>
          <w:szCs w:val="28"/>
          <w:lang w:eastAsia="ru-RU"/>
        </w:rPr>
        <w:t>Дубівській</w:t>
      </w:r>
      <w:proofErr w:type="spellEnd"/>
      <w:r w:rsidR="00E66F26">
        <w:rPr>
          <w:rFonts w:ascii="Times New Roman" w:eastAsia="Times New Roman" w:hAnsi="Times New Roman" w:cs="Tahoma"/>
          <w:sz w:val="28"/>
          <w:szCs w:val="28"/>
          <w:lang w:eastAsia="ru-RU"/>
        </w:rPr>
        <w:t xml:space="preserve"> </w:t>
      </w:r>
      <w:r w:rsidRPr="00132BEE">
        <w:rPr>
          <w:rFonts w:ascii="Times New Roman" w:eastAsia="Times New Roman" w:hAnsi="Times New Roman" w:cs="Tahoma"/>
          <w:sz w:val="28"/>
          <w:szCs w:val="28"/>
          <w:lang w:eastAsia="ru-RU"/>
        </w:rPr>
        <w:t>сільській територіальній громаді (далі - надавачі соціальних послуг).</w:t>
      </w:r>
    </w:p>
    <w:p w14:paraId="5770F6BE" w14:textId="77777777" w:rsidR="00132BEE" w:rsidRPr="00132BEE" w:rsidRDefault="00132BEE" w:rsidP="00132BEE">
      <w:pPr>
        <w:widowControl w:val="0"/>
        <w:numPr>
          <w:ilvl w:val="0"/>
          <w:numId w:val="3"/>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У процесі роботи комісія дотримується наступних етапів проведення оцінки якості соціальних послуг:</w:t>
      </w:r>
    </w:p>
    <w:p w14:paraId="23B6B0A4" w14:textId="77777777" w:rsidR="00132BEE" w:rsidRPr="00132BEE" w:rsidRDefault="00132BEE" w:rsidP="00132BEE">
      <w:pPr>
        <w:widowControl w:val="0"/>
        <w:numPr>
          <w:ilvl w:val="0"/>
          <w:numId w:val="2"/>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планування та проведення моніторингу та оцінки якості соціальних послуг;</w:t>
      </w:r>
    </w:p>
    <w:p w14:paraId="32A34059" w14:textId="77777777" w:rsidR="00132BEE" w:rsidRPr="00132BEE" w:rsidRDefault="00132BEE" w:rsidP="00132BEE">
      <w:pPr>
        <w:widowControl w:val="0"/>
        <w:numPr>
          <w:ilvl w:val="0"/>
          <w:numId w:val="2"/>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проведення аналізу результатів оцінки якості соціальних послуг;</w:t>
      </w:r>
    </w:p>
    <w:p w14:paraId="3BE855B9" w14:textId="77777777" w:rsidR="00132BEE" w:rsidRPr="00132BEE" w:rsidRDefault="00132BEE" w:rsidP="00132BEE">
      <w:pPr>
        <w:widowControl w:val="0"/>
        <w:numPr>
          <w:ilvl w:val="0"/>
          <w:numId w:val="2"/>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 xml:space="preserve">розміщення результатів проведеної оцінки якості соціальних послуг на офіційному веб-сайті </w:t>
      </w:r>
      <w:proofErr w:type="spellStart"/>
      <w:r w:rsidRPr="00132BEE">
        <w:rPr>
          <w:rFonts w:ascii="Times New Roman" w:eastAsia="Times New Roman" w:hAnsi="Times New Roman" w:cs="Tahoma"/>
          <w:sz w:val="28"/>
          <w:szCs w:val="28"/>
          <w:lang w:eastAsia="ru-RU"/>
        </w:rPr>
        <w:t>Дубівської</w:t>
      </w:r>
      <w:proofErr w:type="spellEnd"/>
      <w:r w:rsidRPr="00132BEE">
        <w:rPr>
          <w:rFonts w:ascii="Times New Roman" w:eastAsia="Times New Roman" w:hAnsi="Times New Roman" w:cs="Tahoma"/>
          <w:sz w:val="28"/>
          <w:szCs w:val="28"/>
          <w:lang w:eastAsia="ru-RU"/>
        </w:rPr>
        <w:t xml:space="preserve"> сільської ради, на інформаційних стендах надавачів соціальних послуг;</w:t>
      </w:r>
    </w:p>
    <w:p w14:paraId="5B2D674F" w14:textId="77777777" w:rsidR="00132BEE" w:rsidRPr="00132BEE" w:rsidRDefault="00132BEE" w:rsidP="00132BEE">
      <w:pPr>
        <w:widowControl w:val="0"/>
        <w:numPr>
          <w:ilvl w:val="0"/>
          <w:numId w:val="2"/>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розроблення рекомендацій щодо підвищення якості наданих соціальних послуг, організації роботи надавачів соціальних послуг.</w:t>
      </w:r>
    </w:p>
    <w:p w14:paraId="77E11803" w14:textId="77777777" w:rsidR="00132BEE" w:rsidRPr="00132BEE" w:rsidRDefault="00132BEE" w:rsidP="00132BEE">
      <w:pPr>
        <w:widowControl w:val="0"/>
        <w:numPr>
          <w:ilvl w:val="0"/>
          <w:numId w:val="3"/>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Комісія обирає методи проведення зовнішньої оцінки (опитування/анкетування, спостереження, документації).</w:t>
      </w:r>
    </w:p>
    <w:p w14:paraId="116334E3" w14:textId="77777777" w:rsidR="00132BEE" w:rsidRPr="00132BEE" w:rsidRDefault="00132BEE" w:rsidP="00132BEE">
      <w:pPr>
        <w:widowControl w:val="0"/>
        <w:numPr>
          <w:ilvl w:val="0"/>
          <w:numId w:val="3"/>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lastRenderedPageBreak/>
        <w:t>За результатами проведення оцінки якості соціальних послуг комісією складається звіт та подається сільському голові.</w:t>
      </w:r>
    </w:p>
    <w:p w14:paraId="25F09D71" w14:textId="77777777" w:rsidR="00132BEE" w:rsidRPr="00132BEE" w:rsidRDefault="00132BEE" w:rsidP="00132BEE">
      <w:pPr>
        <w:widowControl w:val="0"/>
        <w:numPr>
          <w:ilvl w:val="0"/>
          <w:numId w:val="3"/>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По закінченню 30 - денного строку з дня оприлюднення результатів оцінки комісія розглядає зауваження, скарги надавачів соціальних послуг щодо проведення оцінки та складає остаточний звіт про проведення оцінки, який містить інформацію стосовно досягнень, недоліків та рекомендацій щодо підвищення якості наданих соціальних послуг, організації роботи надавачів соціальних послуг та надсилається в електронному вигляді надавачам соціальних послуг.</w:t>
      </w:r>
    </w:p>
    <w:p w14:paraId="1AD4BBA4" w14:textId="77777777" w:rsidR="00132BEE" w:rsidRPr="00132BEE" w:rsidRDefault="00132BEE" w:rsidP="00132BEE">
      <w:pPr>
        <w:widowControl w:val="0"/>
        <w:numPr>
          <w:ilvl w:val="0"/>
          <w:numId w:val="3"/>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 xml:space="preserve">Результати оцінки якості соціальних послуг, у тому числі остаточний звіт про проведення оцінки, комісія доводить до відома персоналу надавачів соціальних послуг, отримувачів соціальних послуг, жителів </w:t>
      </w:r>
      <w:proofErr w:type="spellStart"/>
      <w:r w:rsidRPr="00132BEE">
        <w:rPr>
          <w:rFonts w:ascii="Times New Roman" w:eastAsia="Times New Roman" w:hAnsi="Times New Roman" w:cs="Tahoma"/>
          <w:sz w:val="28"/>
          <w:szCs w:val="28"/>
          <w:lang w:eastAsia="ru-RU"/>
        </w:rPr>
        <w:t>Дубівської</w:t>
      </w:r>
      <w:proofErr w:type="spellEnd"/>
      <w:r w:rsidRPr="00132BEE">
        <w:rPr>
          <w:rFonts w:ascii="Times New Roman" w:eastAsia="Times New Roman" w:hAnsi="Times New Roman" w:cs="Tahoma"/>
          <w:sz w:val="28"/>
          <w:szCs w:val="28"/>
          <w:lang w:eastAsia="ru-RU"/>
        </w:rPr>
        <w:t xml:space="preserve"> сільської територіальної громади шляхом розміщення в офіційних друкованих виданнях, на офіційному веб-сайті </w:t>
      </w:r>
      <w:proofErr w:type="spellStart"/>
      <w:r w:rsidRPr="00132BEE">
        <w:rPr>
          <w:rFonts w:ascii="Times New Roman" w:eastAsia="Times New Roman" w:hAnsi="Times New Roman" w:cs="Tahoma"/>
          <w:sz w:val="28"/>
          <w:szCs w:val="28"/>
          <w:lang w:eastAsia="ru-RU"/>
        </w:rPr>
        <w:t>Дубівській</w:t>
      </w:r>
      <w:proofErr w:type="spellEnd"/>
      <w:r w:rsidRPr="00132BEE">
        <w:rPr>
          <w:rFonts w:ascii="Times New Roman" w:eastAsia="Times New Roman" w:hAnsi="Times New Roman" w:cs="Tahoma"/>
          <w:sz w:val="28"/>
          <w:szCs w:val="28"/>
          <w:lang w:eastAsia="ru-RU"/>
        </w:rPr>
        <w:t xml:space="preserve"> сільській ради, на інформаційних стендах надавачів соціальних послуг.</w:t>
      </w:r>
    </w:p>
    <w:p w14:paraId="6E2F2FE8" w14:textId="77777777" w:rsidR="00132BEE" w:rsidRPr="00132BEE" w:rsidRDefault="00132BEE" w:rsidP="00132BEE">
      <w:pPr>
        <w:widowControl w:val="0"/>
        <w:autoSpaceDE w:val="0"/>
        <w:autoSpaceDN w:val="0"/>
        <w:spacing w:before="3" w:after="0" w:line="240" w:lineRule="auto"/>
        <w:rPr>
          <w:rFonts w:ascii="Times New Roman" w:eastAsia="Times New Roman" w:hAnsi="Times New Roman" w:cs="Tahoma"/>
          <w:sz w:val="28"/>
          <w:szCs w:val="28"/>
          <w:lang w:eastAsia="ru-RU"/>
        </w:rPr>
      </w:pPr>
    </w:p>
    <w:p w14:paraId="234DD35D" w14:textId="77777777" w:rsidR="00132BEE" w:rsidRPr="00132BEE" w:rsidRDefault="00132BEE" w:rsidP="00EA00BA">
      <w:pPr>
        <w:widowControl w:val="0"/>
        <w:autoSpaceDE w:val="0"/>
        <w:autoSpaceDN w:val="0"/>
        <w:spacing w:before="3" w:after="0" w:line="240" w:lineRule="auto"/>
        <w:jc w:val="center"/>
        <w:rPr>
          <w:rFonts w:ascii="Times New Roman" w:eastAsia="Times New Roman" w:hAnsi="Times New Roman" w:cs="Tahoma"/>
          <w:b/>
          <w:bCs/>
          <w:sz w:val="28"/>
          <w:szCs w:val="28"/>
          <w:lang w:eastAsia="ru-RU"/>
        </w:rPr>
      </w:pPr>
      <w:r w:rsidRPr="00132BEE">
        <w:rPr>
          <w:rFonts w:ascii="Times New Roman" w:eastAsia="Times New Roman" w:hAnsi="Times New Roman" w:cs="Tahoma"/>
          <w:b/>
          <w:bCs/>
          <w:sz w:val="28"/>
          <w:szCs w:val="28"/>
          <w:lang w:eastAsia="ru-RU"/>
        </w:rPr>
        <w:t>ІІІ. Порядок створення та організації діяльності комісії</w:t>
      </w:r>
    </w:p>
    <w:p w14:paraId="7BB268D4" w14:textId="77777777" w:rsidR="00132BEE" w:rsidRPr="00132BEE" w:rsidRDefault="00132BEE" w:rsidP="00132BEE">
      <w:pPr>
        <w:widowControl w:val="0"/>
        <w:autoSpaceDE w:val="0"/>
        <w:autoSpaceDN w:val="0"/>
        <w:spacing w:before="3" w:after="0" w:line="240" w:lineRule="auto"/>
        <w:rPr>
          <w:rFonts w:ascii="Times New Roman" w:eastAsia="Times New Roman" w:hAnsi="Times New Roman" w:cs="Tahoma"/>
          <w:b/>
          <w:sz w:val="28"/>
          <w:szCs w:val="28"/>
          <w:lang w:eastAsia="ru-RU"/>
        </w:rPr>
      </w:pPr>
    </w:p>
    <w:p w14:paraId="066C8940" w14:textId="77777777" w:rsidR="00132BEE" w:rsidRPr="00132BEE" w:rsidRDefault="00132BEE" w:rsidP="00700E7B">
      <w:pPr>
        <w:widowControl w:val="0"/>
        <w:numPr>
          <w:ilvl w:val="0"/>
          <w:numId w:val="4"/>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Персональний склад комісії, Положення про неї затверджуються виконавчим комітетом.</w:t>
      </w:r>
    </w:p>
    <w:p w14:paraId="0CDA1606" w14:textId="77777777" w:rsidR="00132BEE" w:rsidRPr="00132BEE" w:rsidRDefault="00132BEE" w:rsidP="00700E7B">
      <w:pPr>
        <w:widowControl w:val="0"/>
        <w:numPr>
          <w:ilvl w:val="0"/>
          <w:numId w:val="4"/>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Організаційною формою діяльності комісії є її засідання, які скликаються головою комісії за необхідності, та правомочні, якщо в них беруть участь не менше двох третин від загального складу її членів.</w:t>
      </w:r>
    </w:p>
    <w:p w14:paraId="258B9961" w14:textId="77777777" w:rsidR="00132BEE" w:rsidRPr="00132BEE" w:rsidRDefault="00132BEE" w:rsidP="00700E7B">
      <w:pPr>
        <w:widowControl w:val="0"/>
        <w:numPr>
          <w:ilvl w:val="0"/>
          <w:numId w:val="4"/>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Рішення комісії приймаються більшістю голосів від числа членів, які присутні на засіданні. За умови рівного розподілу голосів вирішальним є голос голови комісії.</w:t>
      </w:r>
    </w:p>
    <w:p w14:paraId="7787F6BA" w14:textId="77777777" w:rsidR="00132BEE" w:rsidRPr="00132BEE" w:rsidRDefault="00132BEE" w:rsidP="00700E7B">
      <w:pPr>
        <w:widowControl w:val="0"/>
        <w:numPr>
          <w:ilvl w:val="0"/>
          <w:numId w:val="4"/>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У разі відсутності голови комісії, його обов’язки виконує заступник голови комісії.</w:t>
      </w:r>
    </w:p>
    <w:p w14:paraId="36112B44" w14:textId="77777777" w:rsidR="00132BEE" w:rsidRPr="00132BEE" w:rsidRDefault="00132BEE" w:rsidP="00700E7B">
      <w:pPr>
        <w:widowControl w:val="0"/>
        <w:numPr>
          <w:ilvl w:val="0"/>
          <w:numId w:val="4"/>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Секретар комісії організує діловодство, веде протоколи засідань.</w:t>
      </w:r>
    </w:p>
    <w:p w14:paraId="4BB5A68B" w14:textId="77777777" w:rsidR="00132BEE" w:rsidRPr="00132BEE" w:rsidRDefault="00132BEE" w:rsidP="00700E7B">
      <w:pPr>
        <w:widowControl w:val="0"/>
        <w:numPr>
          <w:ilvl w:val="0"/>
          <w:numId w:val="4"/>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Члени комісії приймають рішення щодо організації роботи комісії, вивчають матеріали надані для проведення перевірки, аналізують результати проведеної оцінки якості, вносять пропозиції щодо покращення якості наданих соціальних послуг.</w:t>
      </w:r>
    </w:p>
    <w:p w14:paraId="12C31058" w14:textId="77777777" w:rsidR="00132BEE" w:rsidRPr="00132BEE" w:rsidRDefault="00132BEE" w:rsidP="00700E7B">
      <w:pPr>
        <w:widowControl w:val="0"/>
        <w:numPr>
          <w:ilvl w:val="0"/>
          <w:numId w:val="4"/>
        </w:numPr>
        <w:tabs>
          <w:tab w:val="left" w:pos="993"/>
        </w:tabs>
        <w:autoSpaceDE w:val="0"/>
        <w:autoSpaceDN w:val="0"/>
        <w:spacing w:before="3" w:after="0" w:line="240" w:lineRule="auto"/>
        <w:ind w:left="0"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Результат засідання комісії оформляється протоколом, в якому зазначається рішення комісії, та підписується всіма членами комісії, присутніми на її засіданні.</w:t>
      </w:r>
    </w:p>
    <w:p w14:paraId="1B3C1932" w14:textId="6056BE62" w:rsidR="00132BEE" w:rsidRPr="00692657" w:rsidRDefault="00132BEE" w:rsidP="00700E7B">
      <w:pPr>
        <w:widowControl w:val="0"/>
        <w:tabs>
          <w:tab w:val="left" w:pos="993"/>
        </w:tabs>
        <w:autoSpaceDE w:val="0"/>
        <w:autoSpaceDN w:val="0"/>
        <w:spacing w:before="3" w:after="0" w:line="240" w:lineRule="auto"/>
        <w:ind w:firstLine="709"/>
        <w:jc w:val="both"/>
        <w:rPr>
          <w:rFonts w:ascii="Times New Roman" w:eastAsia="Times New Roman" w:hAnsi="Times New Roman" w:cs="Tahoma"/>
          <w:sz w:val="28"/>
          <w:szCs w:val="28"/>
          <w:lang w:eastAsia="ru-RU"/>
        </w:rPr>
      </w:pPr>
      <w:r w:rsidRPr="00132BEE">
        <w:rPr>
          <w:rFonts w:ascii="Times New Roman" w:eastAsia="Times New Roman" w:hAnsi="Times New Roman" w:cs="Tahoma"/>
          <w:sz w:val="28"/>
          <w:szCs w:val="28"/>
          <w:lang w:eastAsia="ru-RU"/>
        </w:rPr>
        <w:t>Рішення комісії приймається шляхом відкритого голосування.</w:t>
      </w:r>
    </w:p>
    <w:sectPr w:rsidR="00132BEE" w:rsidRPr="00692657" w:rsidSect="00700E7B">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B116D" w14:textId="77777777" w:rsidR="00D55502" w:rsidRDefault="00D55502" w:rsidP="00423E54">
      <w:pPr>
        <w:spacing w:after="0" w:line="240" w:lineRule="auto"/>
      </w:pPr>
      <w:r>
        <w:separator/>
      </w:r>
    </w:p>
  </w:endnote>
  <w:endnote w:type="continuationSeparator" w:id="0">
    <w:p w14:paraId="6C12A4D2" w14:textId="77777777" w:rsidR="00D55502" w:rsidRDefault="00D55502" w:rsidP="00423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54069" w14:textId="77777777" w:rsidR="00D55502" w:rsidRDefault="00D55502" w:rsidP="00423E54">
      <w:pPr>
        <w:spacing w:after="0" w:line="240" w:lineRule="auto"/>
      </w:pPr>
      <w:r>
        <w:separator/>
      </w:r>
    </w:p>
  </w:footnote>
  <w:footnote w:type="continuationSeparator" w:id="0">
    <w:p w14:paraId="374B6327" w14:textId="77777777" w:rsidR="00D55502" w:rsidRDefault="00D55502" w:rsidP="00423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2015503"/>
      <w:docPartObj>
        <w:docPartGallery w:val="Page Numbers (Top of Page)"/>
        <w:docPartUnique/>
      </w:docPartObj>
    </w:sdtPr>
    <w:sdtEndPr>
      <w:rPr>
        <w:rFonts w:ascii="Times New Roman" w:hAnsi="Times New Roman" w:cs="Times New Roman"/>
        <w:sz w:val="28"/>
        <w:szCs w:val="28"/>
      </w:rPr>
    </w:sdtEndPr>
    <w:sdtContent>
      <w:p w14:paraId="21F35957" w14:textId="7FBBA496" w:rsidR="00423E54" w:rsidRPr="00423E54" w:rsidRDefault="00423E54">
        <w:pPr>
          <w:pStyle w:val="a3"/>
          <w:jc w:val="right"/>
          <w:rPr>
            <w:rFonts w:ascii="Times New Roman" w:hAnsi="Times New Roman" w:cs="Times New Roman"/>
            <w:sz w:val="28"/>
            <w:szCs w:val="28"/>
          </w:rPr>
        </w:pPr>
        <w:r w:rsidRPr="00423E54">
          <w:rPr>
            <w:rFonts w:ascii="Times New Roman" w:hAnsi="Times New Roman" w:cs="Times New Roman"/>
            <w:sz w:val="28"/>
            <w:szCs w:val="28"/>
          </w:rPr>
          <w:fldChar w:fldCharType="begin"/>
        </w:r>
        <w:r w:rsidRPr="00423E54">
          <w:rPr>
            <w:rFonts w:ascii="Times New Roman" w:hAnsi="Times New Roman" w:cs="Times New Roman"/>
            <w:sz w:val="28"/>
            <w:szCs w:val="28"/>
          </w:rPr>
          <w:instrText>PAGE   \* MERGEFORMAT</w:instrText>
        </w:r>
        <w:r w:rsidRPr="00423E54">
          <w:rPr>
            <w:rFonts w:ascii="Times New Roman" w:hAnsi="Times New Roman" w:cs="Times New Roman"/>
            <w:sz w:val="28"/>
            <w:szCs w:val="28"/>
          </w:rPr>
          <w:fldChar w:fldCharType="separate"/>
        </w:r>
        <w:r w:rsidRPr="00423E54">
          <w:rPr>
            <w:rFonts w:ascii="Times New Roman" w:hAnsi="Times New Roman" w:cs="Times New Roman"/>
            <w:sz w:val="28"/>
            <w:szCs w:val="28"/>
          </w:rPr>
          <w:t>2</w:t>
        </w:r>
        <w:r w:rsidRPr="00423E54">
          <w:rPr>
            <w:rFonts w:ascii="Times New Roman" w:hAnsi="Times New Roman" w:cs="Times New Roman"/>
            <w:sz w:val="28"/>
            <w:szCs w:val="28"/>
          </w:rPr>
          <w:fldChar w:fldCharType="end"/>
        </w:r>
      </w:p>
    </w:sdtContent>
  </w:sdt>
  <w:p w14:paraId="07616B8F" w14:textId="77777777" w:rsidR="00423E54" w:rsidRDefault="00423E5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75B19"/>
    <w:multiLevelType w:val="multilevel"/>
    <w:tmpl w:val="0CF2F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DB7AE8"/>
    <w:multiLevelType w:val="hybridMultilevel"/>
    <w:tmpl w:val="E7D44D22"/>
    <w:lvl w:ilvl="0" w:tplc="95CEA920">
      <w:start w:val="1"/>
      <w:numFmt w:val="decimal"/>
      <w:lvlText w:val="%1."/>
      <w:lvlJc w:val="left"/>
      <w:pPr>
        <w:ind w:left="119" w:hanging="269"/>
      </w:pPr>
      <w:rPr>
        <w:rFonts w:ascii="Times New Roman" w:eastAsia="Times New Roman" w:hAnsi="Times New Roman" w:cs="Times New Roman" w:hint="default"/>
        <w:w w:val="100"/>
        <w:sz w:val="28"/>
        <w:szCs w:val="28"/>
        <w:lang w:val="uk-UA" w:eastAsia="en-US" w:bidi="ar-SA"/>
      </w:rPr>
    </w:lvl>
    <w:lvl w:ilvl="1" w:tplc="AB402B5E">
      <w:numFmt w:val="bullet"/>
      <w:lvlText w:val="•"/>
      <w:lvlJc w:val="left"/>
      <w:pPr>
        <w:ind w:left="1096" w:hanging="269"/>
      </w:pPr>
      <w:rPr>
        <w:rFonts w:hint="default"/>
        <w:lang w:val="uk-UA" w:eastAsia="en-US" w:bidi="ar-SA"/>
      </w:rPr>
    </w:lvl>
    <w:lvl w:ilvl="2" w:tplc="2F0678EC">
      <w:numFmt w:val="bullet"/>
      <w:lvlText w:val="•"/>
      <w:lvlJc w:val="left"/>
      <w:pPr>
        <w:ind w:left="2072" w:hanging="269"/>
      </w:pPr>
      <w:rPr>
        <w:rFonts w:hint="default"/>
        <w:lang w:val="uk-UA" w:eastAsia="en-US" w:bidi="ar-SA"/>
      </w:rPr>
    </w:lvl>
    <w:lvl w:ilvl="3" w:tplc="913E5BA2">
      <w:numFmt w:val="bullet"/>
      <w:lvlText w:val="•"/>
      <w:lvlJc w:val="left"/>
      <w:pPr>
        <w:ind w:left="3049" w:hanging="269"/>
      </w:pPr>
      <w:rPr>
        <w:rFonts w:hint="default"/>
        <w:lang w:val="uk-UA" w:eastAsia="en-US" w:bidi="ar-SA"/>
      </w:rPr>
    </w:lvl>
    <w:lvl w:ilvl="4" w:tplc="EE6C3C18">
      <w:numFmt w:val="bullet"/>
      <w:lvlText w:val="•"/>
      <w:lvlJc w:val="left"/>
      <w:pPr>
        <w:ind w:left="4025" w:hanging="269"/>
      </w:pPr>
      <w:rPr>
        <w:rFonts w:hint="default"/>
        <w:lang w:val="uk-UA" w:eastAsia="en-US" w:bidi="ar-SA"/>
      </w:rPr>
    </w:lvl>
    <w:lvl w:ilvl="5" w:tplc="DD442FA4">
      <w:numFmt w:val="bullet"/>
      <w:lvlText w:val="•"/>
      <w:lvlJc w:val="left"/>
      <w:pPr>
        <w:ind w:left="5002" w:hanging="269"/>
      </w:pPr>
      <w:rPr>
        <w:rFonts w:hint="default"/>
        <w:lang w:val="uk-UA" w:eastAsia="en-US" w:bidi="ar-SA"/>
      </w:rPr>
    </w:lvl>
    <w:lvl w:ilvl="6" w:tplc="0E50557A">
      <w:numFmt w:val="bullet"/>
      <w:lvlText w:val="•"/>
      <w:lvlJc w:val="left"/>
      <w:pPr>
        <w:ind w:left="5978" w:hanging="269"/>
      </w:pPr>
      <w:rPr>
        <w:rFonts w:hint="default"/>
        <w:lang w:val="uk-UA" w:eastAsia="en-US" w:bidi="ar-SA"/>
      </w:rPr>
    </w:lvl>
    <w:lvl w:ilvl="7" w:tplc="B2DAE6C4">
      <w:numFmt w:val="bullet"/>
      <w:lvlText w:val="•"/>
      <w:lvlJc w:val="left"/>
      <w:pPr>
        <w:ind w:left="6954" w:hanging="269"/>
      </w:pPr>
      <w:rPr>
        <w:rFonts w:hint="default"/>
        <w:lang w:val="uk-UA" w:eastAsia="en-US" w:bidi="ar-SA"/>
      </w:rPr>
    </w:lvl>
    <w:lvl w:ilvl="8" w:tplc="8ECC8D82">
      <w:numFmt w:val="bullet"/>
      <w:lvlText w:val="•"/>
      <w:lvlJc w:val="left"/>
      <w:pPr>
        <w:ind w:left="7931" w:hanging="269"/>
      </w:pPr>
      <w:rPr>
        <w:rFonts w:hint="default"/>
        <w:lang w:val="uk-UA" w:eastAsia="en-US" w:bidi="ar-SA"/>
      </w:rPr>
    </w:lvl>
  </w:abstractNum>
  <w:abstractNum w:abstractNumId="2" w15:restartNumberingAfterBreak="0">
    <w:nsid w:val="26F135EC"/>
    <w:multiLevelType w:val="multilevel"/>
    <w:tmpl w:val="C526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2B08A2"/>
    <w:multiLevelType w:val="multilevel"/>
    <w:tmpl w:val="D604E66C"/>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4" w15:restartNumberingAfterBreak="0">
    <w:nsid w:val="5A814AEF"/>
    <w:multiLevelType w:val="hybridMultilevel"/>
    <w:tmpl w:val="26B8B754"/>
    <w:lvl w:ilvl="0" w:tplc="B1E6751E">
      <w:start w:val="1"/>
      <w:numFmt w:val="decimal"/>
      <w:lvlText w:val="%1."/>
      <w:lvlJc w:val="left"/>
      <w:pPr>
        <w:ind w:left="264" w:hanging="264"/>
      </w:pPr>
      <w:rPr>
        <w:rFonts w:ascii="Times New Roman" w:eastAsia="Times New Roman" w:hAnsi="Times New Roman" w:cs="Times New Roman" w:hint="default"/>
        <w:w w:val="100"/>
        <w:sz w:val="28"/>
        <w:szCs w:val="28"/>
        <w:lang w:val="uk-UA" w:eastAsia="en-US" w:bidi="ar-SA"/>
      </w:rPr>
    </w:lvl>
    <w:lvl w:ilvl="1" w:tplc="30D84A40">
      <w:numFmt w:val="bullet"/>
      <w:lvlText w:val="•"/>
      <w:lvlJc w:val="left"/>
      <w:pPr>
        <w:ind w:left="1096" w:hanging="264"/>
      </w:pPr>
      <w:rPr>
        <w:rFonts w:hint="default"/>
        <w:lang w:val="uk-UA" w:eastAsia="en-US" w:bidi="ar-SA"/>
      </w:rPr>
    </w:lvl>
    <w:lvl w:ilvl="2" w:tplc="D72AE476">
      <w:numFmt w:val="bullet"/>
      <w:lvlText w:val="•"/>
      <w:lvlJc w:val="left"/>
      <w:pPr>
        <w:ind w:left="2072" w:hanging="264"/>
      </w:pPr>
      <w:rPr>
        <w:rFonts w:hint="default"/>
        <w:lang w:val="uk-UA" w:eastAsia="en-US" w:bidi="ar-SA"/>
      </w:rPr>
    </w:lvl>
    <w:lvl w:ilvl="3" w:tplc="447EE9B6">
      <w:numFmt w:val="bullet"/>
      <w:lvlText w:val="•"/>
      <w:lvlJc w:val="left"/>
      <w:pPr>
        <w:ind w:left="3049" w:hanging="264"/>
      </w:pPr>
      <w:rPr>
        <w:rFonts w:hint="default"/>
        <w:lang w:val="uk-UA" w:eastAsia="en-US" w:bidi="ar-SA"/>
      </w:rPr>
    </w:lvl>
    <w:lvl w:ilvl="4" w:tplc="8BF8364A">
      <w:numFmt w:val="bullet"/>
      <w:lvlText w:val="•"/>
      <w:lvlJc w:val="left"/>
      <w:pPr>
        <w:ind w:left="4025" w:hanging="264"/>
      </w:pPr>
      <w:rPr>
        <w:rFonts w:hint="default"/>
        <w:lang w:val="uk-UA" w:eastAsia="en-US" w:bidi="ar-SA"/>
      </w:rPr>
    </w:lvl>
    <w:lvl w:ilvl="5" w:tplc="26C25980">
      <w:numFmt w:val="bullet"/>
      <w:lvlText w:val="•"/>
      <w:lvlJc w:val="left"/>
      <w:pPr>
        <w:ind w:left="5002" w:hanging="264"/>
      </w:pPr>
      <w:rPr>
        <w:rFonts w:hint="default"/>
        <w:lang w:val="uk-UA" w:eastAsia="en-US" w:bidi="ar-SA"/>
      </w:rPr>
    </w:lvl>
    <w:lvl w:ilvl="6" w:tplc="113A3BBE">
      <w:numFmt w:val="bullet"/>
      <w:lvlText w:val="•"/>
      <w:lvlJc w:val="left"/>
      <w:pPr>
        <w:ind w:left="5978" w:hanging="264"/>
      </w:pPr>
      <w:rPr>
        <w:rFonts w:hint="default"/>
        <w:lang w:val="uk-UA" w:eastAsia="en-US" w:bidi="ar-SA"/>
      </w:rPr>
    </w:lvl>
    <w:lvl w:ilvl="7" w:tplc="37C4ACAA">
      <w:numFmt w:val="bullet"/>
      <w:lvlText w:val="•"/>
      <w:lvlJc w:val="left"/>
      <w:pPr>
        <w:ind w:left="6954" w:hanging="264"/>
      </w:pPr>
      <w:rPr>
        <w:rFonts w:hint="default"/>
        <w:lang w:val="uk-UA" w:eastAsia="en-US" w:bidi="ar-SA"/>
      </w:rPr>
    </w:lvl>
    <w:lvl w:ilvl="8" w:tplc="95F8D690">
      <w:numFmt w:val="bullet"/>
      <w:lvlText w:val="•"/>
      <w:lvlJc w:val="left"/>
      <w:pPr>
        <w:ind w:left="7931" w:hanging="264"/>
      </w:pPr>
      <w:rPr>
        <w:rFonts w:hint="default"/>
        <w:lang w:val="uk-UA" w:eastAsia="en-US" w:bidi="ar-SA"/>
      </w:rPr>
    </w:lvl>
  </w:abstractNum>
  <w:abstractNum w:abstractNumId="5" w15:restartNumberingAfterBreak="0">
    <w:nsid w:val="624421B5"/>
    <w:multiLevelType w:val="hybridMultilevel"/>
    <w:tmpl w:val="57FCD838"/>
    <w:lvl w:ilvl="0" w:tplc="914ECD04">
      <w:start w:val="1"/>
      <w:numFmt w:val="decimal"/>
      <w:lvlText w:val="%1."/>
      <w:lvlJc w:val="left"/>
      <w:pPr>
        <w:ind w:left="119" w:hanging="254"/>
      </w:pPr>
      <w:rPr>
        <w:rFonts w:ascii="Times New Roman" w:eastAsia="Times New Roman" w:hAnsi="Times New Roman" w:cs="Times New Roman" w:hint="default"/>
        <w:w w:val="100"/>
        <w:sz w:val="28"/>
        <w:szCs w:val="28"/>
        <w:lang w:val="uk-UA" w:eastAsia="en-US" w:bidi="ar-SA"/>
      </w:rPr>
    </w:lvl>
    <w:lvl w:ilvl="1" w:tplc="4FD29F58">
      <w:numFmt w:val="bullet"/>
      <w:lvlText w:val="•"/>
      <w:lvlJc w:val="left"/>
      <w:pPr>
        <w:ind w:left="1096" w:hanging="254"/>
      </w:pPr>
      <w:rPr>
        <w:rFonts w:hint="default"/>
        <w:lang w:val="uk-UA" w:eastAsia="en-US" w:bidi="ar-SA"/>
      </w:rPr>
    </w:lvl>
    <w:lvl w:ilvl="2" w:tplc="78E0933C">
      <w:numFmt w:val="bullet"/>
      <w:lvlText w:val="•"/>
      <w:lvlJc w:val="left"/>
      <w:pPr>
        <w:ind w:left="2072" w:hanging="254"/>
      </w:pPr>
      <w:rPr>
        <w:rFonts w:hint="default"/>
        <w:lang w:val="uk-UA" w:eastAsia="en-US" w:bidi="ar-SA"/>
      </w:rPr>
    </w:lvl>
    <w:lvl w:ilvl="3" w:tplc="EA0213D8">
      <w:numFmt w:val="bullet"/>
      <w:lvlText w:val="•"/>
      <w:lvlJc w:val="left"/>
      <w:pPr>
        <w:ind w:left="3049" w:hanging="254"/>
      </w:pPr>
      <w:rPr>
        <w:rFonts w:hint="default"/>
        <w:lang w:val="uk-UA" w:eastAsia="en-US" w:bidi="ar-SA"/>
      </w:rPr>
    </w:lvl>
    <w:lvl w:ilvl="4" w:tplc="95CEA560">
      <w:numFmt w:val="bullet"/>
      <w:lvlText w:val="•"/>
      <w:lvlJc w:val="left"/>
      <w:pPr>
        <w:ind w:left="4025" w:hanging="254"/>
      </w:pPr>
      <w:rPr>
        <w:rFonts w:hint="default"/>
        <w:lang w:val="uk-UA" w:eastAsia="en-US" w:bidi="ar-SA"/>
      </w:rPr>
    </w:lvl>
    <w:lvl w:ilvl="5" w:tplc="E71496FC">
      <w:numFmt w:val="bullet"/>
      <w:lvlText w:val="•"/>
      <w:lvlJc w:val="left"/>
      <w:pPr>
        <w:ind w:left="5002" w:hanging="254"/>
      </w:pPr>
      <w:rPr>
        <w:rFonts w:hint="default"/>
        <w:lang w:val="uk-UA" w:eastAsia="en-US" w:bidi="ar-SA"/>
      </w:rPr>
    </w:lvl>
    <w:lvl w:ilvl="6" w:tplc="C4FEEA74">
      <w:numFmt w:val="bullet"/>
      <w:lvlText w:val="•"/>
      <w:lvlJc w:val="left"/>
      <w:pPr>
        <w:ind w:left="5978" w:hanging="254"/>
      </w:pPr>
      <w:rPr>
        <w:rFonts w:hint="default"/>
        <w:lang w:val="uk-UA" w:eastAsia="en-US" w:bidi="ar-SA"/>
      </w:rPr>
    </w:lvl>
    <w:lvl w:ilvl="7" w:tplc="F934E6F8">
      <w:numFmt w:val="bullet"/>
      <w:lvlText w:val="•"/>
      <w:lvlJc w:val="left"/>
      <w:pPr>
        <w:ind w:left="6954" w:hanging="254"/>
      </w:pPr>
      <w:rPr>
        <w:rFonts w:hint="default"/>
        <w:lang w:val="uk-UA" w:eastAsia="en-US" w:bidi="ar-SA"/>
      </w:rPr>
    </w:lvl>
    <w:lvl w:ilvl="8" w:tplc="7C02B960">
      <w:numFmt w:val="bullet"/>
      <w:lvlText w:val="•"/>
      <w:lvlJc w:val="left"/>
      <w:pPr>
        <w:ind w:left="7931" w:hanging="254"/>
      </w:pPr>
      <w:rPr>
        <w:rFonts w:hint="default"/>
        <w:lang w:val="uk-UA" w:eastAsia="en-US" w:bidi="ar-SA"/>
      </w:rPr>
    </w:lvl>
  </w:abstractNum>
  <w:abstractNum w:abstractNumId="6" w15:restartNumberingAfterBreak="0">
    <w:nsid w:val="6E5C1E31"/>
    <w:multiLevelType w:val="hybridMultilevel"/>
    <w:tmpl w:val="D17870C8"/>
    <w:lvl w:ilvl="0" w:tplc="47EA48EC">
      <w:start w:val="1"/>
      <w:numFmt w:val="decimal"/>
      <w:lvlText w:val="%1)"/>
      <w:lvlJc w:val="left"/>
      <w:pPr>
        <w:ind w:left="264" w:hanging="264"/>
      </w:pPr>
      <w:rPr>
        <w:rFonts w:ascii="Times New Roman" w:eastAsia="Times New Roman" w:hAnsi="Times New Roman" w:cs="Times New Roman" w:hint="default"/>
        <w:w w:val="100"/>
        <w:sz w:val="28"/>
        <w:szCs w:val="28"/>
        <w:lang w:val="uk-UA" w:eastAsia="en-US" w:bidi="ar-SA"/>
      </w:rPr>
    </w:lvl>
    <w:lvl w:ilvl="1" w:tplc="487C3B18">
      <w:numFmt w:val="bullet"/>
      <w:lvlText w:val="•"/>
      <w:lvlJc w:val="left"/>
      <w:pPr>
        <w:ind w:left="1978" w:hanging="264"/>
      </w:pPr>
      <w:rPr>
        <w:rFonts w:hint="default"/>
        <w:lang w:val="uk-UA" w:eastAsia="en-US" w:bidi="ar-SA"/>
      </w:rPr>
    </w:lvl>
    <w:lvl w:ilvl="2" w:tplc="6CF43B42">
      <w:numFmt w:val="bullet"/>
      <w:lvlText w:val="•"/>
      <w:lvlJc w:val="left"/>
      <w:pPr>
        <w:ind w:left="2856" w:hanging="264"/>
      </w:pPr>
      <w:rPr>
        <w:rFonts w:hint="default"/>
        <w:lang w:val="uk-UA" w:eastAsia="en-US" w:bidi="ar-SA"/>
      </w:rPr>
    </w:lvl>
    <w:lvl w:ilvl="3" w:tplc="A8AAEBCE">
      <w:numFmt w:val="bullet"/>
      <w:lvlText w:val="•"/>
      <w:lvlJc w:val="left"/>
      <w:pPr>
        <w:ind w:left="3735" w:hanging="264"/>
      </w:pPr>
      <w:rPr>
        <w:rFonts w:hint="default"/>
        <w:lang w:val="uk-UA" w:eastAsia="en-US" w:bidi="ar-SA"/>
      </w:rPr>
    </w:lvl>
    <w:lvl w:ilvl="4" w:tplc="C04816C2">
      <w:numFmt w:val="bullet"/>
      <w:lvlText w:val="•"/>
      <w:lvlJc w:val="left"/>
      <w:pPr>
        <w:ind w:left="4613" w:hanging="264"/>
      </w:pPr>
      <w:rPr>
        <w:rFonts w:hint="default"/>
        <w:lang w:val="uk-UA" w:eastAsia="en-US" w:bidi="ar-SA"/>
      </w:rPr>
    </w:lvl>
    <w:lvl w:ilvl="5" w:tplc="7F6CDDCA">
      <w:numFmt w:val="bullet"/>
      <w:lvlText w:val="•"/>
      <w:lvlJc w:val="left"/>
      <w:pPr>
        <w:ind w:left="5492" w:hanging="264"/>
      </w:pPr>
      <w:rPr>
        <w:rFonts w:hint="default"/>
        <w:lang w:val="uk-UA" w:eastAsia="en-US" w:bidi="ar-SA"/>
      </w:rPr>
    </w:lvl>
    <w:lvl w:ilvl="6" w:tplc="0F2C7A4E">
      <w:numFmt w:val="bullet"/>
      <w:lvlText w:val="•"/>
      <w:lvlJc w:val="left"/>
      <w:pPr>
        <w:ind w:left="6370" w:hanging="264"/>
      </w:pPr>
      <w:rPr>
        <w:rFonts w:hint="default"/>
        <w:lang w:val="uk-UA" w:eastAsia="en-US" w:bidi="ar-SA"/>
      </w:rPr>
    </w:lvl>
    <w:lvl w:ilvl="7" w:tplc="9360434A">
      <w:numFmt w:val="bullet"/>
      <w:lvlText w:val="•"/>
      <w:lvlJc w:val="left"/>
      <w:pPr>
        <w:ind w:left="7248" w:hanging="264"/>
      </w:pPr>
      <w:rPr>
        <w:rFonts w:hint="default"/>
        <w:lang w:val="uk-UA" w:eastAsia="en-US" w:bidi="ar-SA"/>
      </w:rPr>
    </w:lvl>
    <w:lvl w:ilvl="8" w:tplc="D4EE5E3E">
      <w:numFmt w:val="bullet"/>
      <w:lvlText w:val="•"/>
      <w:lvlJc w:val="left"/>
      <w:pPr>
        <w:ind w:left="8127" w:hanging="264"/>
      </w:pPr>
      <w:rPr>
        <w:rFonts w:hint="default"/>
        <w:lang w:val="uk-UA" w:eastAsia="en-US" w:bidi="ar-SA"/>
      </w:rPr>
    </w:lvl>
  </w:abstractNum>
  <w:abstractNum w:abstractNumId="7" w15:restartNumberingAfterBreak="0">
    <w:nsid w:val="72167B60"/>
    <w:multiLevelType w:val="multilevel"/>
    <w:tmpl w:val="A5343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5"/>
  </w:num>
  <w:num w:numId="4">
    <w:abstractNumId w:val="4"/>
  </w:num>
  <w:num w:numId="5">
    <w:abstractNumId w:val="2"/>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837"/>
    <w:rsid w:val="00030837"/>
    <w:rsid w:val="0004166E"/>
    <w:rsid w:val="000C0AD3"/>
    <w:rsid w:val="00132BEE"/>
    <w:rsid w:val="001B189A"/>
    <w:rsid w:val="00330810"/>
    <w:rsid w:val="00423E54"/>
    <w:rsid w:val="004D502B"/>
    <w:rsid w:val="004E57DA"/>
    <w:rsid w:val="0052582E"/>
    <w:rsid w:val="00534C1F"/>
    <w:rsid w:val="00692657"/>
    <w:rsid w:val="00696CFE"/>
    <w:rsid w:val="00700E7B"/>
    <w:rsid w:val="007206AE"/>
    <w:rsid w:val="00746EB1"/>
    <w:rsid w:val="00897AF4"/>
    <w:rsid w:val="00AB08B6"/>
    <w:rsid w:val="00AF2839"/>
    <w:rsid w:val="00C46F6B"/>
    <w:rsid w:val="00C94825"/>
    <w:rsid w:val="00D13059"/>
    <w:rsid w:val="00D55502"/>
    <w:rsid w:val="00E66F26"/>
    <w:rsid w:val="00EA00BA"/>
    <w:rsid w:val="00F935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A62EA"/>
  <w15:chartTrackingRefBased/>
  <w15:docId w15:val="{2CE179E9-F74A-455F-8B66-41F5CD6F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3E54"/>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423E54"/>
  </w:style>
  <w:style w:type="paragraph" w:styleId="a5">
    <w:name w:val="footer"/>
    <w:basedOn w:val="a"/>
    <w:link w:val="a6"/>
    <w:uiPriority w:val="99"/>
    <w:unhideWhenUsed/>
    <w:rsid w:val="00423E54"/>
    <w:pPr>
      <w:tabs>
        <w:tab w:val="center" w:pos="4819"/>
        <w:tab w:val="right" w:pos="9639"/>
      </w:tabs>
      <w:spacing w:after="0" w:line="240" w:lineRule="auto"/>
    </w:pPr>
  </w:style>
  <w:style w:type="character" w:customStyle="1" w:styleId="a6">
    <w:name w:val="Нижній колонтитул Знак"/>
    <w:basedOn w:val="a0"/>
    <w:link w:val="a5"/>
    <w:uiPriority w:val="99"/>
    <w:rsid w:val="00423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98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2656</Words>
  <Characters>1514</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Pc</cp:lastModifiedBy>
  <cp:revision>6</cp:revision>
  <cp:lastPrinted>2026-08-12T06:35:00Z</cp:lastPrinted>
  <dcterms:created xsi:type="dcterms:W3CDTF">2026-08-11T11:58:00Z</dcterms:created>
  <dcterms:modified xsi:type="dcterms:W3CDTF">2026-08-12T06:47:00Z</dcterms:modified>
</cp:coreProperties>
</file>