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E92AF" w14:textId="77777777" w:rsidR="00A62AAF" w:rsidRPr="002D71E9" w:rsidRDefault="00A62AAF" w:rsidP="00A62AAF">
      <w:pPr>
        <w:jc w:val="both"/>
        <w:rPr>
          <w:rFonts w:cs="Times New Roman"/>
          <w:sz w:val="24"/>
          <w:szCs w:val="24"/>
        </w:rPr>
      </w:pPr>
    </w:p>
    <w:p w14:paraId="3E4DF69A" w14:textId="77777777" w:rsidR="00A62AAF" w:rsidRPr="009B2EE2" w:rsidRDefault="00A62AAF" w:rsidP="00A62AAF">
      <w:pPr>
        <w:jc w:val="center"/>
        <w:textAlignment w:val="baseline"/>
        <w:rPr>
          <w:b/>
          <w:bCs/>
          <w:sz w:val="24"/>
          <w:szCs w:val="24"/>
        </w:rPr>
      </w:pPr>
      <w:r w:rsidRPr="009B2EE2">
        <w:rPr>
          <w:b/>
          <w:bCs/>
          <w:sz w:val="24"/>
          <w:szCs w:val="24"/>
        </w:rPr>
        <w:t xml:space="preserve">Аналіз регуляторного впливу </w:t>
      </w:r>
    </w:p>
    <w:p w14:paraId="4FFA402B" w14:textId="77777777" w:rsidR="00A62AAF" w:rsidRPr="009B2EE2" w:rsidRDefault="00A62AAF" w:rsidP="00A62AAF">
      <w:pPr>
        <w:jc w:val="center"/>
        <w:textAlignment w:val="baseline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B2EE2">
        <w:rPr>
          <w:b/>
          <w:bCs/>
          <w:sz w:val="24"/>
          <w:szCs w:val="24"/>
        </w:rPr>
        <w:t xml:space="preserve">проекту рішення </w:t>
      </w:r>
      <w:r w:rsidRPr="009B2EE2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Райгородської сільської </w:t>
      </w:r>
      <w:r w:rsidRPr="009B2EE2">
        <w:rPr>
          <w:b/>
          <w:bCs/>
          <w:sz w:val="24"/>
          <w:szCs w:val="24"/>
        </w:rPr>
        <w:t>ради «</w:t>
      </w:r>
      <w:r w:rsidRPr="009B2EE2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Про затвердження  «Положення про порядок продажу земельних ділянок комунальної власності та права на їх оренду на земельних аукціонах на території Райгородської сільської територіальної громади»</w:t>
      </w:r>
    </w:p>
    <w:p w14:paraId="4E7CA3BC" w14:textId="77777777" w:rsidR="00A62AAF" w:rsidRPr="00552632" w:rsidRDefault="00A62AAF" w:rsidP="00A62AAF">
      <w:pPr>
        <w:jc w:val="center"/>
        <w:textAlignment w:val="baseline"/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14:paraId="1EA255A4" w14:textId="77777777" w:rsidR="00A62AAF" w:rsidRDefault="00A62AAF" w:rsidP="00A62AAF">
      <w:pPr>
        <w:ind w:firstLine="708"/>
        <w:jc w:val="both"/>
        <w:textAlignment w:val="baseline"/>
        <w:rPr>
          <w:sz w:val="24"/>
          <w:szCs w:val="24"/>
        </w:rPr>
      </w:pPr>
      <w:r w:rsidRPr="002D71E9">
        <w:rPr>
          <w:sz w:val="24"/>
          <w:szCs w:val="24"/>
        </w:rPr>
        <w:t xml:space="preserve">Даний аналіз регуляторного впливу </w:t>
      </w:r>
      <w:r w:rsidRPr="0055263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Про затвердження  «Положення про порядок продажу земельних ділянок комунальної власності та права на їх оренду на земельних аукціонах на території 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Райгородської </w:t>
      </w:r>
      <w:r w:rsidRPr="0055263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сільської територіальної громади»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D71E9">
        <w:rPr>
          <w:sz w:val="24"/>
          <w:szCs w:val="24"/>
        </w:rPr>
        <w:t xml:space="preserve">(далі Аналіз), підготовлений відповідно до вимог Закону України «Про засади державної регуляторної політики у сфері господарської діяльності» з метою одержання зауважень та пропозицій по вищезазначеному проекту рішення </w:t>
      </w:r>
      <w:r>
        <w:rPr>
          <w:sz w:val="24"/>
          <w:szCs w:val="24"/>
        </w:rPr>
        <w:t>Райгородської сільської</w:t>
      </w:r>
      <w:r w:rsidRPr="002D71E9">
        <w:rPr>
          <w:sz w:val="24"/>
          <w:szCs w:val="24"/>
        </w:rPr>
        <w:t xml:space="preserve"> ради. </w:t>
      </w:r>
    </w:p>
    <w:p w14:paraId="54BC2F19" w14:textId="77777777" w:rsidR="00A62AAF" w:rsidRDefault="00A62AAF" w:rsidP="00A62AAF">
      <w:pPr>
        <w:ind w:firstLine="708"/>
        <w:jc w:val="both"/>
        <w:textAlignment w:val="baseline"/>
        <w:rPr>
          <w:sz w:val="24"/>
          <w:szCs w:val="24"/>
        </w:rPr>
      </w:pPr>
    </w:p>
    <w:p w14:paraId="5267A69A" w14:textId="77777777" w:rsidR="00A62AAF" w:rsidRDefault="00A62AAF" w:rsidP="00A62AAF">
      <w:pPr>
        <w:ind w:firstLine="708"/>
        <w:jc w:val="both"/>
        <w:textAlignment w:val="baseline"/>
        <w:rPr>
          <w:sz w:val="24"/>
          <w:szCs w:val="24"/>
        </w:rPr>
      </w:pPr>
      <w:r w:rsidRPr="002D71E9">
        <w:rPr>
          <w:sz w:val="24"/>
          <w:szCs w:val="24"/>
        </w:rPr>
        <w:t>І. Опис проблеми</w:t>
      </w:r>
    </w:p>
    <w:p w14:paraId="6D6F3796" w14:textId="77777777" w:rsidR="00A62AAF" w:rsidRDefault="00A62AAF" w:rsidP="00A62AAF">
      <w:pPr>
        <w:ind w:firstLine="708"/>
        <w:jc w:val="both"/>
        <w:textAlignment w:val="baseline"/>
        <w:rPr>
          <w:sz w:val="24"/>
          <w:szCs w:val="24"/>
        </w:rPr>
      </w:pPr>
      <w:r w:rsidRPr="002D71E9">
        <w:rPr>
          <w:sz w:val="24"/>
          <w:szCs w:val="24"/>
        </w:rPr>
        <w:t xml:space="preserve"> Надходження від продажу земельних ділянок - одне з вагомих джерел доходів </w:t>
      </w:r>
      <w:r>
        <w:rPr>
          <w:sz w:val="24"/>
          <w:szCs w:val="24"/>
        </w:rPr>
        <w:t xml:space="preserve">сільського </w:t>
      </w:r>
      <w:r w:rsidRPr="002D71E9">
        <w:rPr>
          <w:sz w:val="24"/>
          <w:szCs w:val="24"/>
        </w:rPr>
        <w:t xml:space="preserve">бюджету і найбільше джерело доходів, до бюджету розвитку, є реальним резервом збільшення доходної частини </w:t>
      </w:r>
      <w:r>
        <w:rPr>
          <w:sz w:val="24"/>
          <w:szCs w:val="24"/>
        </w:rPr>
        <w:t>сільського</w:t>
      </w:r>
      <w:r w:rsidRPr="002D71E9">
        <w:rPr>
          <w:sz w:val="24"/>
          <w:szCs w:val="24"/>
        </w:rPr>
        <w:t xml:space="preserve"> бюджету. Надходження від продажу земельних ділянок спрямовуються на проведення ремонтних, </w:t>
      </w:r>
      <w:proofErr w:type="spellStart"/>
      <w:r w:rsidRPr="002D71E9">
        <w:rPr>
          <w:sz w:val="24"/>
          <w:szCs w:val="24"/>
        </w:rPr>
        <w:t>реконструкційних</w:t>
      </w:r>
      <w:proofErr w:type="spellEnd"/>
      <w:r w:rsidRPr="002D71E9">
        <w:rPr>
          <w:sz w:val="24"/>
          <w:szCs w:val="24"/>
        </w:rPr>
        <w:t xml:space="preserve"> робіт та благоустрій </w:t>
      </w:r>
      <w:r>
        <w:rPr>
          <w:sz w:val="24"/>
          <w:szCs w:val="24"/>
        </w:rPr>
        <w:t>сіл громади</w:t>
      </w:r>
      <w:r w:rsidRPr="002D71E9">
        <w:rPr>
          <w:sz w:val="24"/>
          <w:szCs w:val="24"/>
        </w:rPr>
        <w:t>.</w:t>
      </w:r>
    </w:p>
    <w:p w14:paraId="5EB466EF" w14:textId="77777777" w:rsidR="00A62AAF" w:rsidRDefault="00A62AAF" w:rsidP="00A62AAF">
      <w:pPr>
        <w:ind w:firstLine="708"/>
        <w:jc w:val="both"/>
        <w:textAlignment w:val="baseline"/>
        <w:rPr>
          <w:sz w:val="24"/>
          <w:szCs w:val="24"/>
        </w:rPr>
      </w:pPr>
      <w:r w:rsidRPr="002D71E9">
        <w:rPr>
          <w:sz w:val="24"/>
          <w:szCs w:val="24"/>
        </w:rPr>
        <w:t xml:space="preserve">Статтею 128 Земельного кодексу України визначено наступне: </w:t>
      </w:r>
    </w:p>
    <w:p w14:paraId="49DDB8F6" w14:textId="77777777" w:rsidR="00A62AAF" w:rsidRPr="0003103D" w:rsidRDefault="00A62AAF" w:rsidP="00A62AAF">
      <w:pPr>
        <w:pStyle w:val="a3"/>
        <w:numPr>
          <w:ilvl w:val="0"/>
          <w:numId w:val="1"/>
        </w:numPr>
        <w:ind w:left="567"/>
        <w:jc w:val="both"/>
        <w:textAlignment w:val="baseline"/>
        <w:rPr>
          <w:rFonts w:cs="Times New Roman"/>
          <w:sz w:val="24"/>
          <w:szCs w:val="24"/>
        </w:rPr>
      </w:pPr>
      <w:r w:rsidRPr="0003103D">
        <w:rPr>
          <w:sz w:val="24"/>
          <w:szCs w:val="24"/>
        </w:rPr>
        <w:t xml:space="preserve">фінансування робіт з проведення експертної грошової оцінки земельної ділянки здійснюється за рахунок внесеного покупцем авансу; </w:t>
      </w:r>
    </w:p>
    <w:p w14:paraId="5A0DA2E9" w14:textId="77777777" w:rsidR="00A62AAF" w:rsidRPr="0003103D" w:rsidRDefault="00A62AAF" w:rsidP="00A62AAF">
      <w:pPr>
        <w:pStyle w:val="a3"/>
        <w:numPr>
          <w:ilvl w:val="0"/>
          <w:numId w:val="1"/>
        </w:numPr>
        <w:ind w:left="567"/>
        <w:jc w:val="both"/>
        <w:textAlignment w:val="baseline"/>
        <w:rPr>
          <w:rFonts w:cs="Times New Roman"/>
          <w:sz w:val="24"/>
          <w:szCs w:val="24"/>
        </w:rPr>
      </w:pPr>
      <w:r w:rsidRPr="0003103D">
        <w:rPr>
          <w:sz w:val="24"/>
          <w:szCs w:val="24"/>
        </w:rPr>
        <w:t xml:space="preserve">сума авансового внеску зараховується до ціни продажу земельної ділянки. У разі відмови покупця від укладення договору купівлі-продажу земельної ділянки сума авансового внеску не повертається; </w:t>
      </w:r>
    </w:p>
    <w:p w14:paraId="582FB3E9" w14:textId="77777777" w:rsidR="00A62AAF" w:rsidRPr="0003103D" w:rsidRDefault="00A62AAF" w:rsidP="00A62AAF">
      <w:pPr>
        <w:pStyle w:val="a3"/>
        <w:numPr>
          <w:ilvl w:val="0"/>
          <w:numId w:val="1"/>
        </w:numPr>
        <w:ind w:left="567"/>
        <w:jc w:val="both"/>
        <w:textAlignment w:val="baseline"/>
        <w:rPr>
          <w:rFonts w:cs="Times New Roman"/>
          <w:sz w:val="24"/>
          <w:szCs w:val="24"/>
        </w:rPr>
      </w:pPr>
      <w:r w:rsidRPr="0003103D">
        <w:rPr>
          <w:sz w:val="24"/>
          <w:szCs w:val="24"/>
        </w:rPr>
        <w:t xml:space="preserve">кошти, отримані від продажу земельних ділянок державної або комунальної власності, зараховуються органами державної влади або органами місцевого самоврядування відповідно до державного та/або місцевих бюджетів у порядку, визначеному законом. </w:t>
      </w:r>
    </w:p>
    <w:p w14:paraId="3915E7BB" w14:textId="77777777" w:rsidR="00A62AAF" w:rsidRDefault="00A62AAF" w:rsidP="00A62AAF">
      <w:pPr>
        <w:ind w:left="207" w:firstLine="360"/>
        <w:jc w:val="both"/>
        <w:textAlignment w:val="baseline"/>
        <w:rPr>
          <w:sz w:val="24"/>
          <w:szCs w:val="24"/>
        </w:rPr>
      </w:pPr>
      <w:r w:rsidRPr="0003103D">
        <w:rPr>
          <w:sz w:val="24"/>
          <w:szCs w:val="24"/>
        </w:rPr>
        <w:t xml:space="preserve">З метою приведення у відповідність порядку викупу земельних ділянок вимогам чинного законодавства та здійснення процедури продажу земельних ділянок, що дасть можливість збільшити надходження до бюджету розвитку </w:t>
      </w:r>
      <w:r>
        <w:rPr>
          <w:sz w:val="24"/>
          <w:szCs w:val="24"/>
        </w:rPr>
        <w:t>громади</w:t>
      </w:r>
      <w:r w:rsidRPr="0003103D">
        <w:rPr>
          <w:sz w:val="24"/>
          <w:szCs w:val="24"/>
        </w:rPr>
        <w:t xml:space="preserve">, розроблене дане Положення. </w:t>
      </w:r>
    </w:p>
    <w:p w14:paraId="1867D4F7" w14:textId="77777777" w:rsidR="00A62AAF" w:rsidRDefault="00A62AAF" w:rsidP="00A62AAF">
      <w:pPr>
        <w:ind w:left="207" w:firstLine="360"/>
        <w:jc w:val="both"/>
        <w:textAlignment w:val="baseline"/>
        <w:rPr>
          <w:sz w:val="24"/>
          <w:szCs w:val="24"/>
        </w:rPr>
      </w:pPr>
    </w:p>
    <w:p w14:paraId="6261CE03" w14:textId="77777777" w:rsidR="00A62AAF" w:rsidRDefault="00A62AAF" w:rsidP="00A62AAF">
      <w:pPr>
        <w:ind w:left="207" w:firstLine="360"/>
        <w:jc w:val="both"/>
        <w:textAlignment w:val="baseline"/>
        <w:rPr>
          <w:sz w:val="24"/>
          <w:szCs w:val="24"/>
        </w:rPr>
      </w:pPr>
      <w:r w:rsidRPr="0003103D">
        <w:rPr>
          <w:sz w:val="24"/>
          <w:szCs w:val="24"/>
        </w:rPr>
        <w:t xml:space="preserve">ІІ. Цілі державного регулювання </w:t>
      </w:r>
    </w:p>
    <w:p w14:paraId="5D293177" w14:textId="77777777" w:rsidR="00A62AAF" w:rsidRPr="0003103D" w:rsidRDefault="00A62AAF" w:rsidP="00A62AAF">
      <w:pPr>
        <w:pStyle w:val="a3"/>
        <w:numPr>
          <w:ilvl w:val="0"/>
          <w:numId w:val="2"/>
        </w:numPr>
        <w:ind w:left="567"/>
        <w:jc w:val="both"/>
        <w:textAlignment w:val="baseline"/>
        <w:rPr>
          <w:rFonts w:cs="Times New Roman"/>
          <w:sz w:val="24"/>
          <w:szCs w:val="24"/>
        </w:rPr>
      </w:pPr>
      <w:r w:rsidRPr="0003103D">
        <w:rPr>
          <w:sz w:val="24"/>
          <w:szCs w:val="24"/>
        </w:rPr>
        <w:t xml:space="preserve">Приведення у відповідність чинного регулювання з принципами державної регуляторної політики. </w:t>
      </w:r>
    </w:p>
    <w:p w14:paraId="105B7D0C" w14:textId="77777777" w:rsidR="00A62AAF" w:rsidRPr="0003103D" w:rsidRDefault="00A62AAF" w:rsidP="00A62AAF">
      <w:pPr>
        <w:pStyle w:val="a3"/>
        <w:numPr>
          <w:ilvl w:val="0"/>
          <w:numId w:val="2"/>
        </w:numPr>
        <w:ind w:left="567"/>
        <w:jc w:val="both"/>
        <w:textAlignment w:val="baseline"/>
        <w:rPr>
          <w:rFonts w:cs="Times New Roman"/>
          <w:sz w:val="24"/>
          <w:szCs w:val="24"/>
        </w:rPr>
      </w:pPr>
      <w:r w:rsidRPr="0003103D">
        <w:rPr>
          <w:sz w:val="24"/>
          <w:szCs w:val="24"/>
        </w:rPr>
        <w:t xml:space="preserve"> Удосконалення нормативно-правових актів щодо регулювання земельних відносин, запровадження порядку викупу земельних ділянок під майном. </w:t>
      </w:r>
    </w:p>
    <w:p w14:paraId="20D8EE88" w14:textId="77777777" w:rsidR="00A62AAF" w:rsidRPr="0003103D" w:rsidRDefault="00A62AAF" w:rsidP="00A62AAF">
      <w:pPr>
        <w:pStyle w:val="a3"/>
        <w:numPr>
          <w:ilvl w:val="0"/>
          <w:numId w:val="2"/>
        </w:numPr>
        <w:ind w:left="567"/>
        <w:jc w:val="both"/>
        <w:textAlignment w:val="baseline"/>
        <w:rPr>
          <w:rFonts w:cs="Times New Roman"/>
          <w:sz w:val="24"/>
          <w:szCs w:val="24"/>
        </w:rPr>
      </w:pPr>
      <w:r w:rsidRPr="0003103D">
        <w:rPr>
          <w:sz w:val="24"/>
          <w:szCs w:val="24"/>
        </w:rPr>
        <w:t xml:space="preserve"> Збільшення надходжень доходної частини </w:t>
      </w:r>
      <w:r>
        <w:rPr>
          <w:sz w:val="24"/>
          <w:szCs w:val="24"/>
        </w:rPr>
        <w:t>сільського</w:t>
      </w:r>
      <w:r w:rsidRPr="0003103D">
        <w:rPr>
          <w:sz w:val="24"/>
          <w:szCs w:val="24"/>
        </w:rPr>
        <w:t xml:space="preserve"> бюджету. </w:t>
      </w:r>
    </w:p>
    <w:p w14:paraId="3D43A196" w14:textId="77777777" w:rsidR="00A62AAF" w:rsidRDefault="00A62AAF" w:rsidP="00A62AAF">
      <w:pPr>
        <w:ind w:left="177"/>
        <w:jc w:val="both"/>
        <w:textAlignment w:val="baseline"/>
        <w:rPr>
          <w:sz w:val="24"/>
          <w:szCs w:val="24"/>
        </w:rPr>
      </w:pPr>
    </w:p>
    <w:p w14:paraId="669ACA96" w14:textId="77777777" w:rsidR="00A62AAF" w:rsidRDefault="00A62AAF" w:rsidP="00A62AAF">
      <w:pPr>
        <w:ind w:left="177"/>
        <w:jc w:val="both"/>
        <w:textAlignment w:val="baseline"/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3103D">
        <w:rPr>
          <w:sz w:val="24"/>
          <w:szCs w:val="24"/>
        </w:rPr>
        <w:t xml:space="preserve">ІІІ. Визначення та оцінка альтернативних способів досягнення визначених цілей Затвердження </w:t>
      </w:r>
      <w:r w:rsidRPr="0055263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Положення про порядок продажу земельних ділянок комунальної власності та права на їх оренду на земельних аукціонах на території 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Райгородської </w:t>
      </w:r>
      <w:r w:rsidRPr="0055263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сільської територіальної громади</w:t>
      </w:r>
    </w:p>
    <w:p w14:paraId="5B5AC730" w14:textId="77777777" w:rsidR="00A62AAF" w:rsidRDefault="00A62AAF" w:rsidP="00A62AAF">
      <w:pPr>
        <w:ind w:left="177"/>
        <w:jc w:val="both"/>
        <w:textAlignment w:val="baseline"/>
        <w:rPr>
          <w:sz w:val="24"/>
          <w:szCs w:val="24"/>
        </w:rPr>
      </w:pPr>
      <w:r w:rsidRPr="0003103D">
        <w:rPr>
          <w:sz w:val="24"/>
          <w:szCs w:val="24"/>
        </w:rPr>
        <w:t xml:space="preserve"> При затвердженні Положення: </w:t>
      </w:r>
    </w:p>
    <w:p w14:paraId="44986F74" w14:textId="77777777" w:rsidR="00A62AAF" w:rsidRPr="0003103D" w:rsidRDefault="00A62AAF" w:rsidP="00A62AAF">
      <w:pPr>
        <w:pStyle w:val="a3"/>
        <w:numPr>
          <w:ilvl w:val="0"/>
          <w:numId w:val="1"/>
        </w:numPr>
        <w:ind w:left="567"/>
        <w:jc w:val="both"/>
        <w:textAlignment w:val="baseline"/>
        <w:rPr>
          <w:rFonts w:cs="Times New Roman"/>
          <w:sz w:val="24"/>
          <w:szCs w:val="24"/>
        </w:rPr>
      </w:pPr>
      <w:r w:rsidRPr="0003103D">
        <w:rPr>
          <w:sz w:val="24"/>
          <w:szCs w:val="24"/>
        </w:rPr>
        <w:t>збільшення надходжень дохідної частини с</w:t>
      </w:r>
      <w:r>
        <w:rPr>
          <w:sz w:val="24"/>
          <w:szCs w:val="24"/>
        </w:rPr>
        <w:t>ільського</w:t>
      </w:r>
      <w:r w:rsidRPr="0003103D">
        <w:rPr>
          <w:sz w:val="24"/>
          <w:szCs w:val="24"/>
        </w:rPr>
        <w:t xml:space="preserve"> бюджету; </w:t>
      </w:r>
    </w:p>
    <w:p w14:paraId="26F88803" w14:textId="77777777" w:rsidR="00A62AAF" w:rsidRPr="0003103D" w:rsidRDefault="00A62AAF" w:rsidP="00A62AAF">
      <w:pPr>
        <w:pStyle w:val="a3"/>
        <w:numPr>
          <w:ilvl w:val="0"/>
          <w:numId w:val="1"/>
        </w:numPr>
        <w:ind w:left="567"/>
        <w:jc w:val="both"/>
        <w:textAlignment w:val="baseline"/>
        <w:rPr>
          <w:rFonts w:cs="Times New Roman"/>
          <w:sz w:val="24"/>
          <w:szCs w:val="24"/>
        </w:rPr>
      </w:pPr>
      <w:r w:rsidRPr="0003103D">
        <w:rPr>
          <w:sz w:val="24"/>
          <w:szCs w:val="24"/>
        </w:rPr>
        <w:t xml:space="preserve">впорядкування механізму викупу земельних ділянок відповідно до вимог Земельного кодексу України. </w:t>
      </w:r>
    </w:p>
    <w:p w14:paraId="2786B0E2" w14:textId="77777777" w:rsidR="00A62AAF" w:rsidRDefault="00A62AAF" w:rsidP="00A62AAF">
      <w:pPr>
        <w:ind w:left="207"/>
        <w:jc w:val="both"/>
        <w:textAlignment w:val="baseline"/>
        <w:rPr>
          <w:sz w:val="24"/>
          <w:szCs w:val="24"/>
        </w:rPr>
      </w:pPr>
    </w:p>
    <w:p w14:paraId="753CA71D" w14:textId="77777777" w:rsidR="00A62AAF" w:rsidRDefault="00A62AAF" w:rsidP="00A62AAF">
      <w:pPr>
        <w:ind w:left="207"/>
        <w:jc w:val="both"/>
        <w:textAlignment w:val="baseline"/>
        <w:rPr>
          <w:sz w:val="24"/>
          <w:szCs w:val="24"/>
        </w:rPr>
      </w:pPr>
      <w:r w:rsidRPr="0003103D">
        <w:rPr>
          <w:sz w:val="24"/>
          <w:szCs w:val="24"/>
        </w:rPr>
        <w:t xml:space="preserve">ІУ. Обґрунтування можливості досягнення визначених цілей в разі прийняття регуляторного </w:t>
      </w:r>
      <w:proofErr w:type="spellStart"/>
      <w:r w:rsidRPr="0003103D">
        <w:rPr>
          <w:sz w:val="24"/>
          <w:szCs w:val="24"/>
        </w:rPr>
        <w:t>акта</w:t>
      </w:r>
      <w:proofErr w:type="spellEnd"/>
      <w:r w:rsidRPr="0003103D">
        <w:rPr>
          <w:sz w:val="24"/>
          <w:szCs w:val="24"/>
        </w:rPr>
        <w:t xml:space="preserve"> </w:t>
      </w:r>
    </w:p>
    <w:p w14:paraId="32E3FBA5" w14:textId="77777777" w:rsidR="00A62AAF" w:rsidRDefault="00A62AAF" w:rsidP="00A62AAF">
      <w:pPr>
        <w:ind w:left="207" w:firstLine="501"/>
        <w:jc w:val="both"/>
        <w:textAlignment w:val="baseline"/>
        <w:rPr>
          <w:sz w:val="24"/>
          <w:szCs w:val="24"/>
        </w:rPr>
      </w:pPr>
      <w:r w:rsidRPr="0003103D">
        <w:rPr>
          <w:sz w:val="24"/>
          <w:szCs w:val="24"/>
        </w:rPr>
        <w:t>Позитивно на дію регуляторного акту може вплинути подолання кризових явищ в економіці селища</w:t>
      </w:r>
      <w:r>
        <w:rPr>
          <w:sz w:val="24"/>
          <w:szCs w:val="24"/>
        </w:rPr>
        <w:t xml:space="preserve"> та сіл громади</w:t>
      </w:r>
      <w:r w:rsidRPr="0003103D">
        <w:rPr>
          <w:sz w:val="24"/>
          <w:szCs w:val="24"/>
        </w:rPr>
        <w:t xml:space="preserve">. Для адміністрування процесу немає необхідності створювати нові робочі місця. Можливі ст. 128 Для впровадження вимог цього регуляторного </w:t>
      </w:r>
      <w:proofErr w:type="spellStart"/>
      <w:r w:rsidRPr="0003103D">
        <w:rPr>
          <w:sz w:val="24"/>
          <w:szCs w:val="24"/>
        </w:rPr>
        <w:t>акта</w:t>
      </w:r>
      <w:proofErr w:type="spellEnd"/>
      <w:r w:rsidRPr="0003103D">
        <w:rPr>
          <w:sz w:val="24"/>
          <w:szCs w:val="24"/>
        </w:rPr>
        <w:t xml:space="preserve"> не потрібно додаткових витрат з бюджету. </w:t>
      </w:r>
    </w:p>
    <w:p w14:paraId="6F39C95F" w14:textId="77777777" w:rsidR="00A62AAF" w:rsidRDefault="00A62AAF" w:rsidP="00A62AAF">
      <w:pPr>
        <w:ind w:left="207" w:firstLine="501"/>
        <w:jc w:val="both"/>
        <w:textAlignment w:val="baseline"/>
        <w:rPr>
          <w:sz w:val="24"/>
          <w:szCs w:val="24"/>
        </w:rPr>
      </w:pPr>
    </w:p>
    <w:p w14:paraId="16EF38F3" w14:textId="77777777" w:rsidR="00A62AAF" w:rsidRDefault="00A62AAF" w:rsidP="00A62AAF">
      <w:pPr>
        <w:ind w:left="207" w:firstLine="501"/>
        <w:jc w:val="both"/>
        <w:textAlignment w:val="baseline"/>
        <w:rPr>
          <w:sz w:val="24"/>
          <w:szCs w:val="24"/>
        </w:rPr>
      </w:pPr>
      <w:r w:rsidRPr="0003103D">
        <w:rPr>
          <w:sz w:val="24"/>
          <w:szCs w:val="24"/>
        </w:rPr>
        <w:t xml:space="preserve">V. Очікувані результати від прийняття регуляторного </w:t>
      </w:r>
      <w:proofErr w:type="spellStart"/>
      <w:r w:rsidRPr="0003103D">
        <w:rPr>
          <w:sz w:val="24"/>
          <w:szCs w:val="24"/>
        </w:rPr>
        <w:t>акта</w:t>
      </w:r>
      <w:proofErr w:type="spellEnd"/>
      <w:r w:rsidRPr="0003103D">
        <w:rPr>
          <w:sz w:val="24"/>
          <w:szCs w:val="24"/>
        </w:rPr>
        <w:t xml:space="preserve">. </w:t>
      </w:r>
    </w:p>
    <w:p w14:paraId="72688A6E" w14:textId="77777777" w:rsidR="00A62AAF" w:rsidRDefault="00A62AAF" w:rsidP="00A62AAF">
      <w:pPr>
        <w:ind w:left="207" w:firstLine="501"/>
        <w:jc w:val="both"/>
        <w:textAlignment w:val="baseline"/>
        <w:rPr>
          <w:sz w:val="24"/>
          <w:szCs w:val="24"/>
        </w:rPr>
      </w:pPr>
      <w:r w:rsidRPr="0003103D">
        <w:rPr>
          <w:sz w:val="24"/>
          <w:szCs w:val="24"/>
        </w:rPr>
        <w:t xml:space="preserve">Прийняття даного проекту </w:t>
      </w:r>
      <w:proofErr w:type="spellStart"/>
      <w:r w:rsidRPr="0003103D">
        <w:rPr>
          <w:sz w:val="24"/>
          <w:szCs w:val="24"/>
        </w:rPr>
        <w:t>надасть</w:t>
      </w:r>
      <w:proofErr w:type="spellEnd"/>
      <w:r w:rsidRPr="0003103D">
        <w:rPr>
          <w:sz w:val="24"/>
          <w:szCs w:val="24"/>
        </w:rPr>
        <w:t xml:space="preserve"> можливість: </w:t>
      </w:r>
    </w:p>
    <w:p w14:paraId="2F939B18" w14:textId="77777777" w:rsidR="00A62AAF" w:rsidRPr="0003103D" w:rsidRDefault="00A62AAF" w:rsidP="00A62AAF">
      <w:pPr>
        <w:pStyle w:val="a3"/>
        <w:numPr>
          <w:ilvl w:val="0"/>
          <w:numId w:val="3"/>
        </w:numPr>
        <w:ind w:left="567"/>
        <w:jc w:val="both"/>
        <w:textAlignment w:val="baseline"/>
        <w:rPr>
          <w:rFonts w:cs="Times New Roman"/>
          <w:sz w:val="24"/>
          <w:szCs w:val="24"/>
        </w:rPr>
      </w:pPr>
      <w:r w:rsidRPr="0003103D">
        <w:rPr>
          <w:sz w:val="24"/>
          <w:szCs w:val="24"/>
        </w:rPr>
        <w:t>здійснювати викуп земельних ділянок під власним майном суб’єктами господарювання;</w:t>
      </w:r>
    </w:p>
    <w:p w14:paraId="4CB1A862" w14:textId="77777777" w:rsidR="00A62AAF" w:rsidRPr="0003103D" w:rsidRDefault="00A62AAF" w:rsidP="00A62AAF">
      <w:pPr>
        <w:pStyle w:val="a3"/>
        <w:numPr>
          <w:ilvl w:val="0"/>
          <w:numId w:val="3"/>
        </w:numPr>
        <w:ind w:left="567"/>
        <w:jc w:val="both"/>
        <w:textAlignment w:val="baseline"/>
        <w:rPr>
          <w:rFonts w:cs="Times New Roman"/>
          <w:sz w:val="24"/>
          <w:szCs w:val="24"/>
        </w:rPr>
      </w:pPr>
      <w:r w:rsidRPr="0003103D">
        <w:rPr>
          <w:sz w:val="24"/>
          <w:szCs w:val="24"/>
        </w:rPr>
        <w:t>збільшити дохідну частину с</w:t>
      </w:r>
      <w:r>
        <w:rPr>
          <w:sz w:val="24"/>
          <w:szCs w:val="24"/>
        </w:rPr>
        <w:t>ільського</w:t>
      </w:r>
      <w:r w:rsidRPr="0003103D">
        <w:rPr>
          <w:sz w:val="24"/>
          <w:szCs w:val="24"/>
        </w:rPr>
        <w:t xml:space="preserve"> бюджету; </w:t>
      </w:r>
    </w:p>
    <w:p w14:paraId="56958813" w14:textId="77777777" w:rsidR="00A62AAF" w:rsidRPr="0003103D" w:rsidRDefault="00A62AAF" w:rsidP="00A62AAF">
      <w:pPr>
        <w:pStyle w:val="a3"/>
        <w:numPr>
          <w:ilvl w:val="0"/>
          <w:numId w:val="3"/>
        </w:numPr>
        <w:ind w:left="567"/>
        <w:jc w:val="both"/>
        <w:textAlignment w:val="baseline"/>
        <w:rPr>
          <w:rFonts w:cs="Times New Roman"/>
          <w:sz w:val="24"/>
          <w:szCs w:val="24"/>
        </w:rPr>
      </w:pPr>
      <w:r w:rsidRPr="0003103D">
        <w:rPr>
          <w:sz w:val="24"/>
          <w:szCs w:val="24"/>
        </w:rPr>
        <w:t xml:space="preserve">направити додаткові кошти на благоустрій селища </w:t>
      </w:r>
      <w:r>
        <w:rPr>
          <w:sz w:val="24"/>
          <w:szCs w:val="24"/>
        </w:rPr>
        <w:t xml:space="preserve">та сіл громади </w:t>
      </w:r>
      <w:r w:rsidRPr="0003103D">
        <w:rPr>
          <w:sz w:val="24"/>
          <w:szCs w:val="24"/>
        </w:rPr>
        <w:t xml:space="preserve">та ремонтних, </w:t>
      </w:r>
      <w:proofErr w:type="spellStart"/>
      <w:r w:rsidRPr="0003103D">
        <w:rPr>
          <w:sz w:val="24"/>
          <w:szCs w:val="24"/>
        </w:rPr>
        <w:t>реконструкційних</w:t>
      </w:r>
      <w:proofErr w:type="spellEnd"/>
      <w:r w:rsidRPr="0003103D">
        <w:rPr>
          <w:sz w:val="24"/>
          <w:szCs w:val="24"/>
        </w:rPr>
        <w:t xml:space="preserve"> робіт, оскільки споживачами суспільних благ є всі мешканці. З цією метою с</w:t>
      </w:r>
      <w:r>
        <w:rPr>
          <w:sz w:val="24"/>
          <w:szCs w:val="24"/>
        </w:rPr>
        <w:t>ільська</w:t>
      </w:r>
      <w:r w:rsidRPr="0003103D">
        <w:rPr>
          <w:sz w:val="24"/>
          <w:szCs w:val="24"/>
        </w:rPr>
        <w:t xml:space="preserve"> рада приймає рішення </w:t>
      </w:r>
      <w:r>
        <w:rPr>
          <w:sz w:val="24"/>
          <w:szCs w:val="24"/>
        </w:rPr>
        <w:t xml:space="preserve">про затвердження </w:t>
      </w:r>
      <w:r w:rsidRPr="0055263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Положення про порядок продажу земельних ділянок комунальної власності та права на їх оренду на земельних аукціонах на території 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Райгородської </w:t>
      </w:r>
      <w:r w:rsidRPr="0055263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сільської територіальної громади</w:t>
      </w:r>
      <w:r w:rsidRPr="0003103D">
        <w:rPr>
          <w:sz w:val="24"/>
          <w:szCs w:val="24"/>
        </w:rPr>
        <w:t xml:space="preserve">. </w:t>
      </w:r>
    </w:p>
    <w:p w14:paraId="41921DE3" w14:textId="77777777" w:rsidR="00A62AAF" w:rsidRPr="0003103D" w:rsidRDefault="00A62AAF" w:rsidP="00A62AAF">
      <w:pPr>
        <w:pStyle w:val="a3"/>
        <w:ind w:left="567"/>
        <w:jc w:val="both"/>
        <w:textAlignment w:val="baseline"/>
        <w:rPr>
          <w:rFonts w:cs="Times New Roman"/>
          <w:sz w:val="24"/>
          <w:szCs w:val="24"/>
        </w:rPr>
      </w:pPr>
    </w:p>
    <w:p w14:paraId="1D917744" w14:textId="77777777" w:rsidR="00A62AAF" w:rsidRDefault="00A62AAF" w:rsidP="00A62AAF">
      <w:pPr>
        <w:ind w:left="207"/>
        <w:jc w:val="both"/>
        <w:textAlignment w:val="baseline"/>
        <w:rPr>
          <w:sz w:val="24"/>
          <w:szCs w:val="24"/>
        </w:rPr>
      </w:pPr>
      <w:r w:rsidRPr="0003103D">
        <w:rPr>
          <w:sz w:val="24"/>
          <w:szCs w:val="24"/>
        </w:rPr>
        <w:t xml:space="preserve">VI. Показники ефективності регуляторного </w:t>
      </w:r>
      <w:proofErr w:type="spellStart"/>
      <w:r w:rsidRPr="0003103D">
        <w:rPr>
          <w:sz w:val="24"/>
          <w:szCs w:val="24"/>
        </w:rPr>
        <w:t>акта</w:t>
      </w:r>
      <w:proofErr w:type="spellEnd"/>
      <w:r w:rsidRPr="0003103D">
        <w:rPr>
          <w:sz w:val="24"/>
          <w:szCs w:val="24"/>
        </w:rPr>
        <w:t xml:space="preserve">. </w:t>
      </w:r>
    </w:p>
    <w:p w14:paraId="70993175" w14:textId="77777777" w:rsidR="00A62AAF" w:rsidRDefault="00A62AAF" w:rsidP="00A62AAF">
      <w:pPr>
        <w:ind w:left="207"/>
        <w:jc w:val="both"/>
        <w:textAlignment w:val="baseline"/>
        <w:rPr>
          <w:sz w:val="24"/>
          <w:szCs w:val="24"/>
        </w:rPr>
      </w:pPr>
      <w:r w:rsidRPr="0003103D">
        <w:rPr>
          <w:sz w:val="24"/>
          <w:szCs w:val="24"/>
        </w:rPr>
        <w:t xml:space="preserve">Показники ефективності регуляторного </w:t>
      </w:r>
      <w:proofErr w:type="spellStart"/>
      <w:r w:rsidRPr="0003103D">
        <w:rPr>
          <w:sz w:val="24"/>
          <w:szCs w:val="24"/>
        </w:rPr>
        <w:t>акта</w:t>
      </w:r>
      <w:proofErr w:type="spellEnd"/>
      <w:r w:rsidRPr="0003103D">
        <w:rPr>
          <w:sz w:val="24"/>
          <w:szCs w:val="24"/>
        </w:rPr>
        <w:t xml:space="preserve">: </w:t>
      </w:r>
    </w:p>
    <w:p w14:paraId="400B59D4" w14:textId="77777777" w:rsidR="00A62AAF" w:rsidRPr="005C1FD8" w:rsidRDefault="00A62AAF" w:rsidP="00A62AAF">
      <w:pPr>
        <w:pStyle w:val="a3"/>
        <w:numPr>
          <w:ilvl w:val="0"/>
          <w:numId w:val="4"/>
        </w:numPr>
        <w:ind w:left="426"/>
        <w:jc w:val="both"/>
        <w:textAlignment w:val="baseline"/>
        <w:rPr>
          <w:rFonts w:cs="Times New Roman"/>
          <w:sz w:val="24"/>
          <w:szCs w:val="24"/>
        </w:rPr>
      </w:pPr>
      <w:r w:rsidRPr="0003103D">
        <w:rPr>
          <w:sz w:val="24"/>
          <w:szCs w:val="24"/>
        </w:rPr>
        <w:t>надходження коштів до с</w:t>
      </w:r>
      <w:r>
        <w:rPr>
          <w:sz w:val="24"/>
          <w:szCs w:val="24"/>
        </w:rPr>
        <w:t>ільського</w:t>
      </w:r>
      <w:r w:rsidRPr="0003103D">
        <w:rPr>
          <w:sz w:val="24"/>
          <w:szCs w:val="24"/>
        </w:rPr>
        <w:t xml:space="preserve"> бюджету; -</w:t>
      </w:r>
    </w:p>
    <w:p w14:paraId="0E81EB77" w14:textId="77777777" w:rsidR="00A62AAF" w:rsidRPr="005C1FD8" w:rsidRDefault="00A62AAF" w:rsidP="00A62AAF">
      <w:pPr>
        <w:pStyle w:val="a3"/>
        <w:numPr>
          <w:ilvl w:val="0"/>
          <w:numId w:val="4"/>
        </w:numPr>
        <w:ind w:left="426"/>
        <w:jc w:val="both"/>
        <w:textAlignment w:val="baseline"/>
        <w:rPr>
          <w:rFonts w:cs="Times New Roman"/>
          <w:sz w:val="24"/>
          <w:szCs w:val="24"/>
        </w:rPr>
      </w:pPr>
      <w:r w:rsidRPr="0003103D">
        <w:rPr>
          <w:sz w:val="24"/>
          <w:szCs w:val="24"/>
        </w:rPr>
        <w:t xml:space="preserve">кількість суб’єктів, які викуплять земельні ділянки; </w:t>
      </w:r>
    </w:p>
    <w:p w14:paraId="2932F8B7" w14:textId="77777777" w:rsidR="00A62AAF" w:rsidRPr="005C1FD8" w:rsidRDefault="00A62AAF" w:rsidP="00A62AAF">
      <w:pPr>
        <w:pStyle w:val="a3"/>
        <w:numPr>
          <w:ilvl w:val="0"/>
          <w:numId w:val="4"/>
        </w:numPr>
        <w:ind w:left="426"/>
        <w:jc w:val="both"/>
        <w:textAlignment w:val="baseline"/>
        <w:rPr>
          <w:rFonts w:cs="Times New Roman"/>
          <w:sz w:val="24"/>
          <w:szCs w:val="24"/>
        </w:rPr>
      </w:pPr>
      <w:r w:rsidRPr="0003103D">
        <w:rPr>
          <w:sz w:val="24"/>
          <w:szCs w:val="24"/>
        </w:rPr>
        <w:t xml:space="preserve">розмір коштів і час що буде витрачений суб’єктом підприємницької діяльності на виконання вимог </w:t>
      </w:r>
      <w:proofErr w:type="spellStart"/>
      <w:r w:rsidRPr="0003103D">
        <w:rPr>
          <w:sz w:val="24"/>
          <w:szCs w:val="24"/>
        </w:rPr>
        <w:t>акта</w:t>
      </w:r>
      <w:proofErr w:type="spellEnd"/>
      <w:r w:rsidRPr="0003103D">
        <w:rPr>
          <w:sz w:val="24"/>
          <w:szCs w:val="24"/>
        </w:rPr>
        <w:t xml:space="preserve">; </w:t>
      </w:r>
    </w:p>
    <w:p w14:paraId="237C5F12" w14:textId="77777777" w:rsidR="00A62AAF" w:rsidRPr="005C1FD8" w:rsidRDefault="00A62AAF" w:rsidP="00A62AAF">
      <w:pPr>
        <w:pStyle w:val="a3"/>
        <w:numPr>
          <w:ilvl w:val="0"/>
          <w:numId w:val="4"/>
        </w:numPr>
        <w:ind w:left="426"/>
        <w:jc w:val="both"/>
        <w:textAlignment w:val="baseline"/>
        <w:rPr>
          <w:rFonts w:cs="Times New Roman"/>
          <w:sz w:val="24"/>
          <w:szCs w:val="24"/>
        </w:rPr>
      </w:pPr>
      <w:r w:rsidRPr="0003103D">
        <w:rPr>
          <w:sz w:val="24"/>
          <w:szCs w:val="24"/>
        </w:rPr>
        <w:t xml:space="preserve">рівень поінформованості суб’єктами підприємницької діяльності з основних положень </w:t>
      </w:r>
      <w:proofErr w:type="spellStart"/>
      <w:r w:rsidRPr="0003103D">
        <w:rPr>
          <w:sz w:val="24"/>
          <w:szCs w:val="24"/>
        </w:rPr>
        <w:t>акта</w:t>
      </w:r>
      <w:proofErr w:type="spellEnd"/>
      <w:r w:rsidRPr="0003103D">
        <w:rPr>
          <w:sz w:val="24"/>
          <w:szCs w:val="24"/>
        </w:rPr>
        <w:t>. Прийняття зазначеного регуляторного акту дозволить одержати додаткові грошові кошти, які надійдуть до с</w:t>
      </w:r>
      <w:r>
        <w:rPr>
          <w:sz w:val="24"/>
          <w:szCs w:val="24"/>
        </w:rPr>
        <w:t>ільського</w:t>
      </w:r>
      <w:r w:rsidRPr="0003103D">
        <w:rPr>
          <w:sz w:val="24"/>
          <w:szCs w:val="24"/>
        </w:rPr>
        <w:t xml:space="preserve"> бюджету та здійснити більш прозорим процес викупу земельних ділянок. </w:t>
      </w:r>
    </w:p>
    <w:p w14:paraId="7558002A" w14:textId="77777777" w:rsidR="00A62AAF" w:rsidRPr="005C1FD8" w:rsidRDefault="00A62AAF" w:rsidP="00A62AAF">
      <w:pPr>
        <w:pStyle w:val="a3"/>
        <w:ind w:left="426"/>
        <w:jc w:val="both"/>
        <w:textAlignment w:val="baseline"/>
        <w:rPr>
          <w:rFonts w:cs="Times New Roman"/>
          <w:sz w:val="24"/>
          <w:szCs w:val="24"/>
        </w:rPr>
      </w:pPr>
    </w:p>
    <w:p w14:paraId="4C0B482A" w14:textId="77777777" w:rsidR="00A62AAF" w:rsidRDefault="00A62AAF" w:rsidP="00A62AAF">
      <w:pPr>
        <w:ind w:left="66"/>
        <w:jc w:val="both"/>
        <w:textAlignment w:val="baseline"/>
        <w:rPr>
          <w:sz w:val="24"/>
          <w:szCs w:val="24"/>
        </w:rPr>
      </w:pPr>
      <w:r w:rsidRPr="005C1FD8">
        <w:rPr>
          <w:sz w:val="24"/>
          <w:szCs w:val="24"/>
        </w:rPr>
        <w:t xml:space="preserve">VII. Заходи, за допомогою яких буде </w:t>
      </w:r>
      <w:proofErr w:type="spellStart"/>
      <w:r w:rsidRPr="005C1FD8">
        <w:rPr>
          <w:sz w:val="24"/>
          <w:szCs w:val="24"/>
        </w:rPr>
        <w:t>здійснюватись</w:t>
      </w:r>
      <w:proofErr w:type="spellEnd"/>
      <w:r w:rsidRPr="005C1FD8">
        <w:rPr>
          <w:sz w:val="24"/>
          <w:szCs w:val="24"/>
        </w:rPr>
        <w:t xml:space="preserve"> відстеження результативності </w:t>
      </w:r>
      <w:proofErr w:type="spellStart"/>
      <w:r w:rsidRPr="005C1FD8">
        <w:rPr>
          <w:sz w:val="24"/>
          <w:szCs w:val="24"/>
        </w:rPr>
        <w:t>акта</w:t>
      </w:r>
      <w:proofErr w:type="spellEnd"/>
      <w:r w:rsidRPr="005C1FD8">
        <w:rPr>
          <w:sz w:val="24"/>
          <w:szCs w:val="24"/>
        </w:rPr>
        <w:t xml:space="preserve"> Цільова група: фізичні особи та суб'єкти господарювання. Відстеження результатів </w:t>
      </w:r>
      <w:proofErr w:type="spellStart"/>
      <w:r w:rsidRPr="005C1FD8">
        <w:rPr>
          <w:sz w:val="24"/>
          <w:szCs w:val="24"/>
        </w:rPr>
        <w:t>акта</w:t>
      </w:r>
      <w:proofErr w:type="spellEnd"/>
      <w:r w:rsidRPr="005C1FD8">
        <w:rPr>
          <w:sz w:val="24"/>
          <w:szCs w:val="24"/>
        </w:rPr>
        <w:t xml:space="preserve"> буде здійснюватися шляхом опитування суб’єктів підприємницької діяльності.</w:t>
      </w:r>
    </w:p>
    <w:p w14:paraId="67DC454D" w14:textId="77777777" w:rsidR="00A62AAF" w:rsidRPr="005C1FD8" w:rsidRDefault="00A62AAF" w:rsidP="00A62AAF">
      <w:pPr>
        <w:ind w:left="66"/>
        <w:jc w:val="both"/>
        <w:textAlignment w:val="baseline"/>
        <w:rPr>
          <w:rFonts w:cs="Times New Roman"/>
          <w:sz w:val="24"/>
          <w:szCs w:val="24"/>
        </w:rPr>
      </w:pPr>
      <w:r w:rsidRPr="005C1FD8">
        <w:rPr>
          <w:sz w:val="24"/>
          <w:szCs w:val="24"/>
        </w:rPr>
        <w:t>Строки базового та повторного відстеження будуть визначені розробником проекту відповідно до ст. 10 Закону України «Про засади державної регуляторної політики у сфері господарської діяльності»</w:t>
      </w:r>
    </w:p>
    <w:p w14:paraId="2DEF7194" w14:textId="77777777" w:rsidR="004122D6" w:rsidRDefault="004122D6"/>
    <w:sectPr w:rsidR="004122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46655"/>
    <w:multiLevelType w:val="hybridMultilevel"/>
    <w:tmpl w:val="A7CA9E4E"/>
    <w:lvl w:ilvl="0" w:tplc="1F2EA21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D013E0D"/>
    <w:multiLevelType w:val="hybridMultilevel"/>
    <w:tmpl w:val="6CE656C6"/>
    <w:lvl w:ilvl="0" w:tplc="1F2EA216">
      <w:numFmt w:val="bullet"/>
      <w:lvlText w:val="-"/>
      <w:lvlJc w:val="left"/>
      <w:pPr>
        <w:ind w:left="127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0E86B7C"/>
    <w:multiLevelType w:val="hybridMultilevel"/>
    <w:tmpl w:val="694E5BFC"/>
    <w:lvl w:ilvl="0" w:tplc="1F2EA216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21219C0"/>
    <w:multiLevelType w:val="hybridMultilevel"/>
    <w:tmpl w:val="81CA8F4A"/>
    <w:lvl w:ilvl="0" w:tplc="21A63AEA">
      <w:start w:val="1"/>
      <w:numFmt w:val="decimal"/>
      <w:lvlText w:val="%1)"/>
      <w:lvlJc w:val="left"/>
      <w:pPr>
        <w:ind w:left="957" w:hanging="390"/>
      </w:pPr>
      <w:rPr>
        <w:rFonts w:cs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AF"/>
    <w:rsid w:val="001B0659"/>
    <w:rsid w:val="004122D6"/>
    <w:rsid w:val="009A277E"/>
    <w:rsid w:val="00A6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6BF8"/>
  <w15:chartTrackingRefBased/>
  <w15:docId w15:val="{C14E212A-3974-460E-A935-C2E25D39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AAF"/>
    <w:rPr>
      <w:rFonts w:cstheme="min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3047</Words>
  <Characters>1738</Characters>
  <Application>Microsoft Office Word</Application>
  <DocSecurity>0</DocSecurity>
  <Lines>14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1</cp:revision>
  <dcterms:created xsi:type="dcterms:W3CDTF">2023-05-23T11:24:00Z</dcterms:created>
  <dcterms:modified xsi:type="dcterms:W3CDTF">2023-05-23T11:24:00Z</dcterms:modified>
</cp:coreProperties>
</file>