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026" w:rsidRPr="00EB09B9" w:rsidRDefault="00102026" w:rsidP="00102026">
      <w:pPr>
        <w:rPr>
          <w:rFonts w:eastAsia="Calibri" w:cs="Times New Roman"/>
          <w:sz w:val="24"/>
          <w:szCs w:val="24"/>
          <w:lang w:val="uk-UA" w:eastAsia="ru-RU"/>
        </w:rPr>
      </w:pPr>
    </w:p>
    <w:p w:rsidR="00102026" w:rsidRPr="00F17682" w:rsidRDefault="00102026" w:rsidP="00102026">
      <w:pPr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5261E7F0" wp14:editId="110BD5A8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</w:p>
    <w:p w:rsidR="00102026" w:rsidRPr="00F17682" w:rsidRDefault="00102026" w:rsidP="00102026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102026" w:rsidRPr="00F17682" w:rsidRDefault="00102026" w:rsidP="00102026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102026" w:rsidRPr="00F17682" w:rsidRDefault="00102026" w:rsidP="00102026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102026" w:rsidRPr="00F17682" w:rsidRDefault="00102026" w:rsidP="00102026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17682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F17682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F17682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102026" w:rsidRPr="00F17682" w:rsidRDefault="00102026" w:rsidP="00102026">
      <w:pPr>
        <w:rPr>
          <w:rFonts w:eastAsia="Calibri" w:cs="Times New Roman"/>
          <w:sz w:val="24"/>
          <w:szCs w:val="24"/>
          <w:lang w:val="uk-UA" w:eastAsia="ru-RU"/>
        </w:rPr>
      </w:pPr>
    </w:p>
    <w:p w:rsidR="00102026" w:rsidRPr="00F17682" w:rsidRDefault="00102026" w:rsidP="00102026">
      <w:pPr>
        <w:rPr>
          <w:rFonts w:eastAsia="Calibri" w:cs="Times New Roman"/>
          <w:sz w:val="24"/>
          <w:szCs w:val="24"/>
          <w:lang w:val="uk-UA" w:eastAsia="ru-RU"/>
        </w:rPr>
      </w:pPr>
      <w:r w:rsidRPr="00DB13F9">
        <w:rPr>
          <w:rFonts w:eastAsia="Calibri" w:cs="Times New Roman"/>
          <w:sz w:val="24"/>
          <w:szCs w:val="24"/>
          <w:lang w:val="uk-UA" w:eastAsia="ru-RU"/>
        </w:rPr>
        <w:t>21</w:t>
      </w:r>
      <w:r w:rsidRPr="00F17682">
        <w:rPr>
          <w:rFonts w:eastAsia="Calibri" w:cs="Times New Roman"/>
          <w:sz w:val="24"/>
          <w:szCs w:val="24"/>
          <w:lang w:val="uk-UA" w:eastAsia="ru-RU"/>
        </w:rPr>
        <w:t>.</w:t>
      </w:r>
      <w:r w:rsidRPr="00DB13F9">
        <w:rPr>
          <w:rFonts w:eastAsia="Calibri" w:cs="Times New Roman"/>
          <w:sz w:val="24"/>
          <w:szCs w:val="24"/>
          <w:lang w:val="uk-UA" w:eastAsia="ru-RU"/>
        </w:rPr>
        <w:t>12.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2023 року         № </w:t>
      </w:r>
      <w:r>
        <w:rPr>
          <w:rFonts w:eastAsia="Calibri" w:cs="Times New Roman"/>
          <w:sz w:val="24"/>
          <w:szCs w:val="24"/>
          <w:lang w:val="uk-UA" w:eastAsia="ru-RU"/>
        </w:rPr>
        <w:t>2287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54   </w:t>
      </w:r>
      <w:r w:rsidRPr="00F17682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F17682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102026" w:rsidRPr="00F17682" w:rsidRDefault="00102026" w:rsidP="00102026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F17682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102026" w:rsidRPr="00F17682" w:rsidRDefault="00102026" w:rsidP="00102026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102026" w:rsidRPr="00F17682" w:rsidRDefault="00102026" w:rsidP="00102026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гр.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>
        <w:rPr>
          <w:rFonts w:eastAsia="Calibri" w:cs="Times New Roman"/>
          <w:sz w:val="24"/>
          <w:szCs w:val="24"/>
          <w:lang w:val="uk-UA" w:eastAsia="ru-RU"/>
        </w:rPr>
        <w:t xml:space="preserve"> в смт Ситківці, вул. Лісова, 4 та в смт Ситківці вул. Лісова Райгородська сільська рада Гайсинського району Вінницької області </w:t>
      </w:r>
    </w:p>
    <w:p w:rsidR="00102026" w:rsidRPr="00F17682" w:rsidRDefault="00102026" w:rsidP="00102026">
      <w:pPr>
        <w:rPr>
          <w:rFonts w:eastAsia="Calibri" w:cs="Times New Roman"/>
          <w:sz w:val="24"/>
          <w:szCs w:val="24"/>
          <w:lang w:val="uk-UA" w:eastAsia="ru-RU"/>
        </w:rPr>
      </w:pPr>
    </w:p>
    <w:p w:rsidR="00102026" w:rsidRPr="00F17682" w:rsidRDefault="00102026" w:rsidP="00102026">
      <w:pPr>
        <w:ind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Розглянувши технічну із землеустрою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гр.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>
        <w:rPr>
          <w:rFonts w:eastAsia="Calibri" w:cs="Times New Roman"/>
          <w:sz w:val="24"/>
          <w:szCs w:val="24"/>
          <w:lang w:val="uk-UA" w:eastAsia="ru-RU"/>
        </w:rPr>
        <w:t xml:space="preserve"> в смт Ситківці, вул. Лісова, 4 та в смт Ситківці вул. Лісова Райгородська сільська рада Гайсинського району Вінницької області</w:t>
      </w:r>
      <w:r w:rsidRPr="00F17682">
        <w:rPr>
          <w:rFonts w:eastAsia="Calibri" w:cs="Times New Roman"/>
          <w:sz w:val="24"/>
          <w:szCs w:val="24"/>
          <w:lang w:val="uk-UA" w:eastAsia="ru-RU"/>
        </w:rPr>
        <w:t>, керуючись ст. 12,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>81,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>118,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>121,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свідоцтво про право на спадщину за законом від 21.06.2019 року, посвідченого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Кнап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Л.П., державним нотаріусом Немирівської державної нотаріальної контори, номер спадкової справи-72/2016 року, зареєстровано в реєстрі за №684, витяг з Державного реєстру речових прав на нерухоме майно про реєстрацію права власності, індексний номер витягу: 171297965, дата, час формування: 21.06.2019 15:33:58, витяг сформовано: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Кнап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Людмила Павлівна, Немирівська державна нотаріальна контора, Немирівський районний нотаріальний округ, Вінницька обл., свідоцтво про право на спадщину за законом від 21.06.2019 року, посвідченого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Кнап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Л.П., державним нотаріусом Немирівської державної нотаріальної контори, номер спадкової справи-621/2008 року, зареєстровано в реєстрі за №686, витяг з Державного реєстру речових прав на нерухоме майно про реєстрацію права власності, індексний номер витягу: 171298516, дата, час формування: 21.06.2019 15:35:49, витяг сформовано: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Кнап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Людмила Павлівна, Немирівська державна нотаріальна контора, Немирівський районний нотаріальний округ, Вінницька обл.,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Витяг з Державного </w:t>
      </w:r>
      <w:r>
        <w:rPr>
          <w:rFonts w:eastAsia="Calibri" w:cs="Times New Roman"/>
          <w:sz w:val="24"/>
          <w:szCs w:val="24"/>
          <w:lang w:val="uk-UA" w:eastAsia="ru-RU"/>
        </w:rPr>
        <w:t>земельного кадастру про земельну ділянку, номер витягу НВ-7400777942023, дата 26.10.2023 року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, сесія  сільської  ради </w:t>
      </w:r>
    </w:p>
    <w:p w:rsidR="00102026" w:rsidRPr="00F17682" w:rsidRDefault="00102026" w:rsidP="00102026">
      <w:pPr>
        <w:ind w:firstLine="567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102026" w:rsidRDefault="00102026" w:rsidP="00102026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F17682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:</w:t>
      </w:r>
    </w:p>
    <w:p w:rsidR="00102026" w:rsidRPr="00F17682" w:rsidRDefault="00102026" w:rsidP="00102026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102026" w:rsidRPr="00981D22" w:rsidRDefault="00102026" w:rsidP="00102026">
      <w:pPr>
        <w:numPr>
          <w:ilvl w:val="0"/>
          <w:numId w:val="2"/>
        </w:numPr>
        <w:shd w:val="clear" w:color="auto" w:fill="FFFFFF" w:themeFill="background1"/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технічну  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із землеустрою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гр.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>
        <w:rPr>
          <w:rFonts w:eastAsia="Calibri" w:cs="Times New Roman"/>
          <w:sz w:val="24"/>
          <w:szCs w:val="24"/>
          <w:lang w:val="uk-UA" w:eastAsia="ru-RU"/>
        </w:rPr>
        <w:t xml:space="preserve"> в смт Ситківці, вул. Лісова, 4 та в смт Ситківці вул. Лісова Райгородська сільська рада Гайсинського району Вінницької області,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площею 0.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500 га,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05230</w:t>
      </w:r>
      <w:r>
        <w:rPr>
          <w:rFonts w:eastAsia="Times New Roman" w:cs="Times New Roman"/>
          <w:sz w:val="24"/>
          <w:szCs w:val="24"/>
          <w:lang w:val="uk-UA" w:eastAsia="x-none"/>
        </w:rPr>
        <w:t>556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00:0</w:t>
      </w:r>
      <w:r>
        <w:rPr>
          <w:rFonts w:eastAsia="Times New Roman" w:cs="Times New Roman"/>
          <w:sz w:val="24"/>
          <w:szCs w:val="24"/>
          <w:lang w:val="uk-UA" w:eastAsia="x-none"/>
        </w:rPr>
        <w:t>4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:00</w:t>
      </w:r>
      <w:r>
        <w:rPr>
          <w:rFonts w:eastAsia="Times New Roman" w:cs="Times New Roman"/>
          <w:sz w:val="24"/>
          <w:szCs w:val="24"/>
          <w:lang w:val="uk-UA" w:eastAsia="x-none"/>
        </w:rPr>
        <w:t>4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:0</w:t>
      </w:r>
      <w:r>
        <w:rPr>
          <w:rFonts w:eastAsia="Times New Roman" w:cs="Times New Roman"/>
          <w:sz w:val="24"/>
          <w:szCs w:val="24"/>
          <w:lang w:val="uk-UA" w:eastAsia="x-none"/>
        </w:rPr>
        <w:t>227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Державного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26.10.2023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будівництва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обслуговування житлового  будинку господарських будівель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споруд </w:t>
      </w:r>
      <w:r>
        <w:rPr>
          <w:rFonts w:eastAsia="Times New Roman" w:cs="Times New Roman"/>
          <w:sz w:val="24"/>
          <w:szCs w:val="24"/>
          <w:lang w:val="uk-UA" w:eastAsia="x-none"/>
        </w:rPr>
        <w:t>(присадибна земельна ділянка), у спільну часткову власність а саме:</w:t>
      </w:r>
    </w:p>
    <w:p w:rsidR="00102026" w:rsidRPr="00981D22" w:rsidRDefault="00102026" w:rsidP="00102026">
      <w:pPr>
        <w:pStyle w:val="a3"/>
        <w:numPr>
          <w:ilvl w:val="1"/>
          <w:numId w:val="1"/>
        </w:numPr>
        <w:jc w:val="both"/>
        <w:rPr>
          <w:rFonts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/>
          <w:sz w:val="24"/>
          <w:szCs w:val="24"/>
          <w:lang w:val="uk-UA" w:eastAsia="x-none"/>
        </w:rPr>
        <w:t xml:space="preserve"> 1/3 частки земельної ділянки 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в порядку спадкування, після смерті батька 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r>
        <w:rPr>
          <w:rFonts w:eastAsia="Times New Roman" w:cs="Times New Roman"/>
          <w:sz w:val="24"/>
          <w:szCs w:val="24"/>
          <w:lang w:val="uk-UA" w:eastAsia="x-none"/>
        </w:rPr>
        <w:t>, померлого 01.03.2008 року;</w:t>
      </w:r>
    </w:p>
    <w:p w:rsidR="00102026" w:rsidRPr="00981D22" w:rsidRDefault="00102026" w:rsidP="00102026">
      <w:pPr>
        <w:pStyle w:val="a3"/>
        <w:numPr>
          <w:ilvl w:val="1"/>
          <w:numId w:val="1"/>
        </w:numPr>
        <w:jc w:val="both"/>
        <w:rPr>
          <w:rFonts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/>
          <w:sz w:val="24"/>
          <w:szCs w:val="24"/>
          <w:lang w:val="uk-UA" w:eastAsia="x-none"/>
        </w:rPr>
        <w:t xml:space="preserve">2/3 частки земельної ділянки 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в порядку спадкування, після смерті батька 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, померлого 01.03.2008 року та смерті матері 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r>
        <w:rPr>
          <w:rFonts w:eastAsia="Times New Roman" w:cs="Times New Roman"/>
          <w:sz w:val="24"/>
          <w:szCs w:val="24"/>
          <w:lang w:val="uk-UA" w:eastAsia="x-none"/>
        </w:rPr>
        <w:t>, померлої 12.08.2015 року</w:t>
      </w:r>
      <w:r w:rsidRPr="00981D22">
        <w:rPr>
          <w:rFonts w:eastAsia="Times New Roman" w:cs="Times New Roman"/>
          <w:sz w:val="24"/>
          <w:szCs w:val="24"/>
          <w:lang w:val="uk-UA" w:eastAsia="x-none"/>
        </w:rPr>
        <w:t xml:space="preserve">. </w:t>
      </w:r>
    </w:p>
    <w:p w:rsidR="00102026" w:rsidRPr="00981D22" w:rsidRDefault="00102026" w:rsidP="00102026">
      <w:pPr>
        <w:numPr>
          <w:ilvl w:val="0"/>
          <w:numId w:val="2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Передати у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спільну часткову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власність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земельну ділянку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площею 0.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500 га,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05230</w:t>
      </w:r>
      <w:r>
        <w:rPr>
          <w:rFonts w:eastAsia="Times New Roman" w:cs="Times New Roman"/>
          <w:sz w:val="24"/>
          <w:szCs w:val="24"/>
          <w:lang w:val="uk-UA" w:eastAsia="x-none"/>
        </w:rPr>
        <w:t>556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00:0</w:t>
      </w:r>
      <w:r>
        <w:rPr>
          <w:rFonts w:eastAsia="Times New Roman" w:cs="Times New Roman"/>
          <w:sz w:val="24"/>
          <w:szCs w:val="24"/>
          <w:lang w:val="uk-UA" w:eastAsia="x-none"/>
        </w:rPr>
        <w:t>4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:00</w:t>
      </w:r>
      <w:r>
        <w:rPr>
          <w:rFonts w:eastAsia="Times New Roman" w:cs="Times New Roman"/>
          <w:sz w:val="24"/>
          <w:szCs w:val="24"/>
          <w:lang w:val="uk-UA" w:eastAsia="x-none"/>
        </w:rPr>
        <w:t>4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:0</w:t>
      </w:r>
      <w:r>
        <w:rPr>
          <w:rFonts w:eastAsia="Times New Roman" w:cs="Times New Roman"/>
          <w:sz w:val="24"/>
          <w:szCs w:val="24"/>
          <w:lang w:val="uk-UA" w:eastAsia="x-none"/>
        </w:rPr>
        <w:t>227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Державного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26.10.2023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будівництва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обслуговування житлового  будинку господарських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lastRenderedPageBreak/>
        <w:t xml:space="preserve">будівель </w:t>
      </w:r>
      <w:r>
        <w:rPr>
          <w:rFonts w:eastAsia="Times New Roman" w:cs="Times New Roman"/>
          <w:sz w:val="24"/>
          <w:szCs w:val="24"/>
          <w:lang w:val="uk-UA" w:eastAsia="x-none"/>
        </w:rPr>
        <w:t>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споруд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(присадибна земельна ділянка) </w:t>
      </w:r>
      <w:r>
        <w:rPr>
          <w:rFonts w:eastAsia="Calibri" w:cs="Times New Roman"/>
          <w:sz w:val="24"/>
          <w:szCs w:val="24"/>
          <w:lang w:val="uk-UA" w:eastAsia="ru-RU"/>
        </w:rPr>
        <w:t>в смт Ситківці вул. Лісова Райгородська сільська рада Гайсинського району Вінницької області,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а саме:</w:t>
      </w:r>
    </w:p>
    <w:p w:rsidR="00102026" w:rsidRPr="00BA0B7B" w:rsidRDefault="00102026" w:rsidP="00102026">
      <w:pPr>
        <w:pStyle w:val="a3"/>
        <w:numPr>
          <w:ilvl w:val="1"/>
          <w:numId w:val="1"/>
        </w:numPr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A0B7B">
        <w:rPr>
          <w:rFonts w:eastAsia="Times New Roman" w:cs="Times New Roman"/>
          <w:sz w:val="24"/>
          <w:szCs w:val="24"/>
          <w:lang w:val="uk-UA" w:eastAsia="x-none"/>
        </w:rPr>
        <w:t xml:space="preserve"> 1/3 частки земельної ділянки 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r w:rsidRPr="00BA0B7B">
        <w:rPr>
          <w:rFonts w:eastAsia="Times New Roman" w:cs="Times New Roman"/>
          <w:sz w:val="24"/>
          <w:szCs w:val="24"/>
          <w:lang w:val="uk-UA" w:eastAsia="x-none"/>
        </w:rPr>
        <w:t xml:space="preserve"> в порядку спадкування, після смерті батька 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r w:rsidRPr="00BA0B7B">
        <w:rPr>
          <w:rFonts w:eastAsia="Times New Roman" w:cs="Times New Roman"/>
          <w:sz w:val="24"/>
          <w:szCs w:val="24"/>
          <w:lang w:val="uk-UA" w:eastAsia="x-none"/>
        </w:rPr>
        <w:t>, померлого 01.03.2008 року;</w:t>
      </w:r>
    </w:p>
    <w:p w:rsidR="00102026" w:rsidRPr="00BA0B7B" w:rsidRDefault="00102026" w:rsidP="00102026">
      <w:pPr>
        <w:pStyle w:val="a3"/>
        <w:numPr>
          <w:ilvl w:val="1"/>
          <w:numId w:val="1"/>
        </w:numPr>
        <w:jc w:val="both"/>
        <w:rPr>
          <w:rFonts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BA0B7B">
        <w:rPr>
          <w:rFonts w:eastAsia="Times New Roman" w:cs="Times New Roman"/>
          <w:sz w:val="24"/>
          <w:szCs w:val="24"/>
          <w:lang w:val="uk-UA" w:eastAsia="x-none"/>
        </w:rPr>
        <w:t xml:space="preserve">2/3 частки земельної ділянки 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r w:rsidRPr="00BA0B7B">
        <w:rPr>
          <w:rFonts w:eastAsia="Times New Roman" w:cs="Times New Roman"/>
          <w:sz w:val="24"/>
          <w:szCs w:val="24"/>
          <w:lang w:val="uk-UA" w:eastAsia="x-none"/>
        </w:rPr>
        <w:t xml:space="preserve"> в порядку спадкування, після смерті батька 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r w:rsidRPr="00BA0B7B">
        <w:rPr>
          <w:rFonts w:eastAsia="Times New Roman" w:cs="Times New Roman"/>
          <w:sz w:val="24"/>
          <w:szCs w:val="24"/>
          <w:lang w:val="uk-UA" w:eastAsia="x-none"/>
        </w:rPr>
        <w:t xml:space="preserve">, померлого 01.03.2008 року та смерті матері 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bookmarkStart w:id="0" w:name="_GoBack"/>
      <w:bookmarkEnd w:id="0"/>
      <w:r w:rsidRPr="00BA0B7B">
        <w:rPr>
          <w:rFonts w:eastAsia="Times New Roman" w:cs="Times New Roman"/>
          <w:sz w:val="24"/>
          <w:szCs w:val="24"/>
          <w:lang w:val="uk-UA" w:eastAsia="x-none"/>
        </w:rPr>
        <w:t>, померлої 12.08.2015 року.</w:t>
      </w:r>
    </w:p>
    <w:p w:rsidR="00102026" w:rsidRPr="00F17682" w:rsidRDefault="00102026" w:rsidP="00102026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Здійснити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>Державну реєстрацію права власності на земельну ділянку  згідно із вимогами  встановленими чинним законодавством.</w:t>
      </w:r>
    </w:p>
    <w:p w:rsidR="00102026" w:rsidRPr="00F17682" w:rsidRDefault="00102026" w:rsidP="00102026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102026" w:rsidRPr="00F17682" w:rsidRDefault="00102026" w:rsidP="00102026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F17682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F17682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F17682">
        <w:rPr>
          <w:rFonts w:eastAsia="Times New Roman" w:cs="Times New Roman"/>
          <w:sz w:val="24"/>
          <w:szCs w:val="24"/>
        </w:rPr>
        <w:t>данного</w:t>
      </w:r>
      <w:r w:rsidRPr="00F17682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F17682">
        <w:rPr>
          <w:rFonts w:eastAsia="Times New Roman" w:cs="Times New Roman"/>
          <w:sz w:val="24"/>
          <w:szCs w:val="24"/>
        </w:rPr>
        <w:t>рішення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F17682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F17682">
        <w:rPr>
          <w:rFonts w:eastAsia="Times New Roman" w:cs="Times New Roman"/>
          <w:sz w:val="24"/>
          <w:szCs w:val="24"/>
        </w:rPr>
        <w:t xml:space="preserve"> на </w:t>
      </w:r>
      <w:r w:rsidRPr="00F17682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F17682">
        <w:rPr>
          <w:rFonts w:eastAsia="Times New Roman" w:cs="Times New Roman"/>
          <w:sz w:val="24"/>
          <w:szCs w:val="24"/>
        </w:rPr>
        <w:t>остійн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F17682">
        <w:rPr>
          <w:rFonts w:eastAsia="Times New Roman" w:cs="Times New Roman"/>
          <w:sz w:val="24"/>
          <w:szCs w:val="24"/>
        </w:rPr>
        <w:t>комісі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>ю</w:t>
      </w:r>
      <w:r w:rsidRPr="00F17682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F17682">
        <w:rPr>
          <w:rFonts w:eastAsia="Times New Roman" w:cs="Times New Roman"/>
          <w:sz w:val="24"/>
          <w:szCs w:val="24"/>
        </w:rPr>
        <w:t>питань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102026" w:rsidRPr="00F17682" w:rsidRDefault="00102026" w:rsidP="00102026">
      <w:pPr>
        <w:rPr>
          <w:rFonts w:eastAsia="Calibri" w:cs="Times New Roman"/>
          <w:sz w:val="24"/>
          <w:szCs w:val="24"/>
          <w:lang w:val="uk-UA" w:eastAsia="ru-RU"/>
        </w:rPr>
      </w:pPr>
    </w:p>
    <w:p w:rsidR="00102026" w:rsidRDefault="00102026" w:rsidP="00102026">
      <w:pPr>
        <w:ind w:left="1416"/>
        <w:rPr>
          <w:rFonts w:eastAsia="Calibri" w:cs="Times New Roman"/>
          <w:sz w:val="24"/>
          <w:szCs w:val="24"/>
          <w:lang w:val="uk-UA" w:eastAsia="ru-RU"/>
        </w:rPr>
      </w:pPr>
    </w:p>
    <w:p w:rsidR="00102026" w:rsidRDefault="00102026" w:rsidP="00102026">
      <w:pPr>
        <w:ind w:left="1416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Секретар сільської ради </w:t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  <w:t>Інна МЕНЮК</w:t>
      </w:r>
    </w:p>
    <w:p w:rsidR="002B3343" w:rsidRDefault="002B3343"/>
    <w:sectPr w:rsidR="002B33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C1796"/>
    <w:multiLevelType w:val="hybridMultilevel"/>
    <w:tmpl w:val="F7BED458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544F2585"/>
    <w:multiLevelType w:val="multilevel"/>
    <w:tmpl w:val="984412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26"/>
    <w:rsid w:val="00102026"/>
    <w:rsid w:val="002B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8516"/>
  <w15:chartTrackingRefBased/>
  <w15:docId w15:val="{3F4B0870-A3AC-4FD8-9071-89BFE9D9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026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02026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102026"/>
    <w:rPr>
      <w:rFonts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2680</Words>
  <Characters>1529</Characters>
  <Application>Microsoft Office Word</Application>
  <DocSecurity>0</DocSecurity>
  <Lines>12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2024-01-01T09:02:00Z</dcterms:created>
  <dcterms:modified xsi:type="dcterms:W3CDTF">2024-01-01T09:03:00Z</dcterms:modified>
</cp:coreProperties>
</file>