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009" w:rsidRPr="00934009" w:rsidRDefault="00934009" w:rsidP="0093400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009" w:rsidRPr="00934009" w:rsidRDefault="00934009" w:rsidP="00934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34009">
        <w:rPr>
          <w:rFonts w:ascii="Times New Roman" w:eastAsia="Times New Roman" w:hAnsi="Times New Roman" w:cs="Times New Roman"/>
          <w:sz w:val="24"/>
          <w:szCs w:val="24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">
            <v:imagedata r:id="rId4" o:title=""/>
            <w10:wrap type="topAndBottom"/>
          </v:shape>
          <o:OLEObject Type="Embed" ProgID="PBrush" ShapeID="_x0000_s1026" DrawAspect="Content" ObjectID="_1711270551" r:id="rId5"/>
        </w:object>
      </w:r>
    </w:p>
    <w:p w:rsidR="00934009" w:rsidRPr="00934009" w:rsidRDefault="00934009" w:rsidP="00934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</w:pPr>
      <w:r w:rsidRPr="009340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</w:t>
      </w:r>
      <w:proofErr w:type="gramStart"/>
      <w:r w:rsidRPr="009340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  К</w:t>
      </w:r>
      <w:proofErr w:type="gramEnd"/>
      <w:r w:rsidRPr="009340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Р  А  Ї  Н  А</w:t>
      </w:r>
    </w:p>
    <w:p w:rsidR="00934009" w:rsidRPr="00934009" w:rsidRDefault="00934009" w:rsidP="0093400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r w:rsidRPr="0093400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РАЙГОРОДСЬКА СІЛЬСЬКА РАДА</w:t>
      </w:r>
    </w:p>
    <w:p w:rsidR="00934009" w:rsidRPr="00934009" w:rsidRDefault="00934009" w:rsidP="00934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3400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</w:t>
      </w:r>
    </w:p>
    <w:p w:rsidR="00934009" w:rsidRPr="00934009" w:rsidRDefault="00934009" w:rsidP="00934009">
      <w:pPr>
        <w:keepNext/>
        <w:keepLines/>
        <w:spacing w:after="0" w:line="240" w:lineRule="auto"/>
        <w:ind w:firstLine="709"/>
        <w:outlineLvl w:val="0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934009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      </w:t>
      </w:r>
      <w:r w:rsidRPr="00934009">
        <w:rPr>
          <w:rFonts w:ascii="Cambria" w:eastAsia="Times New Roman" w:hAnsi="Cambria" w:cs="Times New Roman"/>
          <w:b/>
          <w:sz w:val="24"/>
          <w:szCs w:val="24"/>
          <w:lang w:eastAsia="ru-RU"/>
        </w:rPr>
        <w:tab/>
      </w:r>
      <w:r w:rsidRPr="00934009">
        <w:rPr>
          <w:rFonts w:ascii="Cambria" w:eastAsia="Times New Roman" w:hAnsi="Cambria" w:cs="Times New Roman"/>
          <w:b/>
          <w:sz w:val="24"/>
          <w:szCs w:val="24"/>
          <w:lang w:eastAsia="ru-RU"/>
        </w:rPr>
        <w:tab/>
      </w:r>
      <w:r w:rsidRPr="00934009">
        <w:rPr>
          <w:rFonts w:ascii="Cambria" w:eastAsia="Times New Roman" w:hAnsi="Cambria" w:cs="Times New Roman"/>
          <w:b/>
          <w:sz w:val="24"/>
          <w:szCs w:val="24"/>
          <w:lang w:eastAsia="ru-RU"/>
        </w:rPr>
        <w:tab/>
      </w:r>
      <w:r w:rsidRPr="00934009">
        <w:rPr>
          <w:rFonts w:ascii="Cambria" w:eastAsia="Times New Roman" w:hAnsi="Cambria" w:cs="Times New Roman"/>
          <w:b/>
          <w:sz w:val="24"/>
          <w:szCs w:val="24"/>
          <w:lang w:eastAsia="ru-RU"/>
        </w:rPr>
        <w:tab/>
      </w:r>
      <w:r w:rsidRPr="00934009">
        <w:rPr>
          <w:rFonts w:ascii="Cambria" w:eastAsia="Times New Roman" w:hAnsi="Cambria" w:cs="Times New Roman"/>
          <w:b/>
          <w:sz w:val="24"/>
          <w:szCs w:val="24"/>
          <w:lang w:eastAsia="ru-RU"/>
        </w:rPr>
        <w:tab/>
        <w:t xml:space="preserve"> </w:t>
      </w:r>
      <w:r w:rsidRPr="00934009">
        <w:rPr>
          <w:rFonts w:ascii="Cambria" w:eastAsia="Times New Roman" w:hAnsi="Cambria" w:cs="Times New Roman"/>
          <w:b/>
          <w:sz w:val="24"/>
          <w:szCs w:val="24"/>
          <w:lang w:val="ru-RU" w:eastAsia="ru-RU"/>
        </w:rPr>
        <w:t xml:space="preserve">Р І Ш Е Н </w:t>
      </w:r>
      <w:proofErr w:type="spellStart"/>
      <w:r w:rsidRPr="00934009">
        <w:rPr>
          <w:rFonts w:ascii="Cambria" w:eastAsia="Times New Roman" w:hAnsi="Cambria" w:cs="Times New Roman"/>
          <w:b/>
          <w:sz w:val="24"/>
          <w:szCs w:val="24"/>
          <w:lang w:val="ru-RU" w:eastAsia="ru-RU"/>
        </w:rPr>
        <w:t>Н</w:t>
      </w:r>
      <w:proofErr w:type="spellEnd"/>
      <w:r w:rsidRPr="00934009">
        <w:rPr>
          <w:rFonts w:ascii="Cambria" w:eastAsia="Times New Roman" w:hAnsi="Cambria" w:cs="Times New Roman"/>
          <w:b/>
          <w:sz w:val="24"/>
          <w:szCs w:val="24"/>
          <w:lang w:val="ru-RU" w:eastAsia="ru-RU"/>
        </w:rPr>
        <w:t xml:space="preserve"> Я</w:t>
      </w:r>
      <w:r w:rsidRPr="00934009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 </w:t>
      </w:r>
    </w:p>
    <w:p w:rsidR="00934009" w:rsidRPr="00934009" w:rsidRDefault="00934009" w:rsidP="00934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21.02.2022 року                         №1604                   чергова </w:t>
      </w:r>
      <w:r w:rsidRPr="009340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28 </w:t>
      </w:r>
      <w:r w:rsidRPr="009340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93400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есія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скликання  </w:t>
      </w:r>
    </w:p>
    <w:p w:rsidR="00934009" w:rsidRPr="00934009" w:rsidRDefault="00934009" w:rsidP="00934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Райгород</w:t>
      </w:r>
    </w:p>
    <w:p w:rsidR="00934009" w:rsidRPr="00934009" w:rsidRDefault="00934009" w:rsidP="00934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009" w:rsidRPr="00934009" w:rsidRDefault="00934009" w:rsidP="00934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внесення змін до рішення чергової 24 сесії 8 скликання</w:t>
      </w:r>
    </w:p>
    <w:p w:rsidR="00934009" w:rsidRPr="00934009" w:rsidRDefault="00934009" w:rsidP="00934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22.12.2021 р. № 1478 Райгородської сільської ради</w:t>
      </w:r>
    </w:p>
    <w:p w:rsidR="00934009" w:rsidRPr="00934009" w:rsidRDefault="00934009" w:rsidP="00934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 бюджет Райгородської сільської </w:t>
      </w:r>
    </w:p>
    <w:p w:rsidR="00934009" w:rsidRPr="00934009" w:rsidRDefault="00934009" w:rsidP="00934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 громади на 2022 рік»</w:t>
      </w:r>
    </w:p>
    <w:p w:rsidR="00934009" w:rsidRPr="00934009" w:rsidRDefault="00934009" w:rsidP="00934009">
      <w:pPr>
        <w:tabs>
          <w:tab w:val="left" w:leader="underscore" w:pos="2462"/>
        </w:tabs>
        <w:spacing w:before="21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Відповідно до пункту 23 частини 1 статті 26 Закону України «Про місцеве самоврядування в Україні», ст. 23, 78, Бюджетного Кодексу України, висновку за результатами перевірки складання та затвердження показників бюджету Райгородської сільської територіальної громади на 2022 рік та за погодженням із постійною комісією з питань планування бюджету та фінансів, сесія сільської ради:</w:t>
      </w:r>
    </w:p>
    <w:p w:rsidR="00934009" w:rsidRPr="00934009" w:rsidRDefault="00934009" w:rsidP="00934009">
      <w:pPr>
        <w:tabs>
          <w:tab w:val="left" w:leader="underscore" w:pos="2462"/>
        </w:tabs>
        <w:spacing w:before="21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ВИРІШИЛА:</w:t>
      </w:r>
    </w:p>
    <w:p w:rsidR="00934009" w:rsidRPr="00934009" w:rsidRDefault="00934009" w:rsidP="00934009">
      <w:pPr>
        <w:tabs>
          <w:tab w:val="left" w:leader="underscore" w:pos="2462"/>
        </w:tabs>
        <w:spacing w:before="21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40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Внести зміни до річного розпису  загального і спеціального  фонду бюджету  Райгородської сільської  територіальної громади на 2022 рік:</w:t>
      </w:r>
    </w:p>
    <w:p w:rsidR="00934009" w:rsidRPr="00934009" w:rsidRDefault="00934009" w:rsidP="009340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340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1.Внести зміни до доходів бюджету  КЕКД 11010100  Податок на доходи фізичних осіб, що сплачується податковими агентами із доходів платника податку у вигляді заробітної плати 1018339 грн. і направити  на видатки по: </w:t>
      </w:r>
    </w:p>
    <w:p w:rsidR="00934009" w:rsidRPr="00934009" w:rsidRDefault="00934009" w:rsidP="00934009">
      <w:pPr>
        <w:widowControl w:val="0"/>
        <w:tabs>
          <w:tab w:val="left" w:leader="underscore" w:pos="-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4009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0110150</w:t>
      </w:r>
      <w:r w:rsidRPr="0093400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934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Організаційне, інформаційно-аналітичне та </w:t>
      </w:r>
      <w:proofErr w:type="spellStart"/>
      <w:r w:rsidRPr="00934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матеріальнотехнічне</w:t>
      </w:r>
      <w:proofErr w:type="spellEnd"/>
      <w:r w:rsidRPr="00934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забезпечення діяльності обласної ради , районної ради, районної у місті ради ( у разі її створення), міської, селищної, сільської рад +48860 грн.</w:t>
      </w:r>
    </w:p>
    <w:p w:rsidR="00934009" w:rsidRPr="00934009" w:rsidRDefault="00934009" w:rsidP="0093400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КЕКВ 2240 Оплата </w:t>
      </w:r>
      <w:proofErr w:type="spell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послуг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34009">
        <w:rPr>
          <w:rFonts w:ascii="Times New Roman" w:eastAsia="Times New Roman" w:hAnsi="Times New Roman" w:cs="Times New Roman"/>
          <w:sz w:val="24"/>
          <w:szCs w:val="24"/>
          <w:lang w:eastAsia="ru-RU"/>
        </w:rPr>
        <w:t>+35000</w:t>
      </w:r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,00</w:t>
      </w:r>
      <w:r w:rsidRPr="0093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грн.</w:t>
      </w:r>
    </w:p>
    <w:p w:rsidR="00934009" w:rsidRPr="00934009" w:rsidRDefault="00934009" w:rsidP="009340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009">
        <w:rPr>
          <w:rFonts w:ascii="Times New Roman" w:eastAsia="Calibri" w:hAnsi="Times New Roman" w:cs="Times New Roman"/>
          <w:sz w:val="24"/>
          <w:szCs w:val="24"/>
        </w:rPr>
        <w:t xml:space="preserve">КЕКВ 2800 Інші поточні видатки </w:t>
      </w:r>
      <w:r w:rsidRPr="009340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34009">
        <w:rPr>
          <w:rFonts w:ascii="Times New Roman" w:eastAsia="Calibri" w:hAnsi="Times New Roman" w:cs="Times New Roman"/>
          <w:sz w:val="24"/>
          <w:szCs w:val="24"/>
        </w:rPr>
        <w:t>+2270 грн.</w:t>
      </w:r>
    </w:p>
    <w:p w:rsidR="00934009" w:rsidRPr="00934009" w:rsidRDefault="00934009" w:rsidP="009340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009">
        <w:rPr>
          <w:rFonts w:ascii="Times New Roman" w:eastAsia="Calibri" w:hAnsi="Times New Roman" w:cs="Times New Roman"/>
          <w:sz w:val="24"/>
          <w:szCs w:val="24"/>
        </w:rPr>
        <w:t>КЕКВ 3110 Предмети, матеріали довгострокового користування 11590 грн.</w:t>
      </w:r>
    </w:p>
    <w:p w:rsidR="00934009" w:rsidRPr="00934009" w:rsidRDefault="00934009" w:rsidP="00934009">
      <w:pPr>
        <w:tabs>
          <w:tab w:val="left" w:leader="underscore" w:pos="24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Встановити профіцит загального фонду селищного бюджету в сумі 11590 грн., напрямком використання якого  визначити передачу коштів із загального фонду бюджету до бюджету розвитку.</w:t>
      </w:r>
    </w:p>
    <w:p w:rsidR="00934009" w:rsidRPr="00934009" w:rsidRDefault="00934009" w:rsidP="00934009">
      <w:pPr>
        <w:tabs>
          <w:tab w:val="left" w:leader="underscore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Встановити дефіцит  спеціального фонду селищного бюджету в сумі 11590 грн., джерелом якого визначити надходження коштів із загального фонду до бюджету розвитку спеціального фонду.</w:t>
      </w:r>
    </w:p>
    <w:p w:rsidR="00934009" w:rsidRPr="00934009" w:rsidRDefault="00934009" w:rsidP="00934009">
      <w:pPr>
        <w:tabs>
          <w:tab w:val="left" w:leader="underscore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4009" w:rsidRPr="00934009" w:rsidRDefault="00934009" w:rsidP="00934009">
      <w:pPr>
        <w:tabs>
          <w:tab w:val="left" w:leader="underscore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0112111 Первинна медична допомога населенню, що надається центрами первинної медичної (медико-санітарної) допомоги +588889 грн.</w:t>
      </w:r>
    </w:p>
    <w:p w:rsidR="00934009" w:rsidRPr="00934009" w:rsidRDefault="00934009" w:rsidP="00934009">
      <w:pPr>
        <w:widowControl w:val="0"/>
        <w:tabs>
          <w:tab w:val="left" w:leader="underscore" w:pos="-142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КЕКВ 2610</w:t>
      </w:r>
      <w:r w:rsidRPr="00934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4009">
        <w:rPr>
          <w:rFonts w:ascii="Times New Roman" w:eastAsia="Arial" w:hAnsi="Times New Roman" w:cs="Times New Roman"/>
          <w:sz w:val="24"/>
          <w:szCs w:val="24"/>
          <w:lang w:eastAsia="ru-RU"/>
        </w:rPr>
        <w:t>Субсидії та поточні трансферти підприємствам (установам, організаціям) +588889 грн.</w:t>
      </w:r>
    </w:p>
    <w:p w:rsidR="00934009" w:rsidRPr="00934009" w:rsidRDefault="00934009" w:rsidP="00934009">
      <w:pPr>
        <w:widowControl w:val="0"/>
        <w:tabs>
          <w:tab w:val="left" w:leader="underscore" w:pos="-142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0611010 Надання дошкільної освіти +72405 грн.</w:t>
      </w:r>
    </w:p>
    <w:p w:rsidR="00934009" w:rsidRPr="00934009" w:rsidRDefault="00934009" w:rsidP="00934009">
      <w:pPr>
        <w:widowControl w:val="0"/>
        <w:tabs>
          <w:tab w:val="left" w:leader="underscore" w:pos="-142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34009">
        <w:rPr>
          <w:rFonts w:ascii="Times New Roman" w:eastAsia="Arial" w:hAnsi="Times New Roman" w:cs="Times New Roman"/>
          <w:sz w:val="24"/>
          <w:szCs w:val="24"/>
          <w:lang w:eastAsia="ru-RU"/>
        </w:rPr>
        <w:t>КЕКВ 2111 Заробітна плата +7172 грн.</w:t>
      </w:r>
    </w:p>
    <w:p w:rsidR="00934009" w:rsidRPr="00934009" w:rsidRDefault="00934009" w:rsidP="00934009">
      <w:pPr>
        <w:widowControl w:val="0"/>
        <w:tabs>
          <w:tab w:val="left" w:leader="underscore" w:pos="-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4009">
        <w:rPr>
          <w:rFonts w:ascii="Times New Roman" w:eastAsia="Arial" w:hAnsi="Times New Roman" w:cs="Times New Roman"/>
          <w:sz w:val="24"/>
          <w:szCs w:val="24"/>
          <w:lang w:eastAsia="ru-RU"/>
        </w:rPr>
        <w:t>КЕКВ 2120 Нарахування на заробітну плату +8091 грн.</w:t>
      </w:r>
    </w:p>
    <w:p w:rsidR="00934009" w:rsidRPr="00934009" w:rsidRDefault="00934009" w:rsidP="00934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КЕКВ 2240 Оплата послуг +56782 грн.</w:t>
      </w:r>
    </w:p>
    <w:p w:rsidR="00934009" w:rsidRPr="00934009" w:rsidRDefault="00934009" w:rsidP="009340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0611021 Надання загальної середньої освіти закладами загальної середньої освіти</w:t>
      </w:r>
    </w:p>
    <w:p w:rsidR="00934009" w:rsidRPr="00934009" w:rsidRDefault="00934009" w:rsidP="009340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340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Заклад загальної середньої освіти 1- 111 ступенів – дошкільний навчальний заклад с. Нові Обиходи  +49728 грн.</w:t>
      </w:r>
    </w:p>
    <w:p w:rsidR="00934009" w:rsidRPr="00934009" w:rsidRDefault="00934009" w:rsidP="0093400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КЕКВ 2240 Оплата послуг +49728 грн.</w:t>
      </w:r>
    </w:p>
    <w:p w:rsidR="00934009" w:rsidRPr="00934009" w:rsidRDefault="00934009" w:rsidP="0093400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009" w:rsidRPr="00934009" w:rsidRDefault="00934009" w:rsidP="00934009">
      <w:pPr>
        <w:widowControl w:val="0"/>
        <w:tabs>
          <w:tab w:val="left" w:leader="underscore" w:pos="-142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Співфінансування конкурсу Вінницької обласної Ради «Комфортні громади» у 2022 році щодо реалізації проєкту:</w:t>
      </w:r>
      <w:r w:rsidRPr="00934009">
        <w:rPr>
          <w:rFonts w:ascii="Times New Roman" w:eastAsia="Times New Roman" w:hAnsi="Times New Roman" w:cs="Times New Roman"/>
          <w:color w:val="050505"/>
          <w:sz w:val="24"/>
          <w:szCs w:val="24"/>
          <w:shd w:val="clear" w:color="auto" w:fill="FFFFFF"/>
          <w:lang w:eastAsia="ru-RU"/>
        </w:rPr>
        <w:t xml:space="preserve"> «Бібліотека, як простір духовного відродження громади»</w:t>
      </w:r>
      <w:r w:rsidRPr="0093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94344 грн..</w:t>
      </w:r>
    </w:p>
    <w:p w:rsidR="00934009" w:rsidRPr="00934009" w:rsidRDefault="00934009" w:rsidP="00934009">
      <w:pPr>
        <w:widowControl w:val="0"/>
        <w:tabs>
          <w:tab w:val="left" w:leader="underscore" w:pos="-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0614030 Забезпечення діяльності бібліотек +94344,00 грн.</w:t>
      </w:r>
    </w:p>
    <w:p w:rsidR="00934009" w:rsidRPr="00934009" w:rsidRDefault="00934009" w:rsidP="009340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КЕКВ 2210 </w:t>
      </w:r>
      <w:r w:rsidRPr="00934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Предмети, матеріали, обладнання та інвентар +17844,00 грн.</w:t>
      </w:r>
    </w:p>
    <w:p w:rsidR="00934009" w:rsidRPr="00934009" w:rsidRDefault="00934009" w:rsidP="009340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009">
        <w:rPr>
          <w:rFonts w:ascii="Times New Roman" w:eastAsia="Calibri" w:hAnsi="Times New Roman" w:cs="Times New Roman"/>
          <w:sz w:val="24"/>
          <w:szCs w:val="24"/>
        </w:rPr>
        <w:t>КЕКВ 3110 Предмети, матеріали довгострокового користування  +76500 грн.</w:t>
      </w:r>
    </w:p>
    <w:p w:rsidR="00934009" w:rsidRPr="00934009" w:rsidRDefault="00934009" w:rsidP="00934009">
      <w:pPr>
        <w:tabs>
          <w:tab w:val="left" w:leader="underscore" w:pos="24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Встановити профіцит загального фонду селищного бюджету в сумі 76500 грн., напрямком використання якого  визначити передачу коштів із загального фонду бюджету до бюджету розвитку.</w:t>
      </w:r>
    </w:p>
    <w:p w:rsidR="00934009" w:rsidRPr="00934009" w:rsidRDefault="00934009" w:rsidP="00934009">
      <w:pPr>
        <w:tabs>
          <w:tab w:val="left" w:leader="underscore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Встановити дефіцит  спеціального фонду селищного бюджету в сумі 76500 грн., джерелом якого визначити надходження коштів із загального фонду до бюджету розвитку спеціального фонду.</w:t>
      </w:r>
    </w:p>
    <w:p w:rsidR="00934009" w:rsidRPr="00934009" w:rsidRDefault="00934009" w:rsidP="00934009">
      <w:pPr>
        <w:tabs>
          <w:tab w:val="left" w:leader="underscore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34009" w:rsidRPr="00934009" w:rsidRDefault="00934009" w:rsidP="00934009">
      <w:pPr>
        <w:tabs>
          <w:tab w:val="left" w:leader="underscore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0614060 Забезпечення діяльності палаців і будинків культури, </w:t>
      </w:r>
      <w:proofErr w:type="spellStart"/>
      <w:r w:rsidRPr="009340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клубів,центрів</w:t>
      </w:r>
      <w:proofErr w:type="spellEnd"/>
      <w:r w:rsidRPr="009340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дозвілля та інших клубних закладів +32000 грн.</w:t>
      </w:r>
    </w:p>
    <w:p w:rsidR="00934009" w:rsidRPr="00934009" w:rsidRDefault="00934009" w:rsidP="00934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КЕКВ 2273 Оплата </w:t>
      </w:r>
      <w:proofErr w:type="spellStart"/>
      <w:proofErr w:type="gram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електроенергії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+</w:t>
      </w:r>
      <w:proofErr w:type="gramEnd"/>
      <w:r w:rsidRPr="0093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32000 </w:t>
      </w:r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грн.</w:t>
      </w:r>
    </w:p>
    <w:p w:rsidR="00934009" w:rsidRPr="00934009" w:rsidRDefault="00934009" w:rsidP="00934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009" w:rsidRPr="00934009" w:rsidRDefault="00934009" w:rsidP="009340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1216030 Організація благоустрою населених пунктів +147736 грн.</w:t>
      </w:r>
    </w:p>
    <w:p w:rsidR="00934009" w:rsidRPr="00934009" w:rsidRDefault="00934009" w:rsidP="009340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КЕКВ 2210</w:t>
      </w:r>
      <w:r w:rsidRPr="0093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4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Предмети, матеріали, обладнання та інвентар +17152 грн.</w:t>
      </w:r>
    </w:p>
    <w:p w:rsidR="00934009" w:rsidRPr="00934009" w:rsidRDefault="00934009" w:rsidP="0093400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КЕКВ 2240 Оплата </w:t>
      </w:r>
      <w:proofErr w:type="spell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послуг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3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+130584 </w:t>
      </w:r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грн.</w:t>
      </w:r>
    </w:p>
    <w:p w:rsidR="00934009" w:rsidRPr="00934009" w:rsidRDefault="00934009" w:rsidP="0093400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009" w:rsidRPr="00934009" w:rsidRDefault="00934009" w:rsidP="0093400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Перемістити кошторисні призначення по КПКВК :</w:t>
      </w:r>
    </w:p>
    <w:p w:rsidR="00934009" w:rsidRPr="00934009" w:rsidRDefault="00934009" w:rsidP="009340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0611021 Надання загальної середньої освіти закладами загальної середньої освіти</w:t>
      </w:r>
    </w:p>
    <w:p w:rsidR="00934009" w:rsidRPr="00934009" w:rsidRDefault="00934009" w:rsidP="0093400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3400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Ситковецька ЗОШ І-</w:t>
      </w:r>
      <w:proofErr w:type="spellStart"/>
      <w:r w:rsidRPr="0093400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ІІІступенів</w:t>
      </w:r>
      <w:proofErr w:type="spellEnd"/>
    </w:p>
    <w:p w:rsidR="00934009" w:rsidRPr="00934009" w:rsidRDefault="00934009" w:rsidP="00934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КЕКВ 2274 Оплата природного газу</w:t>
      </w:r>
      <w:r w:rsidRPr="00934009">
        <w:rPr>
          <w:rFonts w:ascii="Times New Roman" w:eastAsia="Times New Roman" w:hAnsi="Times New Roman" w:cs="Times New Roman"/>
          <w:sz w:val="24"/>
          <w:szCs w:val="24"/>
          <w:lang w:eastAsia="ru-RU"/>
        </w:rPr>
        <w:t>+2000 грн.</w:t>
      </w:r>
    </w:p>
    <w:p w:rsidR="00934009" w:rsidRPr="00934009" w:rsidRDefault="00934009" w:rsidP="00934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КЕКВ 2275 Оплата </w:t>
      </w:r>
      <w:proofErr w:type="spell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інших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енергоносіїв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інших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комунальних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послуг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eastAsia="ru-RU"/>
        </w:rPr>
        <w:t>-2000 грн.</w:t>
      </w:r>
    </w:p>
    <w:p w:rsidR="00934009" w:rsidRPr="00934009" w:rsidRDefault="00934009" w:rsidP="009340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proofErr w:type="spellStart"/>
      <w:proofErr w:type="gramStart"/>
      <w:r w:rsidRPr="0093400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Ометинецька</w:t>
      </w:r>
      <w:proofErr w:type="spellEnd"/>
      <w:r w:rsidRPr="00934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3400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93400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гімназія</w:t>
      </w:r>
      <w:proofErr w:type="spellEnd"/>
      <w:proofErr w:type="gramEnd"/>
    </w:p>
    <w:p w:rsidR="00934009" w:rsidRPr="00934009" w:rsidRDefault="00934009" w:rsidP="00934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КЕКВ 2273 Оплата </w:t>
      </w:r>
      <w:proofErr w:type="spell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електроенергії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+20990 грн.</w:t>
      </w:r>
    </w:p>
    <w:p w:rsidR="00934009" w:rsidRPr="00934009" w:rsidRDefault="00934009" w:rsidP="00934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КЕКВ 2275 Оплата </w:t>
      </w:r>
      <w:proofErr w:type="spell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інших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енергоносіїв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інших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комунальних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послуг</w:t>
      </w:r>
      <w:proofErr w:type="spellEnd"/>
      <w:proofErr w:type="gramEnd"/>
      <w:r w:rsidRPr="0093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-20990 грн.</w:t>
      </w:r>
    </w:p>
    <w:p w:rsidR="00934009" w:rsidRPr="00934009" w:rsidRDefault="00934009" w:rsidP="009340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Заклад загальної середньої освіти І-ІІІ ступенів- дошкільний навчальний заклад </w:t>
      </w:r>
      <w:proofErr w:type="spellStart"/>
      <w:r w:rsidRPr="00934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с.Нові</w:t>
      </w:r>
      <w:proofErr w:type="spellEnd"/>
      <w:r w:rsidRPr="00934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Обиходи +586114 грн.</w:t>
      </w:r>
    </w:p>
    <w:p w:rsidR="00934009" w:rsidRPr="00934009" w:rsidRDefault="00934009" w:rsidP="00934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КЕКВ 2111 </w:t>
      </w:r>
      <w:proofErr w:type="spell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Заробітна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плата+ 416084,00грн.</w:t>
      </w:r>
    </w:p>
    <w:p w:rsidR="00934009" w:rsidRPr="00934009" w:rsidRDefault="00934009" w:rsidP="00934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Hlk95909701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КЕКВ 2120 </w:t>
      </w:r>
      <w:proofErr w:type="spell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Нарахування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заробітну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плату+110620,00грн.</w:t>
      </w:r>
    </w:p>
    <w:p w:rsidR="00934009" w:rsidRPr="00934009" w:rsidRDefault="00934009" w:rsidP="00934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КЕКВ 2230 </w:t>
      </w:r>
      <w:proofErr w:type="spell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Продукти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харчування+44930,00грн.</w:t>
      </w:r>
    </w:p>
    <w:p w:rsidR="00934009" w:rsidRPr="00934009" w:rsidRDefault="00934009" w:rsidP="00934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КЕКВ 2210 </w:t>
      </w:r>
      <w:proofErr w:type="spell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Предмети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матеріали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обладнання та інвентар </w:t>
      </w:r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+8500,00грн.</w:t>
      </w:r>
    </w:p>
    <w:p w:rsidR="00934009" w:rsidRPr="00934009" w:rsidRDefault="00934009" w:rsidP="00934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КЕКВ 2240 Оплата </w:t>
      </w:r>
      <w:proofErr w:type="spellStart"/>
      <w:proofErr w:type="gram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послуг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eastAsia="ru-RU"/>
        </w:rPr>
        <w:t>( крім</w:t>
      </w:r>
      <w:proofErr w:type="gramEnd"/>
      <w:r w:rsidRPr="0093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комунальних)</w:t>
      </w:r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+5180,00грн</w:t>
      </w:r>
    </w:p>
    <w:p w:rsidR="00934009" w:rsidRPr="00934009" w:rsidRDefault="00934009" w:rsidP="00934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95910028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КЕКВ</w:t>
      </w:r>
      <w:r w:rsidRPr="0093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2282 </w:t>
      </w:r>
      <w:proofErr w:type="spell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Окремі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заходи по </w:t>
      </w:r>
      <w:proofErr w:type="spell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реалізації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державних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proofErr w:type="spellStart"/>
      <w:proofErr w:type="gramEnd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регіональних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)</w:t>
      </w:r>
      <w:proofErr w:type="spell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93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 </w:t>
      </w:r>
      <w:proofErr w:type="spell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віднесені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заходів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розвитку+800,00грн. </w:t>
      </w:r>
    </w:p>
    <w:p w:rsidR="00934009" w:rsidRPr="00934009" w:rsidRDefault="00934009" w:rsidP="009340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0611010 Надання дошкільної освіти -586114 грн.</w:t>
      </w:r>
    </w:p>
    <w:bookmarkEnd w:id="0"/>
    <w:bookmarkEnd w:id="1"/>
    <w:p w:rsidR="00934009" w:rsidRPr="00934009" w:rsidRDefault="00934009" w:rsidP="009340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93400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Новообиходівський</w:t>
      </w:r>
      <w:proofErr w:type="spellEnd"/>
      <w:r w:rsidRPr="0093400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ЗДО «Сонечко»</w:t>
      </w:r>
      <w:r w:rsidRPr="00934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-586114 грн.</w:t>
      </w:r>
    </w:p>
    <w:p w:rsidR="00934009" w:rsidRPr="00934009" w:rsidRDefault="00934009" w:rsidP="00934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КЕКВ 2111 </w:t>
      </w:r>
      <w:proofErr w:type="spell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Заробітна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плата- 416084,00грн.</w:t>
      </w:r>
    </w:p>
    <w:p w:rsidR="00934009" w:rsidRPr="00934009" w:rsidRDefault="00934009" w:rsidP="00934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КЕКВ 2120 </w:t>
      </w:r>
      <w:proofErr w:type="spell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Нарахування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заробітну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плату-110620,00грн.</w:t>
      </w:r>
    </w:p>
    <w:p w:rsidR="00934009" w:rsidRPr="00934009" w:rsidRDefault="00934009" w:rsidP="00934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КЕКВ 2230 </w:t>
      </w:r>
      <w:proofErr w:type="spell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Продукти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харчування-44930,00грн.</w:t>
      </w:r>
    </w:p>
    <w:p w:rsidR="00934009" w:rsidRPr="00934009" w:rsidRDefault="00934009" w:rsidP="00934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КЕКВ 2210 </w:t>
      </w:r>
      <w:proofErr w:type="spellStart"/>
      <w:proofErr w:type="gram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Предмети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340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spell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матеріали</w:t>
      </w:r>
      <w:proofErr w:type="spellEnd"/>
      <w:proofErr w:type="gramEnd"/>
      <w:r w:rsidRPr="0093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обладнання та інвентар </w:t>
      </w:r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-8500,00грн.</w:t>
      </w:r>
    </w:p>
    <w:p w:rsidR="00934009" w:rsidRPr="00934009" w:rsidRDefault="00934009" w:rsidP="00934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КЕКВ 2240 Оплата </w:t>
      </w:r>
      <w:proofErr w:type="spell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послуг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(крім комунальних)</w:t>
      </w:r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-5180,00грн</w:t>
      </w:r>
    </w:p>
    <w:p w:rsidR="00934009" w:rsidRPr="00934009" w:rsidRDefault="00934009" w:rsidP="00934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КЕКВ</w:t>
      </w:r>
      <w:r w:rsidRPr="0093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2282 </w:t>
      </w:r>
      <w:proofErr w:type="spell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Окремі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заходи по </w:t>
      </w:r>
      <w:proofErr w:type="spell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реалізації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державних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proofErr w:type="spellStart"/>
      <w:proofErr w:type="gramEnd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регіональних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)</w:t>
      </w:r>
      <w:proofErr w:type="spell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93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 </w:t>
      </w:r>
      <w:proofErr w:type="spell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віднесені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заходів</w:t>
      </w:r>
      <w:proofErr w:type="spellEnd"/>
      <w:r w:rsidRPr="00934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розвитку-800,00грн. </w:t>
      </w:r>
    </w:p>
    <w:p w:rsidR="00934009" w:rsidRPr="00934009" w:rsidRDefault="00934009" w:rsidP="00934009">
      <w:pPr>
        <w:widowControl w:val="0"/>
        <w:tabs>
          <w:tab w:val="left" w:leader="underscore" w:pos="-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0614030 Забезпечення діяльності бібліотек </w:t>
      </w:r>
    </w:p>
    <w:p w:rsidR="00934009" w:rsidRPr="00934009" w:rsidRDefault="00934009" w:rsidP="009340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КЕКВ 2210 </w:t>
      </w:r>
      <w:r w:rsidRPr="00934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Предмети, матеріали, обладнання та інвентар -17548 грн.</w:t>
      </w:r>
    </w:p>
    <w:p w:rsidR="00934009" w:rsidRPr="00934009" w:rsidRDefault="00934009" w:rsidP="009340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009">
        <w:rPr>
          <w:rFonts w:ascii="Times New Roman" w:eastAsia="Calibri" w:hAnsi="Times New Roman" w:cs="Times New Roman"/>
          <w:sz w:val="24"/>
          <w:szCs w:val="24"/>
        </w:rPr>
        <w:t>КЕКВ 3110 Предмети, матеріали довгострокового користування  +17548 грн.</w:t>
      </w:r>
    </w:p>
    <w:p w:rsidR="00934009" w:rsidRPr="00934009" w:rsidRDefault="00934009" w:rsidP="00934009">
      <w:pPr>
        <w:tabs>
          <w:tab w:val="left" w:leader="underscore" w:pos="24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Встановити профіцит загального фонду селищного бюджету в сумі 17548 грн., напрямком використання якого  визначити передачу коштів із загального фонду бюджету до бюджету розвитку.</w:t>
      </w:r>
    </w:p>
    <w:p w:rsidR="00934009" w:rsidRPr="00934009" w:rsidRDefault="00934009" w:rsidP="00934009">
      <w:pPr>
        <w:tabs>
          <w:tab w:val="left" w:leader="underscore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Встановити дефіцит  спеціального фонду селищного бюджету в сумі 17548 грн., джерелом якого визначити надходження коштів із загального фонду до бюджету розвитку спеціального фонду.</w:t>
      </w:r>
    </w:p>
    <w:p w:rsidR="00934009" w:rsidRPr="00934009" w:rsidRDefault="00934009" w:rsidP="00934009">
      <w:pPr>
        <w:tabs>
          <w:tab w:val="left" w:leader="underscore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34009" w:rsidRPr="00934009" w:rsidRDefault="00934009" w:rsidP="0093400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3400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КПКВК  3719800  Субвенція з місцевого бюджету державному бюджету на виконання програм соціально-економічного розвитку регіонів </w:t>
      </w:r>
    </w:p>
    <w:p w:rsidR="00934009" w:rsidRPr="00934009" w:rsidRDefault="00934009" w:rsidP="009340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34009">
        <w:rPr>
          <w:rFonts w:ascii="Times New Roman" w:eastAsia="Calibri" w:hAnsi="Times New Roman" w:cs="Times New Roman"/>
          <w:color w:val="000000"/>
          <w:sz w:val="24"/>
          <w:szCs w:val="24"/>
        </w:rPr>
        <w:t>КЕКВ 2620 Поточні трансферти органам державного управління інших рівнів  6640,00</w:t>
      </w:r>
    </w:p>
    <w:p w:rsidR="00934009" w:rsidRPr="00934009" w:rsidRDefault="00934009" w:rsidP="009340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340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КЕКВ 3220 Капітальні трансферти органам державного управління інших рівнів  -6640,00 грн. </w:t>
      </w:r>
    </w:p>
    <w:p w:rsidR="00934009" w:rsidRPr="00934009" w:rsidRDefault="00934009" w:rsidP="00934009">
      <w:pPr>
        <w:tabs>
          <w:tab w:val="left" w:leader="underscore" w:pos="24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Встановити профіцит спеціального фонду селищного бюджету в сумі 6640 грн., напрямком використання якого  визначити передачу коштів із загального фонду бюджету до бюджету розвитку.</w:t>
      </w:r>
    </w:p>
    <w:p w:rsidR="00934009" w:rsidRPr="00934009" w:rsidRDefault="00934009" w:rsidP="00934009">
      <w:pPr>
        <w:tabs>
          <w:tab w:val="left" w:leader="underscore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Встановити дефіцит  загального фонду селищного бюджету в сумі 6640 грн., джерелом якого визначити надходження коштів із загального фонду до бюджету розвитку спеціального фонду.</w:t>
      </w:r>
    </w:p>
    <w:p w:rsidR="00934009" w:rsidRPr="00934009" w:rsidRDefault="00934009" w:rsidP="009340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34009" w:rsidRPr="00934009" w:rsidRDefault="00934009" w:rsidP="009340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34009">
        <w:rPr>
          <w:rFonts w:ascii="Times New Roman" w:eastAsia="Calibri" w:hAnsi="Times New Roman" w:cs="Times New Roman"/>
          <w:color w:val="000000"/>
          <w:sz w:val="24"/>
          <w:szCs w:val="24"/>
        </w:rPr>
        <w:t>3. Начальнику фінансового відділу Людмилі Жученко  внести зміни до бюджетного  розпису сільської територіальної громади ради згідно з пунктом № 1,2 даного рішення.</w:t>
      </w:r>
    </w:p>
    <w:p w:rsidR="00934009" w:rsidRPr="00934009" w:rsidRDefault="00934009" w:rsidP="009340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Додаток  №1,2,3,7 до цього рішення є його невід’ємною   частиною.</w:t>
      </w:r>
    </w:p>
    <w:p w:rsidR="00934009" w:rsidRPr="00934009" w:rsidRDefault="00934009" w:rsidP="00934009">
      <w:pPr>
        <w:tabs>
          <w:tab w:val="left" w:leader="underscore" w:pos="246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Контроль за виконанням даного рішення покласти на постійну комісію </w:t>
      </w:r>
      <w:r w:rsidRPr="00934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 </w:t>
      </w:r>
      <w:r w:rsidRPr="009340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питань планування, фінансів, бюджету та соціально-економічного розвитку, інвестицій та міжнародного співробітництва.</w:t>
      </w:r>
    </w:p>
    <w:p w:rsidR="00934009" w:rsidRPr="00934009" w:rsidRDefault="00934009" w:rsidP="00934009">
      <w:pPr>
        <w:tabs>
          <w:tab w:val="num" w:pos="1080"/>
          <w:tab w:val="left" w:leader="underscore" w:pos="24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4009" w:rsidRPr="00934009" w:rsidRDefault="00934009" w:rsidP="00934009">
      <w:pPr>
        <w:tabs>
          <w:tab w:val="num" w:pos="1080"/>
          <w:tab w:val="left" w:leader="underscore" w:pos="24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4009" w:rsidRPr="00934009" w:rsidRDefault="00934009" w:rsidP="00934009">
      <w:pPr>
        <w:tabs>
          <w:tab w:val="num" w:pos="1080"/>
          <w:tab w:val="left" w:leader="underscore" w:pos="24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4009" w:rsidRPr="00934009" w:rsidRDefault="00934009" w:rsidP="00934009">
      <w:pPr>
        <w:tabs>
          <w:tab w:val="num" w:pos="1080"/>
          <w:tab w:val="left" w:leader="underscore" w:pos="24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4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Сільський голова                                                             Віктор МИХАЙЛЕНКО</w:t>
      </w:r>
    </w:p>
    <w:p w:rsidR="00934009" w:rsidRPr="00934009" w:rsidRDefault="00934009" w:rsidP="00934009">
      <w:pPr>
        <w:tabs>
          <w:tab w:val="num" w:pos="1080"/>
          <w:tab w:val="left" w:leader="underscore" w:pos="24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4009" w:rsidRPr="00934009" w:rsidRDefault="00934009" w:rsidP="00934009">
      <w:pPr>
        <w:tabs>
          <w:tab w:val="num" w:pos="1080"/>
          <w:tab w:val="left" w:leader="underscore" w:pos="24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4009" w:rsidRPr="00934009" w:rsidRDefault="00934009" w:rsidP="00934009">
      <w:pPr>
        <w:tabs>
          <w:tab w:val="num" w:pos="1080"/>
          <w:tab w:val="left" w:leader="underscore" w:pos="24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4009" w:rsidRPr="00934009" w:rsidRDefault="00934009" w:rsidP="00934009">
      <w:pPr>
        <w:tabs>
          <w:tab w:val="num" w:pos="1080"/>
          <w:tab w:val="left" w:leader="underscore" w:pos="24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4009" w:rsidRPr="00934009" w:rsidRDefault="00934009" w:rsidP="00934009">
      <w:pPr>
        <w:tabs>
          <w:tab w:val="num" w:pos="1080"/>
          <w:tab w:val="left" w:leader="underscore" w:pos="24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4009" w:rsidRPr="00934009" w:rsidRDefault="00934009" w:rsidP="00934009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34009" w:rsidRPr="00934009" w:rsidRDefault="00934009" w:rsidP="00934009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34009" w:rsidRPr="00934009" w:rsidRDefault="00934009" w:rsidP="00934009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34009" w:rsidRPr="00934009" w:rsidRDefault="00934009" w:rsidP="00934009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34009" w:rsidRPr="00934009" w:rsidRDefault="00934009" w:rsidP="00934009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34009" w:rsidRPr="00934009" w:rsidRDefault="00934009" w:rsidP="00934009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34009" w:rsidRDefault="00934009">
      <w:bookmarkStart w:id="2" w:name="_GoBack"/>
      <w:bookmarkEnd w:id="2"/>
    </w:p>
    <w:sectPr w:rsidR="009340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09"/>
    <w:rsid w:val="0093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B6671D0-0C8D-47E7-84A3-907A3D9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4280</Words>
  <Characters>2441</Characters>
  <Application>Microsoft Office Word</Application>
  <DocSecurity>0</DocSecurity>
  <Lines>20</Lines>
  <Paragraphs>13</Paragraphs>
  <ScaleCrop>false</ScaleCrop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2022-04-12T09:08:00Z</dcterms:created>
  <dcterms:modified xsi:type="dcterms:W3CDTF">2022-04-12T09:08:00Z</dcterms:modified>
</cp:coreProperties>
</file>