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14" w:rsidRDefault="002F7714" w:rsidP="002F7714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2F7714" w:rsidRPr="004C7B60" w:rsidRDefault="002F7714" w:rsidP="002F7714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4C7B60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B3A7FA" wp14:editId="434019EE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1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714" w:rsidRPr="004C7B60" w:rsidRDefault="002F7714" w:rsidP="002F7714">
      <w:pPr>
        <w:spacing w:after="160" w:line="252" w:lineRule="auto"/>
        <w:rPr>
          <w:rFonts w:eastAsia="Calibri" w:cs="Times New Roman"/>
          <w:b/>
          <w:bCs/>
          <w:sz w:val="24"/>
          <w:szCs w:val="24"/>
          <w:lang w:val="uk-UA" w:eastAsia="uk-UA"/>
        </w:rPr>
      </w:pPr>
    </w:p>
    <w:p w:rsidR="002F7714" w:rsidRPr="004C7B60" w:rsidRDefault="002F7714" w:rsidP="002F771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2F7714" w:rsidRPr="004C7B60" w:rsidRDefault="002F7714" w:rsidP="002F771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2F7714" w:rsidRPr="004C7B60" w:rsidRDefault="002F7714" w:rsidP="002F7714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2F7714" w:rsidRPr="004C7B60" w:rsidRDefault="002F7714" w:rsidP="002F771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2F7714" w:rsidRPr="004C7B60" w:rsidRDefault="002F7714" w:rsidP="002F771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C7B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4C7B60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4C7B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2F7714" w:rsidRPr="004C7B60" w:rsidRDefault="002F7714" w:rsidP="002F7714">
      <w:pPr>
        <w:rPr>
          <w:rFonts w:eastAsia="Calibri" w:cs="Times New Roman"/>
          <w:sz w:val="24"/>
          <w:szCs w:val="24"/>
          <w:lang w:val="uk-UA" w:eastAsia="ru-RU"/>
        </w:rPr>
      </w:pPr>
    </w:p>
    <w:p w:rsidR="002F7714" w:rsidRPr="004C7B60" w:rsidRDefault="002F7714" w:rsidP="002F7714">
      <w:pPr>
        <w:rPr>
          <w:rFonts w:eastAsia="Calibri" w:cs="Times New Roman"/>
          <w:sz w:val="24"/>
          <w:szCs w:val="24"/>
          <w:lang w:val="uk-UA" w:eastAsia="ru-RU"/>
        </w:rPr>
      </w:pPr>
      <w:r w:rsidRPr="004C7B60">
        <w:rPr>
          <w:rFonts w:eastAsia="Calibri" w:cs="Times New Roman"/>
          <w:sz w:val="24"/>
          <w:szCs w:val="24"/>
          <w:lang w:val="uk-UA" w:eastAsia="ru-RU"/>
        </w:rPr>
        <w:t>18.08.2023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2127</w:t>
      </w:r>
      <w:r w:rsidRPr="004C7B60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50 </w:t>
      </w:r>
      <w:r w:rsidRPr="004C7B60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4C7B60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4C7B60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2F7714" w:rsidRPr="004C7B60" w:rsidRDefault="002F7714" w:rsidP="002F771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4C7B60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2F7714" w:rsidRPr="004C7B60" w:rsidRDefault="002F7714" w:rsidP="002F771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2F7714" w:rsidRPr="004C7B60" w:rsidRDefault="002F7714" w:rsidP="002F771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4C7B60">
        <w:rPr>
          <w:rFonts w:eastAsia="Calibri" w:cs="Times New Roman"/>
          <w:sz w:val="24"/>
          <w:szCs w:val="24"/>
          <w:lang w:val="uk-UA"/>
        </w:rPr>
        <w:t xml:space="preserve">Про розгляд заяви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, від 04.07.2023 року, щодо надання дозволу на розроблення </w:t>
      </w:r>
      <w:proofErr w:type="spellStart"/>
      <w:r w:rsidRPr="004C7B60">
        <w:rPr>
          <w:rFonts w:eastAsia="Calibri" w:cs="Times New Roman"/>
          <w:sz w:val="24"/>
          <w:szCs w:val="24"/>
          <w:lang w:val="uk-UA"/>
        </w:rPr>
        <w:t>пректу</w:t>
      </w:r>
      <w:proofErr w:type="spellEnd"/>
      <w:r w:rsidRPr="004C7B60">
        <w:rPr>
          <w:rFonts w:eastAsia="Calibri" w:cs="Times New Roman"/>
          <w:sz w:val="24"/>
          <w:szCs w:val="24"/>
          <w:lang w:val="uk-UA"/>
        </w:rPr>
        <w:t xml:space="preserve"> землеустрою для відведення земельної ділянки для будівництва індивідуальних гаражів.</w:t>
      </w:r>
    </w:p>
    <w:p w:rsidR="002F7714" w:rsidRPr="004C7B60" w:rsidRDefault="002F7714" w:rsidP="002F771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2F7714" w:rsidRPr="004C7B60" w:rsidRDefault="002F7714" w:rsidP="002F7714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C7B60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4C7B60">
        <w:rPr>
          <w:rFonts w:eastAsia="Times New Roman" w:cs="Times New Roman"/>
          <w:sz w:val="24"/>
          <w:szCs w:val="24"/>
          <w:lang w:val="uk-UA" w:eastAsia="ru-RU"/>
        </w:rPr>
        <w:t xml:space="preserve"> заяву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 від 04.07.2023 року, щодо надання дозволу на розроблення </w:t>
      </w:r>
      <w:proofErr w:type="spellStart"/>
      <w:r w:rsidRPr="004C7B60">
        <w:rPr>
          <w:rFonts w:eastAsia="Calibri" w:cs="Times New Roman"/>
          <w:sz w:val="24"/>
          <w:szCs w:val="24"/>
          <w:lang w:val="uk-UA"/>
        </w:rPr>
        <w:t>пректу</w:t>
      </w:r>
      <w:proofErr w:type="spellEnd"/>
      <w:r w:rsidRPr="004C7B60">
        <w:rPr>
          <w:rFonts w:eastAsia="Calibri" w:cs="Times New Roman"/>
          <w:sz w:val="24"/>
          <w:szCs w:val="24"/>
          <w:lang w:val="uk-UA"/>
        </w:rPr>
        <w:t xml:space="preserve"> землеустрою для відведення земельної ділянки землеустрою для відведення земельної ділянки для будівництва індивідуальних гаражів, </w:t>
      </w:r>
      <w:r w:rsidRPr="004C7B60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статтею 123,</w:t>
      </w:r>
      <w:r w:rsidRPr="004C7B60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розділом </w:t>
      </w:r>
      <w:r w:rsidRPr="004C7B60">
        <w:rPr>
          <w:rFonts w:eastAsia="Calibri" w:cs="Times New Roman"/>
          <w:sz w:val="24"/>
          <w:szCs w:val="24"/>
          <w:lang w:val="en-US"/>
        </w:rPr>
        <w:t>X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4C7B60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27 підпункту 5</w:t>
      </w:r>
      <w:r w:rsidRPr="004C7B60">
        <w:rPr>
          <w:rFonts w:eastAsia="Times New Roman" w:cs="Times New Roman"/>
          <w:sz w:val="24"/>
          <w:szCs w:val="24"/>
          <w:lang w:val="uk-UA" w:eastAsia="ru-RU"/>
        </w:rPr>
        <w:t>, враховуючи висновок постійної депутатської комісії з питань земельних відносин,</w:t>
      </w:r>
      <w:r w:rsidRPr="004C7B60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4C7B60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2F7714" w:rsidRPr="004C7B60" w:rsidRDefault="002F7714" w:rsidP="002F771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2F7714" w:rsidRPr="004C7B60" w:rsidRDefault="002F7714" w:rsidP="002F7714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2F7714" w:rsidRPr="004C7B60" w:rsidRDefault="002F7714" w:rsidP="002F7714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2F7714" w:rsidRPr="004C7B60" w:rsidRDefault="002F7714" w:rsidP="002F7714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C7B60">
        <w:rPr>
          <w:rFonts w:eastAsia="Calibri" w:cs="Times New Roman"/>
          <w:sz w:val="24"/>
          <w:szCs w:val="24"/>
          <w:lang w:val="uk-UA"/>
        </w:rPr>
        <w:t xml:space="preserve">Відмовити </w:t>
      </w:r>
      <w:r>
        <w:rPr>
          <w:rFonts w:eastAsia="Calibri" w:cs="Times New Roman"/>
          <w:sz w:val="24"/>
          <w:szCs w:val="24"/>
          <w:lang w:val="uk-UA"/>
        </w:rPr>
        <w:t xml:space="preserve">--- </w:t>
      </w:r>
      <w:bookmarkStart w:id="0" w:name="_GoBack"/>
      <w:bookmarkEnd w:id="0"/>
      <w:r w:rsidRPr="004C7B60">
        <w:rPr>
          <w:rFonts w:eastAsia="Calibri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для будівництва індивідуальних гаражів, в зв’язку з невідповідністю вимогам законів, прийнятих відповідно до них нормативно-правових актів (під час дії воєнного стану передача земель державної, комунальної власності у приватну власність, надання дозволів на розроблення документації із землеустрою, з метою такої безоплатної передачі, розроблення такої документації забороняється, згідно розділу </w:t>
      </w:r>
      <w:r w:rsidRPr="004C7B60">
        <w:rPr>
          <w:rFonts w:eastAsia="Calibri" w:cs="Times New Roman"/>
          <w:sz w:val="24"/>
          <w:szCs w:val="24"/>
          <w:lang w:val="en-US"/>
        </w:rPr>
        <w:t>X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4C7B60">
        <w:rPr>
          <w:rFonts w:eastAsia="Calibri" w:cs="Times New Roman"/>
          <w:sz w:val="24"/>
          <w:szCs w:val="24"/>
          <w:shd w:val="clear" w:color="auto" w:fill="FFFFFF"/>
          <w:lang w:val="uk-UA"/>
        </w:rPr>
        <w:t>27 підпункту 5</w:t>
      </w:r>
      <w:r w:rsidRPr="004C7B60">
        <w:rPr>
          <w:rFonts w:eastAsia="Calibri" w:cs="Times New Roman"/>
          <w:sz w:val="24"/>
          <w:szCs w:val="24"/>
          <w:lang w:val="uk-UA"/>
        </w:rPr>
        <w:t xml:space="preserve">), </w:t>
      </w:r>
      <w:r w:rsidRPr="004C7B60">
        <w:rPr>
          <w:rFonts w:eastAsia="Calibri" w:cs="Times New Roman"/>
          <w:sz w:val="24"/>
          <w:szCs w:val="24"/>
          <w:shd w:val="clear" w:color="auto" w:fill="FFFFFF"/>
          <w:lang w:val="uk-UA"/>
        </w:rPr>
        <w:t>з урахуванням плану забудови населеного пункту, що передбачає проходження дороги через бажану земельну ділянку та у зв’язку із відсутністю графічних матеріалів згідно пункту 2 статті 123 Земельного кодексу України в поданих документах</w:t>
      </w:r>
      <w:r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, враховуючи </w:t>
      </w:r>
      <w:r>
        <w:rPr>
          <w:rFonts w:eastAsia="Calibri" w:cs="Times New Roman"/>
          <w:sz w:val="24"/>
          <w:szCs w:val="24"/>
          <w:lang w:val="uk-UA"/>
        </w:rPr>
        <w:t>відсутність містобудівної документації населених пунктів Райгородської сільської ради</w:t>
      </w:r>
      <w:r w:rsidRPr="004C7B60">
        <w:rPr>
          <w:rFonts w:eastAsia="Calibri" w:cs="Times New Roman"/>
          <w:sz w:val="24"/>
          <w:szCs w:val="24"/>
          <w:shd w:val="clear" w:color="auto" w:fill="FFFFFF"/>
          <w:lang w:val="uk-UA"/>
        </w:rPr>
        <w:t>.</w:t>
      </w:r>
    </w:p>
    <w:p w:rsidR="002F7714" w:rsidRPr="004C7B60" w:rsidRDefault="002F7714" w:rsidP="002F7714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C7B60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2F7714" w:rsidRPr="004C7B60" w:rsidRDefault="002F7714" w:rsidP="002F7714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</w:t>
      </w:r>
    </w:p>
    <w:p w:rsidR="002F7714" w:rsidRPr="004C7B60" w:rsidRDefault="002F7714" w:rsidP="002F7714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2F7714" w:rsidRPr="004C7B60" w:rsidRDefault="002F7714" w:rsidP="002F7714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C7B60"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          Інна МЕНЮК</w:t>
      </w:r>
    </w:p>
    <w:p w:rsidR="002F7714" w:rsidRPr="004C7B60" w:rsidRDefault="002F7714" w:rsidP="002F7714">
      <w:pPr>
        <w:rPr>
          <w:rFonts w:eastAsia="Calibri" w:cs="Times New Roman"/>
          <w:sz w:val="24"/>
          <w:szCs w:val="24"/>
          <w:lang w:val="uk-UA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60AFF"/>
    <w:multiLevelType w:val="hybridMultilevel"/>
    <w:tmpl w:val="384C3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14"/>
    <w:rsid w:val="002F7714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29B6"/>
  <w15:chartTrackingRefBased/>
  <w15:docId w15:val="{C214DAB8-BB16-41CF-99C6-BEEFC84B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14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2023-09-01T12:06:00Z</dcterms:created>
  <dcterms:modified xsi:type="dcterms:W3CDTF">2023-09-01T12:06:00Z</dcterms:modified>
</cp:coreProperties>
</file>