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48" w:rsidRPr="00AA04FF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8.7pt;margin-top:14.2pt;width:38.25pt;height:50.4pt;z-index:251658240">
            <v:imagedata r:id="rId5" o:title=""/>
            <w10:wrap type="topAndBottom"/>
          </v:shape>
          <o:OLEObject Type="Embed" ProgID="PBrush" ShapeID="_x0000_s1026" DrawAspect="Content" ObjectID="_1713184544" r:id="rId6"/>
        </w:object>
      </w:r>
    </w:p>
    <w:p w:rsidR="00507F48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A04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</w:t>
      </w:r>
    </w:p>
    <w:p w:rsidR="00507F48" w:rsidRPr="00AA04FF" w:rsidRDefault="00507F48" w:rsidP="00507F4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bookmarkStart w:id="0" w:name="_GoBack"/>
      <w:bookmarkEnd w:id="0"/>
      <w:r w:rsidRPr="00AA04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gramStart"/>
      <w:r w:rsidRPr="00AA04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 К</w:t>
      </w:r>
      <w:proofErr w:type="gramEnd"/>
      <w:r w:rsidRPr="00AA04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Р  А  Ї  Н  А</w:t>
      </w:r>
    </w:p>
    <w:p w:rsidR="00507F48" w:rsidRPr="00AA04FF" w:rsidRDefault="00507F48" w:rsidP="00507F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AA04F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РАЙГОРОДСЬКА СІЛЬСЬКА РАДА</w:t>
      </w:r>
    </w:p>
    <w:p w:rsidR="00507F48" w:rsidRPr="00AA04FF" w:rsidRDefault="00507F48" w:rsidP="00507F48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AA0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Гайсинського </w:t>
      </w:r>
      <w:r w:rsidRPr="00AA04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району Вінницької області</w:t>
      </w:r>
    </w:p>
    <w:p w:rsidR="00507F48" w:rsidRPr="00AA04FF" w:rsidRDefault="00507F48" w:rsidP="0050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A04F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</w:t>
      </w:r>
    </w:p>
    <w:p w:rsidR="00507F48" w:rsidRPr="00AA04FF" w:rsidRDefault="00507F48" w:rsidP="00507F48">
      <w:pPr>
        <w:keepNext/>
        <w:keepLines/>
        <w:spacing w:after="0" w:line="240" w:lineRule="auto"/>
        <w:ind w:firstLine="709"/>
        <w:outlineLvl w:val="0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AA04FF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</w:t>
      </w:r>
      <w:r w:rsidRPr="00AA04FF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AA04FF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AA04FF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AA04FF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AA04FF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 xml:space="preserve"> </w:t>
      </w:r>
      <w:r w:rsidRPr="00AA04FF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r w:rsidRPr="00AA04FF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>Н</w:t>
      </w:r>
      <w:proofErr w:type="spellEnd"/>
      <w:r w:rsidRPr="00AA04FF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 xml:space="preserve"> Я</w:t>
      </w:r>
      <w:r w:rsidRPr="00AA04FF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</w:t>
      </w:r>
    </w:p>
    <w:p w:rsidR="00507F48" w:rsidRPr="00AA04FF" w:rsidRDefault="00507F48" w:rsidP="0050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48" w:rsidRPr="00AA04FF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04.03</w:t>
      </w:r>
      <w:r w:rsidRPr="00AA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року                         №1738                 позачергова </w:t>
      </w:r>
      <w:r w:rsidRPr="00AA0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29 </w:t>
      </w:r>
      <w:r w:rsidRPr="00AA0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AA04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есія</w:t>
      </w:r>
      <w:proofErr w:type="spellEnd"/>
      <w:r w:rsidRPr="00AA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скликання  </w:t>
      </w:r>
    </w:p>
    <w:p w:rsidR="00507F48" w:rsidRPr="00AA04FF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Райгород</w:t>
      </w:r>
    </w:p>
    <w:p w:rsidR="00507F48" w:rsidRPr="00AA04FF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48" w:rsidRPr="00C66EF4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48" w:rsidRPr="00C66EF4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до рішення чергової 24 сесії 8 скликання</w:t>
      </w:r>
    </w:p>
    <w:p w:rsidR="00507F48" w:rsidRPr="00C66EF4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22.12.2021 р. № 1478 Райгородської сільської ради</w:t>
      </w:r>
    </w:p>
    <w:p w:rsidR="00507F48" w:rsidRPr="00C66EF4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бюджет Райгородської сільської </w:t>
      </w:r>
    </w:p>
    <w:p w:rsidR="00507F48" w:rsidRPr="00C66EF4" w:rsidRDefault="00507F48" w:rsidP="0050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 на 2022 рік»</w:t>
      </w:r>
    </w:p>
    <w:p w:rsidR="00507F48" w:rsidRPr="00C66EF4" w:rsidRDefault="00507F48" w:rsidP="00507F48">
      <w:pPr>
        <w:tabs>
          <w:tab w:val="left" w:leader="underscore" w:pos="2462"/>
        </w:tabs>
        <w:spacing w:before="2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507F48" w:rsidRPr="00C66EF4" w:rsidRDefault="00507F48" w:rsidP="00507F48">
      <w:pPr>
        <w:tabs>
          <w:tab w:val="left" w:leader="underscore" w:pos="2462"/>
        </w:tabs>
        <w:spacing w:before="2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507F48" w:rsidRPr="00C66EF4" w:rsidRDefault="00507F48" w:rsidP="00507F48">
      <w:pPr>
        <w:pStyle w:val="a3"/>
        <w:numPr>
          <w:ilvl w:val="0"/>
          <w:numId w:val="1"/>
        </w:numPr>
        <w:tabs>
          <w:tab w:val="left" w:leader="underscore" w:pos="2462"/>
        </w:tabs>
        <w:spacing w:before="211"/>
        <w:ind w:left="426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Внести </w:t>
      </w:r>
      <w:proofErr w:type="spellStart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зміни</w:t>
      </w:r>
      <w:proofErr w:type="spellEnd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річного</w:t>
      </w:r>
      <w:proofErr w:type="spellEnd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розпису</w:t>
      </w:r>
      <w:proofErr w:type="spellEnd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загального</w:t>
      </w:r>
      <w:proofErr w:type="spellEnd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фонду бюджету Райгородської сільської </w:t>
      </w:r>
      <w:proofErr w:type="spellStart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територіальної</w:t>
      </w:r>
      <w:proofErr w:type="spellEnd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громади</w:t>
      </w:r>
      <w:proofErr w:type="spellEnd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на 2022 </w:t>
      </w:r>
      <w:proofErr w:type="spellStart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рік</w:t>
      </w:r>
      <w:proofErr w:type="spellEnd"/>
      <w:r w:rsidRPr="00C66EF4">
        <w:rPr>
          <w:rFonts w:eastAsia="Times New Roman" w:cs="Times New Roman"/>
          <w:b/>
          <w:color w:val="000000"/>
          <w:sz w:val="24"/>
          <w:szCs w:val="24"/>
          <w:lang w:eastAsia="ru-RU"/>
        </w:rPr>
        <w:t>:</w:t>
      </w:r>
    </w:p>
    <w:p w:rsidR="00507F48" w:rsidRPr="00C66EF4" w:rsidRDefault="00507F48" w:rsidP="00507F48">
      <w:pPr>
        <w:pStyle w:val="a3"/>
        <w:ind w:left="426"/>
        <w:jc w:val="both"/>
        <w:rPr>
          <w:rFonts w:eastAsia="Calibri" w:cs="Times New Roman"/>
          <w:color w:val="000000"/>
          <w:sz w:val="24"/>
          <w:szCs w:val="24"/>
        </w:rPr>
      </w:pP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Направити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вільний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залишок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коштів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на 01.01.2022 року в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сумі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192000 грн. на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видатки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по КПКВК 1216020 Забезпечення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функціонування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підприємств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установ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та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організацій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що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виробляють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виконують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та/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або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надають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житлово-комунальні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послуги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192000 грн.</w:t>
      </w:r>
    </w:p>
    <w:p w:rsidR="00507F48" w:rsidRPr="00C66EF4" w:rsidRDefault="00507F48" w:rsidP="00507F48">
      <w:pPr>
        <w:pStyle w:val="a3"/>
        <w:ind w:left="426"/>
        <w:jc w:val="both"/>
        <w:rPr>
          <w:rFonts w:eastAsia="Calibri" w:cs="Times New Roman"/>
          <w:color w:val="000000"/>
          <w:sz w:val="24"/>
          <w:szCs w:val="24"/>
        </w:rPr>
      </w:pPr>
      <w:r w:rsidRPr="00C66EF4">
        <w:rPr>
          <w:rFonts w:eastAsia="Calibri" w:cs="Times New Roman"/>
          <w:color w:val="000000"/>
          <w:sz w:val="24"/>
          <w:szCs w:val="24"/>
        </w:rPr>
        <w:t xml:space="preserve">КЕКВ 2610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Субсидії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та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поточні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трансферти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підприємствам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(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установам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,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організаціям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>) 192000 грн.</w:t>
      </w:r>
    </w:p>
    <w:p w:rsidR="00507F48" w:rsidRPr="00C66EF4" w:rsidRDefault="00507F48" w:rsidP="00507F48">
      <w:pPr>
        <w:pStyle w:val="a3"/>
        <w:widowControl w:val="0"/>
        <w:numPr>
          <w:ilvl w:val="0"/>
          <w:numId w:val="1"/>
        </w:numPr>
        <w:tabs>
          <w:tab w:val="left" w:leader="underscore" w:pos="-142"/>
        </w:tabs>
        <w:autoSpaceDE w:val="0"/>
        <w:autoSpaceDN w:val="0"/>
        <w:ind w:left="426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C66EF4">
        <w:rPr>
          <w:rFonts w:eastAsia="Times New Roman" w:cs="Times New Roman"/>
          <w:b/>
          <w:sz w:val="24"/>
          <w:szCs w:val="24"/>
          <w:lang w:eastAsia="ru-RU"/>
        </w:rPr>
        <w:t>Перемістити</w:t>
      </w:r>
      <w:proofErr w:type="spellEnd"/>
      <w:r w:rsidRPr="00C66EF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/>
          <w:sz w:val="24"/>
          <w:szCs w:val="24"/>
          <w:lang w:eastAsia="ru-RU"/>
        </w:rPr>
        <w:t>кошторисні</w:t>
      </w:r>
      <w:proofErr w:type="spellEnd"/>
      <w:r w:rsidRPr="00C66EF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/>
          <w:sz w:val="24"/>
          <w:szCs w:val="24"/>
          <w:lang w:eastAsia="ru-RU"/>
        </w:rPr>
        <w:t>призначення</w:t>
      </w:r>
      <w:proofErr w:type="spellEnd"/>
      <w:r w:rsidRPr="00C66EF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507F48" w:rsidRPr="00C66EF4" w:rsidRDefault="00507F48" w:rsidP="00507F48">
      <w:pPr>
        <w:pStyle w:val="a3"/>
        <w:widowControl w:val="0"/>
        <w:tabs>
          <w:tab w:val="left" w:leader="underscore" w:pos="-142"/>
        </w:tabs>
        <w:autoSpaceDE w:val="0"/>
        <w:autoSpaceDN w:val="0"/>
        <w:ind w:left="426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66EF4">
        <w:rPr>
          <w:rFonts w:eastAsia="Times New Roman" w:cs="Times New Roman"/>
          <w:b/>
          <w:sz w:val="24"/>
          <w:szCs w:val="24"/>
          <w:lang w:eastAsia="ru-RU"/>
        </w:rPr>
        <w:t xml:space="preserve">0614030 Забезпечення </w:t>
      </w:r>
      <w:proofErr w:type="spellStart"/>
      <w:r w:rsidRPr="00C66EF4">
        <w:rPr>
          <w:rFonts w:eastAsia="Times New Roman" w:cs="Times New Roman"/>
          <w:b/>
          <w:sz w:val="24"/>
          <w:szCs w:val="24"/>
          <w:lang w:eastAsia="ru-RU"/>
        </w:rPr>
        <w:t>діяльності</w:t>
      </w:r>
      <w:proofErr w:type="spellEnd"/>
      <w:r w:rsidRPr="00C66EF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/>
          <w:sz w:val="24"/>
          <w:szCs w:val="24"/>
          <w:lang w:eastAsia="ru-RU"/>
        </w:rPr>
        <w:t>бібліотек</w:t>
      </w:r>
      <w:proofErr w:type="spellEnd"/>
      <w:r w:rsidRPr="00C66EF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507F48" w:rsidRPr="00C66EF4" w:rsidRDefault="00507F48" w:rsidP="00507F48">
      <w:pPr>
        <w:pStyle w:val="a3"/>
        <w:ind w:left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6EF4">
        <w:rPr>
          <w:rFonts w:eastAsia="Times New Roman" w:cs="Times New Roman"/>
          <w:sz w:val="24"/>
          <w:szCs w:val="24"/>
          <w:lang w:eastAsia="ru-RU"/>
        </w:rPr>
        <w:t xml:space="preserve">КЕКВ 2210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Предмети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матеріали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інвентар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+4000 грн.</w:t>
      </w:r>
    </w:p>
    <w:p w:rsidR="00507F48" w:rsidRPr="00C66EF4" w:rsidRDefault="00507F48" w:rsidP="00507F48">
      <w:pPr>
        <w:pStyle w:val="a3"/>
        <w:ind w:left="426"/>
        <w:jc w:val="both"/>
        <w:rPr>
          <w:rFonts w:eastAsia="Calibri" w:cs="Times New Roman"/>
          <w:color w:val="000000"/>
          <w:sz w:val="24"/>
          <w:szCs w:val="24"/>
        </w:rPr>
      </w:pPr>
      <w:r w:rsidRPr="00C66EF4">
        <w:rPr>
          <w:rFonts w:eastAsia="Calibri" w:cs="Times New Roman"/>
          <w:color w:val="000000"/>
          <w:sz w:val="24"/>
          <w:szCs w:val="24"/>
        </w:rPr>
        <w:t xml:space="preserve">КЕКВ 2240 Оплата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послуг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(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крім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комунальних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>) -4000 грн.</w:t>
      </w:r>
    </w:p>
    <w:p w:rsidR="00507F48" w:rsidRPr="00C66EF4" w:rsidRDefault="00507F48" w:rsidP="00507F48">
      <w:pPr>
        <w:pStyle w:val="a3"/>
        <w:numPr>
          <w:ilvl w:val="0"/>
          <w:numId w:val="1"/>
        </w:numPr>
        <w:ind w:left="426"/>
        <w:jc w:val="both"/>
        <w:rPr>
          <w:rFonts w:eastAsia="Calibri" w:cs="Times New Roman"/>
          <w:color w:val="000000"/>
          <w:sz w:val="24"/>
          <w:szCs w:val="24"/>
        </w:rPr>
      </w:pPr>
      <w:r w:rsidRPr="00C66EF4">
        <w:rPr>
          <w:rFonts w:eastAsia="Calibri" w:cs="Times New Roman"/>
          <w:color w:val="000000"/>
          <w:sz w:val="24"/>
          <w:szCs w:val="24"/>
        </w:rPr>
        <w:t xml:space="preserve">Начальнику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фінансового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відділу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Людмилі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Жученко внести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зміни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до бюджетного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розпису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сільської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територіальної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громади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ради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згідно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з пунктом № 1,2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даного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 xml:space="preserve"> </w:t>
      </w:r>
      <w:proofErr w:type="spellStart"/>
      <w:r w:rsidRPr="00C66EF4">
        <w:rPr>
          <w:rFonts w:eastAsia="Calibri" w:cs="Times New Roman"/>
          <w:color w:val="000000"/>
          <w:sz w:val="24"/>
          <w:szCs w:val="24"/>
        </w:rPr>
        <w:t>рішення</w:t>
      </w:r>
      <w:proofErr w:type="spellEnd"/>
      <w:r w:rsidRPr="00C66EF4">
        <w:rPr>
          <w:rFonts w:eastAsia="Calibri" w:cs="Times New Roman"/>
          <w:color w:val="000000"/>
          <w:sz w:val="24"/>
          <w:szCs w:val="24"/>
        </w:rPr>
        <w:t>.</w:t>
      </w:r>
    </w:p>
    <w:p w:rsidR="00507F48" w:rsidRPr="00C66EF4" w:rsidRDefault="00507F48" w:rsidP="00507F48">
      <w:pPr>
        <w:pStyle w:val="a3"/>
        <w:numPr>
          <w:ilvl w:val="0"/>
          <w:numId w:val="1"/>
        </w:numPr>
        <w:ind w:left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3 до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невід’ємною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507F48" w:rsidRPr="00C66EF4" w:rsidRDefault="00507F48" w:rsidP="00507F48">
      <w:pPr>
        <w:pStyle w:val="a3"/>
        <w:numPr>
          <w:ilvl w:val="0"/>
          <w:numId w:val="1"/>
        </w:numPr>
        <w:tabs>
          <w:tab w:val="left" w:leader="underscore" w:pos="426"/>
        </w:tabs>
        <w:ind w:left="42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Контроль за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даного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постійну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>комісію</w:t>
      </w:r>
      <w:proofErr w:type="spellEnd"/>
      <w:r w:rsidRPr="00C66EF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66EF4">
        <w:rPr>
          <w:rFonts w:eastAsia="Times New Roman" w:cs="Times New Roman"/>
          <w:b/>
          <w:sz w:val="24"/>
          <w:szCs w:val="24"/>
          <w:lang w:eastAsia="ru-RU"/>
        </w:rPr>
        <w:t xml:space="preserve">з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питань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планування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фінансів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 xml:space="preserve">, бюджету та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соціально-економічного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інвестицій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міжнародного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66EF4">
        <w:rPr>
          <w:rFonts w:eastAsia="Times New Roman" w:cs="Times New Roman"/>
          <w:bCs/>
          <w:sz w:val="24"/>
          <w:szCs w:val="24"/>
          <w:lang w:eastAsia="ru-RU"/>
        </w:rPr>
        <w:t>співробітництва</w:t>
      </w:r>
      <w:proofErr w:type="spellEnd"/>
      <w:r w:rsidRPr="00C66EF4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507F48" w:rsidRPr="00C66EF4" w:rsidRDefault="00507F48" w:rsidP="00507F48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F48" w:rsidRPr="00C66EF4" w:rsidRDefault="00507F48" w:rsidP="00507F48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F48" w:rsidRPr="00C66EF4" w:rsidRDefault="00507F48" w:rsidP="00507F48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F48" w:rsidRPr="00C66EF4" w:rsidRDefault="00507F48" w:rsidP="00507F48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C66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Сільський голова                                                Віктор МИХАЙЛЕНКО</w:t>
      </w:r>
    </w:p>
    <w:p w:rsidR="00507F48" w:rsidRDefault="00507F48"/>
    <w:sectPr w:rsidR="00507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F7469"/>
    <w:multiLevelType w:val="hybridMultilevel"/>
    <w:tmpl w:val="4290F682"/>
    <w:lvl w:ilvl="0" w:tplc="7E78206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48"/>
    <w:rsid w:val="0050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8AE026"/>
  <w15:chartTrackingRefBased/>
  <w15:docId w15:val="{AF7EEE71-7CD9-4A11-8755-AB817D04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07F48"/>
    <w:pPr>
      <w:spacing w:after="0"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4">
    <w:name w:val="Абзац списку Знак"/>
    <w:link w:val="a3"/>
    <w:locked/>
    <w:rsid w:val="00507F48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2022-05-04T12:46:00Z</dcterms:created>
  <dcterms:modified xsi:type="dcterms:W3CDTF">2022-05-04T12:47:00Z</dcterms:modified>
</cp:coreProperties>
</file>