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36588393" r:id="rId6"/>
        </w:object>
      </w: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</w:t>
      </w:r>
    </w:p>
    <w:p w:rsidR="00434185" w:rsidRPr="006F5164" w:rsidRDefault="00434185" w:rsidP="0043418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proofErr w:type="gram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434185" w:rsidRPr="006F5164" w:rsidRDefault="00434185" w:rsidP="0043418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434185" w:rsidRPr="006F5164" w:rsidRDefault="00434185" w:rsidP="00434185">
      <w:pPr>
        <w:keepNext/>
        <w:spacing w:after="6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Гайсинського</w:t>
      </w:r>
      <w:r w:rsidRPr="006F51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Вінницької області</w:t>
      </w:r>
    </w:p>
    <w:p w:rsidR="00434185" w:rsidRPr="006F5164" w:rsidRDefault="00434185" w:rsidP="00434185">
      <w:pPr>
        <w:keepNext/>
        <w:spacing w:after="60" w:line="240" w:lineRule="auto"/>
        <w:ind w:firstLine="709"/>
        <w:outlineLvl w:val="0"/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</w:pP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 xml:space="preserve">       </w:t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ab/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ab/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ab/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ab/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ab/>
        <w:t xml:space="preserve"> </w:t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val="ru-RU" w:eastAsia="ru-RU"/>
        </w:rPr>
        <w:t xml:space="preserve">Р І Ш Е Н </w:t>
      </w:r>
      <w:proofErr w:type="spellStart"/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val="ru-RU" w:eastAsia="ru-RU"/>
        </w:rPr>
        <w:t>Н</w:t>
      </w:r>
      <w:proofErr w:type="spellEnd"/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val="ru-RU" w:eastAsia="ru-RU"/>
        </w:rPr>
        <w:t xml:space="preserve"> Я</w:t>
      </w:r>
      <w:r w:rsidRPr="006F5164">
        <w:rPr>
          <w:rFonts w:ascii="Calibri Light" w:eastAsia="Times New Roman" w:hAnsi="Calibri Light" w:cs="Times New Roman"/>
          <w:b/>
          <w:kern w:val="32"/>
          <w:sz w:val="24"/>
          <w:szCs w:val="24"/>
          <w:lang w:eastAsia="ru-RU"/>
        </w:rPr>
        <w:t xml:space="preserve">  </w:t>
      </w:r>
    </w:p>
    <w:p w:rsidR="00434185" w:rsidRPr="006F5164" w:rsidRDefault="00434185" w:rsidP="004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07.12.2022 року                         №  1831                            позачергова </w:t>
      </w:r>
      <w:r w:rsidRPr="006F5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40 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есія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скликання  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Райгород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рішення чергової 24 сесії 8 скликання від 22.12.2021 р. № 1478 Райгородської сільської ради «Про бюджет Райгородської сільської територіальної громади на 2022 рік»</w:t>
      </w:r>
    </w:p>
    <w:p w:rsidR="00434185" w:rsidRPr="006F5164" w:rsidRDefault="00434185" w:rsidP="00434185">
      <w:pPr>
        <w:tabs>
          <w:tab w:val="left" w:leader="underscore" w:pos="2462"/>
        </w:tabs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434185" w:rsidRPr="006F5164" w:rsidRDefault="00434185" w:rsidP="00434185">
      <w:pPr>
        <w:tabs>
          <w:tab w:val="left" w:leader="underscore" w:pos="2462"/>
        </w:tabs>
        <w:spacing w:before="2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434185" w:rsidRPr="006F5164" w:rsidRDefault="00434185" w:rsidP="004341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1.Внести зміни до річного розпису видатків  загального та спеціального фонду сільського бюджету на 2022 рік: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4185" w:rsidRPr="006F5164" w:rsidRDefault="00434185" w:rsidP="00434185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Перемістити кошторисні призначення по КПКВК: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0117130 Здійснення заходів із землеустрою -307000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(крім комунальних) -307000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0110150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Організаційне, інформаційно-аналітичне та матеріально - технічне забезпечення діяльності обласної ради , районної ради, районної у місті ради ( у разі її створення), міської, селищної, сільської рад 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3110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Придбання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обладнання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предметів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довгострокового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користування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+12000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0611021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Надання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закладами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+295000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3110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Придбання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обладнання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предметів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довгострокового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користування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+295000 грн.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сільського бюджету в сумі 307000 грн., напрямком використання якого  визначити передачу коштів із загального фонду бюджету до бюджету розвитку.</w:t>
      </w:r>
    </w:p>
    <w:p w:rsidR="00434185" w:rsidRPr="006F5164" w:rsidRDefault="00434185" w:rsidP="00434185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спеціального фонду сільського бюджету в сумі 307000 грн., джерелом якого визначити надходження коштів із загального фонду до бюджету розвитку спеціального фонду.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0110150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Організаційне, інформаційно-аналітичне та матеріально - технічне забезпечення діяльності обласної ради , районної ради, районної у місті ради ( у разі її створення), міської, селищної, сільської рад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2111 Заробітна плата -112675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2120 Нарахування на заробітну плату -23350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(крім комунальних) +13696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2273 Оплата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електроенргії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-15671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2274 Оплата природного газу -31298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2275 Оплата інших енергоносіїв +31298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КЕКВ 3110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Придбання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обладнання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предметів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довгострокового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користування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+138000 грн.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сільського бюджету в сумі 138000 грн., напрямком використання якого  визначити передачу коштів із загального фонду бюджету до бюджету розвитку.</w:t>
      </w:r>
    </w:p>
    <w:p w:rsidR="00434185" w:rsidRPr="006F5164" w:rsidRDefault="00434185" w:rsidP="00434185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спеціального фонду сільського бюджету в сумі 138000 грн., джерелом якого визначити надходження коштів із загального фонду до бюджету розвитку спеціального фонду.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0610160 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КЕКВ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2282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Окремі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 по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proofErr w:type="gram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віднесених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</w:t>
      </w:r>
      <w:proofErr w:type="gram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розвитку 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-740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,00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грн. 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2800 Інші поточні видатки +740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0611021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Надання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закладами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2210 Предмети, матеріали, обладнання та інвентар +13670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2230 Продукти харчування -15766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2274 Оплата природного газу -150301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2275 Оплата інших енергоносіїв +156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2800 Інші видатки +1940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3110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Придбання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обладнання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предметів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довгострокового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користування</w:t>
      </w: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+75000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КЕКВ 3142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Реконструкція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реставрація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sz w:val="24"/>
          <w:szCs w:val="24"/>
          <w:lang w:val="ru-RU" w:eastAsia="ru-RU"/>
        </w:rPr>
        <w:t>об'єктів</w:t>
      </w:r>
      <w:proofErr w:type="spellEnd"/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+75301 грн.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селищного бюджету в сумі 150301 грн., напрямком використання якого  визначити передачу коштів із загального фонду бюджету до бюджету розвитку.</w:t>
      </w:r>
    </w:p>
    <w:p w:rsidR="00434185" w:rsidRPr="006F5164" w:rsidRDefault="00434185" w:rsidP="00434185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спеціального фонду селищного бюджету в сумі 150301 грн., джерелом якого визначити надходження коштів із загального фонду до бюджету розвитку спеціального фонду.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0611010 Надання дошкільної освіти 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2111 Заробітна плата +18107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2120 Нарахування на заробітну плату +10385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2210 Предмети, матеріали, обладнання та інвентар -11592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2230 Продукти харчування -16900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0611061  Надання загальної середньої освіти закладами загальної середньої освіти </w:t>
      </w:r>
    </w:p>
    <w:p w:rsidR="00434185" w:rsidRPr="006F5164" w:rsidRDefault="00434185" w:rsidP="00434185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КЕКВ 2111 </w:t>
      </w: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Заробітна плата +1412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КЕКВ 2120 Нарахування на оплату праці -1412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0614030  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Забезпечення </w:t>
      </w:r>
      <w:proofErr w:type="spellStart"/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діяльності</w:t>
      </w:r>
      <w:proofErr w:type="spellEnd"/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бібліотек</w:t>
      </w:r>
      <w:proofErr w:type="spellEnd"/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обладнання та </w:t>
      </w:r>
      <w:proofErr w:type="gramStart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інвентар 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500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(крім комунальних) +500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0614060 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Забезпечення діяльності палаців 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i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будинків культури, клубів, центрів дозвілля та </w:t>
      </w:r>
      <w:r w:rsidRPr="006F5164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нших</w:t>
      </w:r>
      <w:proofErr w:type="spellEnd"/>
      <w:r w:rsidRPr="006F516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клубних закладів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обладнання та </w:t>
      </w:r>
      <w:proofErr w:type="gramStart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інвентар </w:t>
      </w:r>
      <w:r w:rsidRPr="006F51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740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2800 Інші поточні видатки +740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Зменшити дохідну частину бюджету по загальному фонду на 832695 грн.  по КЕКД: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78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0"/>
        <w:gridCol w:w="5200"/>
        <w:gridCol w:w="1320"/>
      </w:tblGrid>
      <w:tr w:rsidR="00434185" w:rsidRPr="006F5164" w:rsidTr="00BD7CC3">
        <w:trPr>
          <w:trHeight w:hRule="exact" w:val="896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11010400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на доходи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осіб,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сплачується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податковими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агентами,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заробітна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плата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-111 936,00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18010500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Земельний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-166 693,00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18010600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Орендна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плата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-131 721,00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18010700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Земельний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-14 000,00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lastRenderedPageBreak/>
              <w:t>18011100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Транспортний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-20 000,00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18030200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Туристичний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збір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сплачений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фізичними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особами 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-22 843,00</w:t>
            </w:r>
          </w:p>
        </w:tc>
      </w:tr>
      <w:tr w:rsidR="00434185" w:rsidRPr="006F5164" w:rsidTr="00BD7CC3">
        <w:trPr>
          <w:trHeight w:hRule="exact" w:val="240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18050400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осіб </w:t>
            </w:r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-91 319,00</w:t>
            </w:r>
          </w:p>
        </w:tc>
      </w:tr>
      <w:tr w:rsidR="00434185" w:rsidRPr="006F5164" w:rsidTr="00BD7CC3">
        <w:trPr>
          <w:trHeight w:hRule="exact" w:val="1398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18050500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сільськогосподарських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товаровиробників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,  у</w:t>
            </w:r>
            <w:proofErr w:type="gram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сільськогосподарського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товаровиробництва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попередній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) рік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дорівнює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перевищує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75 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відсотків</w:t>
            </w:r>
            <w:proofErr w:type="spellEnd"/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-57 935,00</w:t>
            </w:r>
          </w:p>
        </w:tc>
      </w:tr>
      <w:tr w:rsidR="00434185" w:rsidRPr="006F5164" w:rsidTr="00BD7CC3">
        <w:trPr>
          <w:trHeight w:hRule="exact" w:val="681"/>
        </w:trPr>
        <w:tc>
          <w:tcPr>
            <w:tcW w:w="136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22012600</w:t>
            </w:r>
          </w:p>
        </w:tc>
        <w:tc>
          <w:tcPr>
            <w:tcW w:w="520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Адміністративний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збір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за державну реєстрацію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речових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прав на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нерухоме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майно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516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обтяжень</w:t>
            </w:r>
            <w:proofErr w:type="spellEnd"/>
          </w:p>
        </w:tc>
        <w:tc>
          <w:tcPr>
            <w:tcW w:w="1320" w:type="dxa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434185" w:rsidRPr="006F5164" w:rsidRDefault="00434185" w:rsidP="00BD7CC3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1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-216 248,00</w:t>
            </w:r>
          </w:p>
        </w:tc>
      </w:tr>
    </w:tbl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Відповідно зменшити видатки по КПКВК :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0611010 Надання дошкільної освіти  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2210 Предмети, матеріали, обладнання та інвентар -103983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2230 Продукти харчування -314841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(крім комунальних) -73307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0611021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Надання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закладами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6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-340564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2230 Продукти харчування -35900 грн.</w:t>
      </w:r>
    </w:p>
    <w:p w:rsidR="00434185" w:rsidRPr="006F5164" w:rsidRDefault="00434185" w:rsidP="004341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(крім комунальних) -104664 грн.</w:t>
      </w:r>
    </w:p>
    <w:p w:rsidR="00434185" w:rsidRPr="006F5164" w:rsidRDefault="00434185" w:rsidP="0043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2274 Оплата природного газу -200000 грн.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Начальнику фінансового відділу Людмилі ЖУЧЕНКО  внести зміни до бюджетного    розпису  сільської ради згідно з пунктом № 1, 2 даного рішення.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Додатки 1, 2, 3,  7 є невід’ємною частиною даного рішення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виконанням даного рішення покласти на начальника фінансового відділу Райгородської сільської ради Людмилу ЖУЧЕНКО.</w:t>
      </w:r>
    </w:p>
    <w:p w:rsidR="00434185" w:rsidRPr="006F5164" w:rsidRDefault="00434185" w:rsidP="00434185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185" w:rsidRPr="006F5164" w:rsidRDefault="00434185" w:rsidP="0043418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4185" w:rsidRPr="006F5164" w:rsidRDefault="00434185" w:rsidP="004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Сільський голова </w:t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Віктор МИХАЙЛЕНКО</w:t>
      </w: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4185" w:rsidRDefault="00434185" w:rsidP="00434185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75E14" w:rsidRDefault="00175E14">
      <w:bookmarkStart w:id="0" w:name="_GoBack"/>
      <w:bookmarkEnd w:id="0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A01DA"/>
    <w:multiLevelType w:val="hybridMultilevel"/>
    <w:tmpl w:val="AAB6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85"/>
    <w:rsid w:val="00175E14"/>
    <w:rsid w:val="004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0C78B3-53FE-4985-B452-E072D71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85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4135</Words>
  <Characters>2358</Characters>
  <Application>Microsoft Office Word</Application>
  <DocSecurity>0</DocSecurity>
  <Lines>19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2023-01-30T10:53:00Z</dcterms:created>
  <dcterms:modified xsi:type="dcterms:W3CDTF">2023-01-30T10:53:00Z</dcterms:modified>
</cp:coreProperties>
</file>