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08" w:rsidRPr="008225A4" w:rsidRDefault="00787308" w:rsidP="00787308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75373079" r:id="rId6"/>
        </w:object>
      </w:r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</w:p>
    <w:p w:rsidR="00787308" w:rsidRPr="008225A4" w:rsidRDefault="00787308" w:rsidP="00787308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</w:t>
      </w:r>
      <w:proofErr w:type="gramStart"/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</w:rPr>
        <w:t>У  К</w:t>
      </w:r>
      <w:proofErr w:type="gramEnd"/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Р  А  Ї  Н  А</w:t>
      </w:r>
    </w:p>
    <w:p w:rsidR="00787308" w:rsidRPr="008225A4" w:rsidRDefault="00787308" w:rsidP="0078730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787308" w:rsidRPr="008225A4" w:rsidRDefault="00787308" w:rsidP="00787308">
      <w:pPr>
        <w:keepNext/>
        <w:spacing w:after="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Гайсинського</w:t>
      </w:r>
      <w:r w:rsidRPr="008225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Вінницької області</w:t>
      </w:r>
    </w:p>
    <w:p w:rsidR="00787308" w:rsidRPr="008225A4" w:rsidRDefault="00787308" w:rsidP="00787308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 xml:space="preserve">       </w:t>
      </w: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  <w:t xml:space="preserve"> </w:t>
      </w: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Р І Ш Е Н </w:t>
      </w:r>
      <w:proofErr w:type="spellStart"/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Н</w:t>
      </w:r>
      <w:proofErr w:type="spellEnd"/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Я</w:t>
      </w: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 xml:space="preserve">  </w:t>
      </w:r>
    </w:p>
    <w:p w:rsidR="00787308" w:rsidRPr="008225A4" w:rsidRDefault="00787308" w:rsidP="0078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7308" w:rsidRPr="008225A4" w:rsidRDefault="00787308" w:rsidP="0078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18.04.2024 року                         № 2466                              чергова </w:t>
      </w:r>
      <w:r w:rsidRPr="008225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58 </w:t>
      </w:r>
      <w:r w:rsidRPr="008225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8 скликання  </w:t>
      </w:r>
    </w:p>
    <w:p w:rsidR="00787308" w:rsidRPr="008225A4" w:rsidRDefault="00787308" w:rsidP="0078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село Райгород</w:t>
      </w:r>
    </w:p>
    <w:p w:rsidR="00787308" w:rsidRPr="008225A4" w:rsidRDefault="00787308" w:rsidP="00787308">
      <w:pPr>
        <w:widowControl w:val="0"/>
        <w:tabs>
          <w:tab w:val="left" w:pos="8007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 w:bidi="uk-UA"/>
        </w:rPr>
      </w:pPr>
    </w:p>
    <w:p w:rsidR="00787308" w:rsidRPr="008225A4" w:rsidRDefault="00787308" w:rsidP="0078730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Про включення до переліку першого типу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об’єкт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комунального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майна територіальної громади </w:t>
      </w:r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Райгородської сільської </w:t>
      </w:r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ради,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що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підляга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є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передачі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оренду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проведенням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аукціону</w:t>
      </w:r>
      <w:proofErr w:type="spellEnd"/>
    </w:p>
    <w:p w:rsidR="00787308" w:rsidRPr="008225A4" w:rsidRDefault="00787308" w:rsidP="0078730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uk-UA" w:eastAsia="uk-UA" w:bidi="uk-UA"/>
        </w:rPr>
      </w:pPr>
    </w:p>
    <w:p w:rsidR="00787308" w:rsidRPr="008225A4" w:rsidRDefault="00787308" w:rsidP="007873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Відповідно до ст. 25, 26, 60 Закону України «Про місцеве самоврядування в Україні», Закону України «Про оренду державного та комунального майна» від 3 жовтня 2019 року № 157-IX, Постанови Кабінету Міністрів України від 03 червня 2020 року № 483 «Деякі питання оренди державного та комунального майна», Постанови Кабінету Міністрів України від 27 травня 2022 року № 634 «</w:t>
      </w:r>
      <w:r w:rsidRPr="008225A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uk-UA" w:bidi="uk-UA"/>
        </w:rPr>
        <w:t>Про особливості оренди державного та комунального майна у період воєнного стану</w:t>
      </w: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» враховуючи рекомендації постійної комісії з питань житлово-комунального господарства, комунальної власності, промисловості, підприємництва, транспорту, зв’язку та сфери послуг та з метою ефективного використання об’єктів комунальної власності територіальної громади, сільська </w:t>
      </w:r>
      <w:r w:rsidRPr="008225A4">
        <w:rPr>
          <w:rFonts w:ascii="Times New Roman" w:eastAsia="Times New Roman" w:hAnsi="Times New Roman" w:cs="Times New Roman"/>
          <w:spacing w:val="23"/>
          <w:sz w:val="24"/>
          <w:szCs w:val="24"/>
          <w:lang w:val="uk-UA" w:eastAsia="uk-UA" w:bidi="uk-UA"/>
        </w:rPr>
        <w:t xml:space="preserve"> </w:t>
      </w: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рада               </w:t>
      </w:r>
    </w:p>
    <w:p w:rsidR="00787308" w:rsidRPr="008225A4" w:rsidRDefault="00787308" w:rsidP="00787308">
      <w:pPr>
        <w:widowControl w:val="0"/>
        <w:autoSpaceDE w:val="0"/>
        <w:autoSpaceDN w:val="0"/>
        <w:spacing w:after="0" w:line="240" w:lineRule="auto"/>
        <w:ind w:right="3330"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                 </w:t>
      </w:r>
    </w:p>
    <w:p w:rsidR="00787308" w:rsidRPr="008225A4" w:rsidRDefault="00787308" w:rsidP="00787308">
      <w:pPr>
        <w:widowControl w:val="0"/>
        <w:autoSpaceDE w:val="0"/>
        <w:autoSpaceDN w:val="0"/>
        <w:spacing w:after="0" w:line="240" w:lineRule="auto"/>
        <w:ind w:left="2124" w:right="3330"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ВИРІШИЛА:</w:t>
      </w:r>
    </w:p>
    <w:p w:rsidR="00787308" w:rsidRPr="008225A4" w:rsidRDefault="00787308" w:rsidP="0078730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uk-UA" w:eastAsia="uk-UA" w:bidi="uk-UA"/>
        </w:rPr>
      </w:pPr>
    </w:p>
    <w:p w:rsidR="00787308" w:rsidRPr="008225A4" w:rsidRDefault="00787308" w:rsidP="0078730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Передати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оренду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шляхом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проведення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аукціону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об'єкт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нерухомого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майна,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що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належить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до</w:t>
      </w:r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комунальної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власності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Райгородської </w:t>
      </w:r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сільської територіальної громади </w:t>
      </w:r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>а саме:</w:t>
      </w:r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7308" w:rsidRPr="0053269A" w:rsidRDefault="00787308" w:rsidP="0078730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>Ч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астина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нежитлового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приміщення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загальною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площею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>234,5</w:t>
      </w:r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Pr="008225A4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, за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Вінницька область, Гайсинський район, смт Ситківці, вул.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>Мандролька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>, 19а.</w:t>
      </w:r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7308" w:rsidRPr="008225A4" w:rsidRDefault="00787308" w:rsidP="0078730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Гараж,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>: Вінницька область, Гайсинський район, село Нові Обиходи, вул. Мельника, 26,</w:t>
      </w:r>
    </w:p>
    <w:p w:rsidR="00787308" w:rsidRPr="008225A4" w:rsidRDefault="00787308" w:rsidP="0078730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Нерухоме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майно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зазначене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пункті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цього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рішення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включити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Переліку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першого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типу.</w:t>
      </w:r>
    </w:p>
    <w:p w:rsidR="00787308" w:rsidRPr="008225A4" w:rsidRDefault="00787308" w:rsidP="0078730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Контроль за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виконанням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цього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рішення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покласти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постійну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комісію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питань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комунальної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власності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житлово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комунального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дорожнього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, інфраструктури,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надзвичайних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ситуацій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енергозбереження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</w:rPr>
        <w:t>енергоефективності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7308" w:rsidRPr="008225A4" w:rsidRDefault="00787308" w:rsidP="00787308">
      <w:pPr>
        <w:tabs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87308" w:rsidRPr="008225A4" w:rsidRDefault="00787308" w:rsidP="0078730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87308" w:rsidRPr="008225A4" w:rsidRDefault="00787308" w:rsidP="0078730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87308" w:rsidRPr="008225A4" w:rsidRDefault="00787308" w:rsidP="00787308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Секретар сільської ради                                     Інна МЕНЮК</w:t>
      </w:r>
    </w:p>
    <w:p w:rsidR="004E5D65" w:rsidRDefault="004E5D65">
      <w:bookmarkStart w:id="0" w:name="_GoBack"/>
      <w:bookmarkEnd w:id="0"/>
    </w:p>
    <w:sectPr w:rsidR="004E5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A81"/>
    <w:multiLevelType w:val="hybridMultilevel"/>
    <w:tmpl w:val="C512F014"/>
    <w:lvl w:ilvl="0" w:tplc="55724C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F964189"/>
    <w:multiLevelType w:val="hybridMultilevel"/>
    <w:tmpl w:val="5C046FB2"/>
    <w:lvl w:ilvl="0" w:tplc="4C56FC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C56FC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C56FCD0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08"/>
    <w:rsid w:val="004E5D65"/>
    <w:rsid w:val="0078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F27A56-CCA3-419C-A329-F944F9D2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308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7308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787308"/>
    <w:rPr>
      <w:rFonts w:asciiTheme="minorHAnsi" w:hAnsiTheme="minorHAnsi" w:cstheme="minorBid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2024-04-23T07:24:00Z</dcterms:created>
  <dcterms:modified xsi:type="dcterms:W3CDTF">2024-04-23T07:24:00Z</dcterms:modified>
</cp:coreProperties>
</file>