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32521" w14:textId="77777777" w:rsidR="00101AEB" w:rsidRPr="002F1E41" w:rsidRDefault="00101AEB" w:rsidP="00101AEB">
      <w:pPr>
        <w:spacing w:after="0" w:line="240" w:lineRule="auto"/>
        <w:jc w:val="center"/>
        <w:rPr>
          <w:rFonts w:ascii="Times New Roman" w:eastAsia="Times New Roman" w:hAnsi="Times New Roman" w:cs="Times New Roman"/>
          <w:sz w:val="40"/>
          <w:szCs w:val="24"/>
          <w:lang w:eastAsia="ru-RU"/>
        </w:rPr>
      </w:pPr>
      <w:r w:rsidRPr="002F1E41">
        <w:rPr>
          <w:rFonts w:ascii="Times New Roman" w:eastAsia="Times New Roman" w:hAnsi="Times New Roman" w:cs="Times New Roman"/>
          <w:noProof/>
          <w:sz w:val="24"/>
          <w:szCs w:val="24"/>
        </w:rPr>
        <w:drawing>
          <wp:inline distT="0" distB="0" distL="0" distR="0" wp14:anchorId="5ED510E0" wp14:editId="2EF54DA6">
            <wp:extent cx="422910" cy="54610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2910" cy="546100"/>
                    </a:xfrm>
                    <a:prstGeom prst="rect">
                      <a:avLst/>
                    </a:prstGeom>
                    <a:noFill/>
                    <a:ln>
                      <a:noFill/>
                    </a:ln>
                  </pic:spPr>
                </pic:pic>
              </a:graphicData>
            </a:graphic>
          </wp:inline>
        </w:drawing>
      </w:r>
    </w:p>
    <w:p w14:paraId="7AF425F9" w14:textId="77777777" w:rsidR="00462B34" w:rsidRPr="00457A86" w:rsidRDefault="00462B34" w:rsidP="00462B3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 xml:space="preserve">ВИШНІВСЬКА СІЛЬСЬКА РАДА </w:t>
      </w:r>
    </w:p>
    <w:p w14:paraId="0361AA23" w14:textId="77777777" w:rsidR="00462B34" w:rsidRPr="0016061A" w:rsidRDefault="00462B34" w:rsidP="00462B34">
      <w:pPr>
        <w:tabs>
          <w:tab w:val="left" w:pos="1440"/>
          <w:tab w:val="left" w:pos="2340"/>
        </w:tabs>
        <w:spacing w:after="0"/>
        <w:jc w:val="center"/>
        <w:rPr>
          <w:rFonts w:ascii="Times New Roman" w:eastAsia="Times New Roman" w:hAnsi="Times New Roman" w:cs="Times New Roman"/>
          <w:b/>
          <w:sz w:val="28"/>
          <w:szCs w:val="28"/>
          <w:lang w:eastAsia="ru-RU"/>
        </w:rPr>
      </w:pPr>
      <w:r w:rsidRPr="0016061A">
        <w:rPr>
          <w:rFonts w:ascii="Times New Roman" w:eastAsia="Times New Roman" w:hAnsi="Times New Roman" w:cs="Times New Roman"/>
          <w:b/>
          <w:sz w:val="28"/>
          <w:szCs w:val="28"/>
          <w:lang w:eastAsia="ru-RU"/>
        </w:rPr>
        <w:t>КОВЕЛЬСЬКОГО РАЙОНУ ВОЛИНСЬКОЇ ОБЛАСТІ</w:t>
      </w:r>
    </w:p>
    <w:p w14:paraId="54C8AAC0" w14:textId="77777777" w:rsidR="00462B34" w:rsidRPr="00457A86" w:rsidRDefault="00462B34" w:rsidP="00462B34">
      <w:pPr>
        <w:tabs>
          <w:tab w:val="left" w:pos="1440"/>
          <w:tab w:val="left" w:pos="2340"/>
        </w:tabs>
        <w:spacing w:after="0" w:line="24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ВИКОНАВЧИЙ  КОМІТЕТ</w:t>
      </w:r>
    </w:p>
    <w:p w14:paraId="314B5DC5" w14:textId="77777777" w:rsidR="00462B34" w:rsidRPr="00457A86" w:rsidRDefault="00462B34" w:rsidP="00462B34">
      <w:pPr>
        <w:tabs>
          <w:tab w:val="left" w:pos="1440"/>
          <w:tab w:val="left" w:pos="2340"/>
        </w:tabs>
        <w:spacing w:after="0" w:line="240" w:lineRule="auto"/>
        <w:jc w:val="center"/>
        <w:rPr>
          <w:rFonts w:ascii="Times New Roman" w:eastAsia="Times New Roman" w:hAnsi="Times New Roman" w:cs="Times New Roman"/>
          <w:color w:val="000000"/>
          <w:sz w:val="28"/>
          <w:szCs w:val="28"/>
          <w:lang w:eastAsia="ru-RU"/>
        </w:rPr>
      </w:pPr>
      <w:r w:rsidRPr="00457A86">
        <w:rPr>
          <w:rFonts w:ascii="Times New Roman" w:eastAsia="Times New Roman" w:hAnsi="Times New Roman" w:cs="Times New Roman"/>
          <w:color w:val="000000"/>
          <w:sz w:val="28"/>
          <w:szCs w:val="28"/>
          <w:lang w:eastAsia="ru-RU"/>
        </w:rPr>
        <w:t>восьме скликання</w:t>
      </w:r>
    </w:p>
    <w:p w14:paraId="33591620" w14:textId="77777777" w:rsidR="00462B34" w:rsidRPr="00457A86" w:rsidRDefault="00462B34" w:rsidP="00462B34">
      <w:pPr>
        <w:tabs>
          <w:tab w:val="left" w:pos="1440"/>
          <w:tab w:val="left" w:pos="2340"/>
        </w:tabs>
        <w:spacing w:after="0" w:line="360" w:lineRule="auto"/>
        <w:jc w:val="center"/>
        <w:rPr>
          <w:rFonts w:ascii="Times New Roman" w:eastAsia="Times New Roman" w:hAnsi="Times New Roman" w:cs="Times New Roman"/>
          <w:b/>
          <w:color w:val="000000"/>
          <w:sz w:val="28"/>
          <w:szCs w:val="28"/>
          <w:lang w:eastAsia="ru-RU"/>
        </w:rPr>
      </w:pPr>
      <w:r w:rsidRPr="00457A86">
        <w:rPr>
          <w:rFonts w:ascii="Times New Roman" w:eastAsia="Times New Roman" w:hAnsi="Times New Roman" w:cs="Times New Roman"/>
          <w:b/>
          <w:color w:val="000000"/>
          <w:sz w:val="28"/>
          <w:szCs w:val="28"/>
          <w:lang w:eastAsia="ru-RU"/>
        </w:rPr>
        <w:t>Р І Ш Е Н Н Я</w:t>
      </w:r>
    </w:p>
    <w:p w14:paraId="7BB28F01" w14:textId="77777777" w:rsidR="00101AEB" w:rsidRPr="002826C9" w:rsidRDefault="005F3892" w:rsidP="00101AEB">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r w:rsidRPr="002826C9">
        <w:rPr>
          <w:rFonts w:ascii="Times New Roman" w:eastAsia="Times New Roman" w:hAnsi="Times New Roman" w:cs="Times New Roman"/>
          <w:sz w:val="28"/>
          <w:szCs w:val="28"/>
          <w:lang w:eastAsia="ru-RU"/>
        </w:rPr>
        <w:t>30</w:t>
      </w:r>
      <w:r w:rsidR="00F10C7B"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серп</w:t>
      </w:r>
      <w:r w:rsidR="00101AEB" w:rsidRPr="002826C9">
        <w:rPr>
          <w:rFonts w:ascii="Times New Roman" w:eastAsia="Times New Roman" w:hAnsi="Times New Roman" w:cs="Times New Roman"/>
          <w:sz w:val="28"/>
          <w:szCs w:val="28"/>
          <w:lang w:eastAsia="ru-RU"/>
        </w:rPr>
        <w:t>ня  202</w:t>
      </w:r>
      <w:r w:rsidRPr="002826C9">
        <w:rPr>
          <w:rFonts w:ascii="Times New Roman" w:eastAsia="Times New Roman" w:hAnsi="Times New Roman" w:cs="Times New Roman"/>
          <w:sz w:val="28"/>
          <w:szCs w:val="28"/>
          <w:lang w:eastAsia="ru-RU"/>
        </w:rPr>
        <w:t>2</w:t>
      </w:r>
      <w:r w:rsidR="00101AEB" w:rsidRPr="002826C9">
        <w:rPr>
          <w:rFonts w:ascii="Times New Roman" w:eastAsia="Times New Roman" w:hAnsi="Times New Roman" w:cs="Times New Roman"/>
          <w:sz w:val="28"/>
          <w:szCs w:val="28"/>
          <w:lang w:eastAsia="ru-RU"/>
        </w:rPr>
        <w:t xml:space="preserve"> року  </w:t>
      </w:r>
      <w:r w:rsidR="00F10C7B" w:rsidRPr="002826C9">
        <w:rPr>
          <w:rFonts w:ascii="Times New Roman" w:eastAsia="Times New Roman" w:hAnsi="Times New Roman" w:cs="Times New Roman"/>
          <w:sz w:val="28"/>
          <w:szCs w:val="28"/>
          <w:lang w:eastAsia="ru-RU"/>
        </w:rPr>
        <w:t xml:space="preserve">                   </w:t>
      </w:r>
      <w:r w:rsidR="00101AEB" w:rsidRPr="002826C9">
        <w:rPr>
          <w:rFonts w:ascii="Times New Roman" w:eastAsia="Times New Roman" w:hAnsi="Times New Roman" w:cs="Times New Roman"/>
          <w:sz w:val="28"/>
          <w:szCs w:val="28"/>
          <w:lang w:eastAsia="ru-RU"/>
        </w:rPr>
        <w:t xml:space="preserve">    с.Вишнів     </w:t>
      </w:r>
      <w:r w:rsidR="00F10C7B" w:rsidRPr="002826C9">
        <w:rPr>
          <w:rFonts w:ascii="Times New Roman" w:eastAsia="Times New Roman" w:hAnsi="Times New Roman" w:cs="Times New Roman"/>
          <w:sz w:val="28"/>
          <w:szCs w:val="28"/>
          <w:lang w:eastAsia="ru-RU"/>
        </w:rPr>
        <w:t xml:space="preserve">                                      </w:t>
      </w:r>
      <w:r w:rsidR="00101AEB" w:rsidRPr="002826C9">
        <w:rPr>
          <w:rFonts w:ascii="Times New Roman" w:eastAsia="Times New Roman" w:hAnsi="Times New Roman" w:cs="Times New Roman"/>
          <w:sz w:val="28"/>
          <w:szCs w:val="28"/>
          <w:lang w:eastAsia="ru-RU"/>
        </w:rPr>
        <w:t xml:space="preserve">  №1</w:t>
      </w:r>
      <w:r w:rsidRPr="002826C9">
        <w:rPr>
          <w:rFonts w:ascii="Times New Roman" w:eastAsia="Times New Roman" w:hAnsi="Times New Roman" w:cs="Times New Roman"/>
          <w:sz w:val="28"/>
          <w:szCs w:val="28"/>
          <w:lang w:eastAsia="ru-RU"/>
        </w:rPr>
        <w:t>1</w:t>
      </w:r>
      <w:r w:rsidR="00101AEB" w:rsidRPr="002826C9">
        <w:rPr>
          <w:rFonts w:ascii="Times New Roman" w:eastAsia="Times New Roman" w:hAnsi="Times New Roman" w:cs="Times New Roman"/>
          <w:sz w:val="28"/>
          <w:szCs w:val="28"/>
          <w:lang w:eastAsia="ru-RU"/>
        </w:rPr>
        <w:t>/1</w:t>
      </w:r>
    </w:p>
    <w:p w14:paraId="0C252136" w14:textId="77777777" w:rsidR="00101AEB" w:rsidRPr="002826C9" w:rsidRDefault="00101AEB" w:rsidP="00101AEB">
      <w:pPr>
        <w:spacing w:after="0" w:line="240" w:lineRule="auto"/>
        <w:jc w:val="both"/>
        <w:rPr>
          <w:rFonts w:ascii="Times New Roman" w:eastAsia="Times New Roman" w:hAnsi="Times New Roman" w:cs="Times New Roman"/>
          <w:sz w:val="28"/>
          <w:szCs w:val="28"/>
          <w:lang w:eastAsia="ru-RU"/>
        </w:rPr>
      </w:pPr>
    </w:p>
    <w:p w14:paraId="0777D43C" w14:textId="77777777" w:rsidR="008031FF" w:rsidRPr="002B0FFF" w:rsidRDefault="00101AEB" w:rsidP="008031FF">
      <w:pPr>
        <w:spacing w:after="0" w:line="240" w:lineRule="auto"/>
        <w:jc w:val="both"/>
        <w:rPr>
          <w:rFonts w:ascii="Times New Roman" w:eastAsia="Times New Roman" w:hAnsi="Times New Roman" w:cs="Times New Roman"/>
          <w:b/>
          <w:sz w:val="26"/>
          <w:szCs w:val="26"/>
          <w:lang w:eastAsia="ru-RU"/>
        </w:rPr>
      </w:pPr>
      <w:r w:rsidRPr="008031FF">
        <w:rPr>
          <w:rFonts w:ascii="Times New Roman" w:eastAsia="Times New Roman" w:hAnsi="Times New Roman" w:cs="Times New Roman"/>
          <w:b/>
          <w:sz w:val="26"/>
          <w:szCs w:val="26"/>
          <w:lang w:eastAsia="ru-RU"/>
        </w:rPr>
        <w:t xml:space="preserve">Про  </w:t>
      </w:r>
      <w:r w:rsidR="008031FF" w:rsidRPr="008031FF">
        <w:rPr>
          <w:rFonts w:ascii="Times New Roman" w:eastAsia="Times New Roman" w:hAnsi="Times New Roman" w:cs="Times New Roman"/>
          <w:b/>
          <w:sz w:val="26"/>
          <w:szCs w:val="26"/>
          <w:lang w:eastAsia="ru-RU"/>
        </w:rPr>
        <w:t xml:space="preserve">хід </w:t>
      </w:r>
      <w:r w:rsidRPr="008031FF">
        <w:rPr>
          <w:rFonts w:ascii="Times New Roman" w:eastAsia="Times New Roman" w:hAnsi="Times New Roman" w:cs="Times New Roman"/>
          <w:b/>
          <w:sz w:val="26"/>
          <w:szCs w:val="26"/>
          <w:lang w:eastAsia="ru-RU"/>
        </w:rPr>
        <w:t xml:space="preserve">виконання </w:t>
      </w:r>
      <w:r w:rsidR="008031FF" w:rsidRPr="008031FF">
        <w:rPr>
          <w:rFonts w:ascii="Times New Roman" w:eastAsia="Times New Roman" w:hAnsi="Times New Roman" w:cs="Times New Roman"/>
          <w:b/>
          <w:sz w:val="26"/>
          <w:szCs w:val="26"/>
          <w:lang w:eastAsia="ru-RU"/>
        </w:rPr>
        <w:t xml:space="preserve">місцевих цільових </w:t>
      </w:r>
      <w:r w:rsidR="00626542" w:rsidRPr="008031FF">
        <w:rPr>
          <w:rFonts w:ascii="Times New Roman" w:eastAsia="Times New Roman" w:hAnsi="Times New Roman" w:cs="Times New Roman"/>
          <w:b/>
          <w:sz w:val="26"/>
          <w:szCs w:val="26"/>
          <w:lang w:eastAsia="ru-RU"/>
        </w:rPr>
        <w:t>П</w:t>
      </w:r>
      <w:r w:rsidR="002826C9" w:rsidRPr="008031FF">
        <w:rPr>
          <w:rFonts w:ascii="Times New Roman" w:eastAsia="Times New Roman" w:hAnsi="Times New Roman" w:cs="Times New Roman"/>
          <w:b/>
          <w:sz w:val="26"/>
          <w:szCs w:val="26"/>
          <w:lang w:eastAsia="ru-RU"/>
        </w:rPr>
        <w:t>рограм</w:t>
      </w:r>
      <w:r w:rsidR="008031FF">
        <w:rPr>
          <w:rFonts w:ascii="Times New Roman" w:eastAsia="Times New Roman" w:hAnsi="Times New Roman" w:cs="Times New Roman"/>
          <w:b/>
          <w:sz w:val="26"/>
          <w:szCs w:val="26"/>
          <w:lang w:eastAsia="ru-RU"/>
        </w:rPr>
        <w:t xml:space="preserve"> </w:t>
      </w:r>
      <w:r w:rsidRPr="008031FF">
        <w:rPr>
          <w:rFonts w:ascii="Times New Roman" w:eastAsia="Times New Roman" w:hAnsi="Times New Roman" w:cs="Times New Roman"/>
          <w:b/>
          <w:sz w:val="26"/>
          <w:szCs w:val="26"/>
          <w:lang w:eastAsia="ru-RU"/>
        </w:rPr>
        <w:t xml:space="preserve"> </w:t>
      </w:r>
    </w:p>
    <w:p w14:paraId="1B15BD71" w14:textId="77777777" w:rsidR="00101AEB" w:rsidRPr="002B0FFF" w:rsidRDefault="00101AEB" w:rsidP="00101AEB">
      <w:pPr>
        <w:spacing w:after="0" w:line="240" w:lineRule="auto"/>
        <w:jc w:val="both"/>
        <w:rPr>
          <w:rFonts w:ascii="Times New Roman" w:eastAsia="Times New Roman" w:hAnsi="Times New Roman" w:cs="Times New Roman"/>
          <w:b/>
          <w:sz w:val="26"/>
          <w:szCs w:val="26"/>
          <w:lang w:eastAsia="ru-RU"/>
        </w:rPr>
      </w:pPr>
      <w:r w:rsidRPr="002B0FFF">
        <w:rPr>
          <w:rFonts w:ascii="Times New Roman" w:eastAsia="Times New Roman" w:hAnsi="Times New Roman" w:cs="Times New Roman"/>
          <w:b/>
          <w:sz w:val="26"/>
          <w:szCs w:val="26"/>
          <w:lang w:eastAsia="ru-RU"/>
        </w:rPr>
        <w:t>за  І півріччя 2022  року</w:t>
      </w:r>
    </w:p>
    <w:p w14:paraId="2C116202" w14:textId="77777777" w:rsidR="00101AEB" w:rsidRPr="002826C9" w:rsidRDefault="00101AEB" w:rsidP="00101AEB">
      <w:pPr>
        <w:spacing w:after="0" w:line="240" w:lineRule="auto"/>
        <w:jc w:val="both"/>
        <w:rPr>
          <w:rFonts w:ascii="Times New Roman" w:eastAsia="Times New Roman" w:hAnsi="Times New Roman" w:cs="Times New Roman"/>
          <w:b/>
          <w:sz w:val="28"/>
          <w:szCs w:val="28"/>
          <w:lang w:eastAsia="ru-RU"/>
        </w:rPr>
      </w:pPr>
    </w:p>
    <w:p w14:paraId="31E9A4EB" w14:textId="77777777" w:rsidR="00101AEB" w:rsidRPr="002826C9" w:rsidRDefault="00101AEB" w:rsidP="00101AEB">
      <w:pPr>
        <w:spacing w:after="0" w:line="240" w:lineRule="auto"/>
        <w:ind w:firstLine="567"/>
        <w:jc w:val="both"/>
        <w:rPr>
          <w:rFonts w:ascii="Times New Roman" w:eastAsia="Times New Roman" w:hAnsi="Times New Roman" w:cs="Times New Roman"/>
          <w:sz w:val="28"/>
          <w:szCs w:val="24"/>
          <w:lang w:eastAsia="ru-RU"/>
        </w:rPr>
      </w:pPr>
      <w:r w:rsidRPr="002826C9">
        <w:rPr>
          <w:rFonts w:ascii="Times New Roman" w:eastAsia="Times New Roman" w:hAnsi="Times New Roman" w:cs="Times New Roman"/>
          <w:sz w:val="28"/>
          <w:szCs w:val="28"/>
          <w:lang w:eastAsia="ru-RU"/>
        </w:rPr>
        <w:t>Керуючись пунктом 1 статті 27, Закону України «Про місцеве самоврядування в Україні», заслухавши інформації начальника відділу фінансів</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виконавчого комітету Любові Ющук</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 xml:space="preserve">про </w:t>
      </w:r>
      <w:r w:rsidR="00042F89">
        <w:rPr>
          <w:rFonts w:ascii="Times New Roman" w:eastAsia="Times New Roman" w:hAnsi="Times New Roman" w:cs="Times New Roman"/>
          <w:sz w:val="28"/>
          <w:szCs w:val="28"/>
          <w:lang w:eastAsia="ru-RU"/>
        </w:rPr>
        <w:t xml:space="preserve">хід </w:t>
      </w:r>
      <w:r w:rsidRPr="002826C9">
        <w:rPr>
          <w:rFonts w:ascii="Times New Roman" w:eastAsia="Times New Roman" w:hAnsi="Times New Roman" w:cs="Times New Roman"/>
          <w:sz w:val="28"/>
          <w:szCs w:val="28"/>
          <w:lang w:eastAsia="ru-RU"/>
        </w:rPr>
        <w:t xml:space="preserve">виконання </w:t>
      </w:r>
      <w:r w:rsidR="00042F89">
        <w:rPr>
          <w:rFonts w:ascii="Times New Roman" w:eastAsia="Times New Roman" w:hAnsi="Times New Roman" w:cs="Times New Roman"/>
          <w:sz w:val="28"/>
          <w:szCs w:val="28"/>
          <w:lang w:eastAsia="ru-RU"/>
        </w:rPr>
        <w:t xml:space="preserve">місцевих цільових </w:t>
      </w:r>
      <w:r w:rsidRPr="002826C9">
        <w:rPr>
          <w:rFonts w:ascii="Times New Roman" w:eastAsia="Times New Roman" w:hAnsi="Times New Roman" w:cs="Times New Roman"/>
          <w:sz w:val="28"/>
          <w:szCs w:val="28"/>
          <w:lang w:eastAsia="ru-RU"/>
        </w:rPr>
        <w:t xml:space="preserve">Програм Вишнівської сільської ради за </w:t>
      </w:r>
      <w:r w:rsidR="002826C9" w:rsidRPr="002826C9">
        <w:rPr>
          <w:rFonts w:ascii="Times New Roman" w:eastAsia="Times New Roman" w:hAnsi="Times New Roman" w:cs="Times New Roman"/>
          <w:sz w:val="28"/>
          <w:szCs w:val="28"/>
          <w:lang w:eastAsia="ru-RU"/>
        </w:rPr>
        <w:t>І півріччя</w:t>
      </w:r>
      <w:r w:rsidRPr="002826C9">
        <w:rPr>
          <w:rFonts w:ascii="Times New Roman" w:eastAsia="Times New Roman" w:hAnsi="Times New Roman" w:cs="Times New Roman"/>
          <w:sz w:val="28"/>
          <w:szCs w:val="28"/>
          <w:lang w:eastAsia="ru-RU"/>
        </w:rPr>
        <w:t xml:space="preserve"> 202</w:t>
      </w:r>
      <w:r w:rsidR="002826C9" w:rsidRPr="002826C9">
        <w:rPr>
          <w:rFonts w:ascii="Times New Roman" w:eastAsia="Times New Roman" w:hAnsi="Times New Roman" w:cs="Times New Roman"/>
          <w:sz w:val="28"/>
          <w:szCs w:val="28"/>
          <w:lang w:eastAsia="ru-RU"/>
        </w:rPr>
        <w:t>2</w:t>
      </w:r>
      <w:r w:rsidRPr="002826C9">
        <w:rPr>
          <w:rFonts w:ascii="Times New Roman" w:eastAsia="Times New Roman" w:hAnsi="Times New Roman" w:cs="Times New Roman"/>
          <w:sz w:val="28"/>
          <w:szCs w:val="28"/>
          <w:lang w:eastAsia="ru-RU"/>
        </w:rPr>
        <w:t xml:space="preserve"> року</w:t>
      </w:r>
      <w:r w:rsidR="00042F89">
        <w:rPr>
          <w:rFonts w:ascii="Times New Roman" w:eastAsia="Times New Roman" w:hAnsi="Times New Roman" w:cs="Times New Roman"/>
          <w:sz w:val="28"/>
          <w:szCs w:val="28"/>
          <w:lang w:eastAsia="ru-RU"/>
        </w:rPr>
        <w:t xml:space="preserve"> в умовах воєнного стану</w:t>
      </w:r>
      <w:r w:rsidRPr="002826C9">
        <w:rPr>
          <w:rFonts w:ascii="Times New Roman" w:eastAsia="Times New Roman" w:hAnsi="Times New Roman" w:cs="Times New Roman"/>
          <w:sz w:val="28"/>
          <w:szCs w:val="28"/>
          <w:lang w:eastAsia="ru-RU"/>
        </w:rPr>
        <w:t>, виконавчий комітет Вишнівської сільської ради</w:t>
      </w:r>
    </w:p>
    <w:p w14:paraId="6B689C11" w14:textId="77777777" w:rsidR="00101AEB" w:rsidRPr="002826C9" w:rsidRDefault="00101AEB" w:rsidP="00101AEB">
      <w:pPr>
        <w:spacing w:after="0" w:line="240" w:lineRule="auto"/>
        <w:ind w:firstLine="567"/>
        <w:rPr>
          <w:rFonts w:ascii="Times New Roman" w:eastAsia="Times New Roman" w:hAnsi="Times New Roman" w:cs="Times New Roman"/>
          <w:sz w:val="28"/>
          <w:szCs w:val="28"/>
          <w:lang w:eastAsia="ru-RU"/>
        </w:rPr>
      </w:pPr>
    </w:p>
    <w:p w14:paraId="27382A12" w14:textId="77777777" w:rsidR="00101AEB" w:rsidRPr="002826C9" w:rsidRDefault="00101AEB" w:rsidP="00101AEB">
      <w:pPr>
        <w:spacing w:after="0" w:line="240" w:lineRule="auto"/>
        <w:rPr>
          <w:rFonts w:ascii="Times New Roman" w:eastAsia="Times New Roman" w:hAnsi="Times New Roman" w:cs="Times New Roman"/>
          <w:b/>
          <w:sz w:val="28"/>
          <w:szCs w:val="28"/>
          <w:lang w:eastAsia="ru-RU"/>
        </w:rPr>
      </w:pPr>
      <w:r w:rsidRPr="002826C9">
        <w:rPr>
          <w:rFonts w:ascii="Times New Roman" w:eastAsia="Times New Roman" w:hAnsi="Times New Roman" w:cs="Times New Roman"/>
          <w:b/>
          <w:sz w:val="28"/>
          <w:szCs w:val="28"/>
          <w:lang w:eastAsia="ru-RU"/>
        </w:rPr>
        <w:t>ВИРІШИВ:</w:t>
      </w:r>
    </w:p>
    <w:p w14:paraId="30B2AB9D" w14:textId="77777777" w:rsidR="00101AEB" w:rsidRPr="002826C9" w:rsidRDefault="00101AEB" w:rsidP="00101AEB">
      <w:pPr>
        <w:spacing w:after="0" w:line="240" w:lineRule="auto"/>
        <w:ind w:firstLine="567"/>
        <w:rPr>
          <w:rFonts w:ascii="Times New Roman" w:eastAsia="Times New Roman" w:hAnsi="Times New Roman" w:cs="Times New Roman"/>
          <w:bCs/>
          <w:sz w:val="28"/>
          <w:szCs w:val="28"/>
          <w:lang w:eastAsia="ru-RU"/>
        </w:rPr>
      </w:pPr>
    </w:p>
    <w:p w14:paraId="516E6CEB" w14:textId="77777777" w:rsidR="00101AEB" w:rsidRPr="002826C9" w:rsidRDefault="00101AEB" w:rsidP="00101AEB">
      <w:pPr>
        <w:tabs>
          <w:tab w:val="num" w:pos="720"/>
          <w:tab w:val="left" w:pos="993"/>
        </w:tabs>
        <w:spacing w:after="0" w:line="240" w:lineRule="auto"/>
        <w:jc w:val="both"/>
        <w:rPr>
          <w:rFonts w:ascii="Times New Roman" w:eastAsia="Times New Roman" w:hAnsi="Times New Roman" w:cs="Times New Roman"/>
          <w:sz w:val="28"/>
          <w:szCs w:val="28"/>
          <w:lang w:eastAsia="ru-RU"/>
        </w:rPr>
      </w:pPr>
      <w:r w:rsidRPr="002826C9">
        <w:rPr>
          <w:rFonts w:ascii="Times New Roman" w:eastAsia="Times New Roman" w:hAnsi="Times New Roman" w:cs="Times New Roman"/>
          <w:sz w:val="28"/>
          <w:szCs w:val="28"/>
          <w:lang w:eastAsia="ru-RU"/>
        </w:rPr>
        <w:tab/>
        <w:t xml:space="preserve">1. </w:t>
      </w:r>
      <w:r w:rsidRPr="002826C9">
        <w:rPr>
          <w:rFonts w:ascii="Times New Roman" w:eastAsia="Times New Roman" w:hAnsi="Times New Roman" w:cs="Times New Roman"/>
          <w:sz w:val="28"/>
          <w:szCs w:val="28"/>
        </w:rPr>
        <w:t>Інформації начальника відділу</w:t>
      </w:r>
      <w:r w:rsidR="002826C9" w:rsidRPr="002826C9">
        <w:rPr>
          <w:rFonts w:ascii="Times New Roman" w:eastAsia="Times New Roman" w:hAnsi="Times New Roman" w:cs="Times New Roman"/>
          <w:sz w:val="28"/>
          <w:szCs w:val="28"/>
        </w:rPr>
        <w:t xml:space="preserve"> </w:t>
      </w:r>
      <w:r w:rsidRPr="002826C9">
        <w:rPr>
          <w:rFonts w:ascii="Times New Roman" w:eastAsia="Times New Roman" w:hAnsi="Times New Roman" w:cs="Times New Roman"/>
          <w:sz w:val="28"/>
          <w:szCs w:val="28"/>
          <w:lang w:eastAsia="ru-RU"/>
        </w:rPr>
        <w:t>фінансів</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виконавчого комітету Любові Ющук</w:t>
      </w:r>
      <w:r w:rsidR="002826C9" w:rsidRPr="002826C9">
        <w:rPr>
          <w:rFonts w:ascii="Times New Roman" w:eastAsia="Times New Roman" w:hAnsi="Times New Roman" w:cs="Times New Roman"/>
          <w:sz w:val="28"/>
          <w:szCs w:val="28"/>
          <w:lang w:eastAsia="ru-RU"/>
        </w:rPr>
        <w:t xml:space="preserve"> </w:t>
      </w:r>
      <w:r w:rsidRPr="002826C9">
        <w:rPr>
          <w:rFonts w:ascii="Times New Roman" w:eastAsia="Times New Roman" w:hAnsi="Times New Roman" w:cs="Times New Roman"/>
          <w:sz w:val="28"/>
          <w:szCs w:val="28"/>
          <w:lang w:eastAsia="ru-RU"/>
        </w:rPr>
        <w:t>про</w:t>
      </w:r>
      <w:r w:rsidR="000F145F">
        <w:rPr>
          <w:rFonts w:ascii="Times New Roman" w:eastAsia="Times New Roman" w:hAnsi="Times New Roman" w:cs="Times New Roman"/>
          <w:sz w:val="28"/>
          <w:szCs w:val="28"/>
          <w:lang w:eastAsia="ru-RU"/>
        </w:rPr>
        <w:t xml:space="preserve"> хід </w:t>
      </w:r>
      <w:r w:rsidRPr="002826C9">
        <w:rPr>
          <w:rFonts w:ascii="Times New Roman" w:eastAsia="Times New Roman" w:hAnsi="Times New Roman" w:cs="Times New Roman"/>
          <w:sz w:val="28"/>
          <w:szCs w:val="28"/>
          <w:lang w:eastAsia="ru-RU"/>
        </w:rPr>
        <w:t xml:space="preserve"> виконання </w:t>
      </w:r>
      <w:r w:rsidR="00042F89">
        <w:rPr>
          <w:rFonts w:ascii="Times New Roman" w:eastAsia="Times New Roman" w:hAnsi="Times New Roman" w:cs="Times New Roman"/>
          <w:sz w:val="28"/>
          <w:szCs w:val="28"/>
          <w:lang w:eastAsia="ru-RU"/>
        </w:rPr>
        <w:t xml:space="preserve">місцевих цільових </w:t>
      </w:r>
      <w:r w:rsidRPr="002826C9">
        <w:rPr>
          <w:rFonts w:ascii="Times New Roman" w:eastAsia="Times New Roman" w:hAnsi="Times New Roman" w:cs="Times New Roman"/>
          <w:sz w:val="28"/>
          <w:szCs w:val="28"/>
          <w:lang w:eastAsia="ru-RU"/>
        </w:rPr>
        <w:t xml:space="preserve">Програм Вишнівської сільської ради за </w:t>
      </w:r>
      <w:r w:rsidR="002826C9" w:rsidRPr="002826C9">
        <w:rPr>
          <w:rFonts w:ascii="Times New Roman" w:eastAsia="Times New Roman" w:hAnsi="Times New Roman" w:cs="Times New Roman"/>
          <w:sz w:val="28"/>
          <w:szCs w:val="28"/>
          <w:lang w:eastAsia="ru-RU"/>
        </w:rPr>
        <w:t xml:space="preserve">І півріччя </w:t>
      </w:r>
      <w:r w:rsidRPr="002826C9">
        <w:rPr>
          <w:rFonts w:ascii="Times New Roman" w:eastAsia="Times New Roman" w:hAnsi="Times New Roman" w:cs="Times New Roman"/>
          <w:sz w:val="28"/>
          <w:szCs w:val="28"/>
          <w:lang w:eastAsia="ru-RU"/>
        </w:rPr>
        <w:t>202</w:t>
      </w:r>
      <w:r w:rsidR="002826C9" w:rsidRPr="002826C9">
        <w:rPr>
          <w:rFonts w:ascii="Times New Roman" w:eastAsia="Times New Roman" w:hAnsi="Times New Roman" w:cs="Times New Roman"/>
          <w:sz w:val="28"/>
          <w:szCs w:val="28"/>
          <w:lang w:eastAsia="ru-RU"/>
        </w:rPr>
        <w:t>2</w:t>
      </w:r>
      <w:r w:rsidRPr="002826C9">
        <w:rPr>
          <w:rFonts w:ascii="Times New Roman" w:eastAsia="Times New Roman" w:hAnsi="Times New Roman" w:cs="Times New Roman"/>
          <w:sz w:val="28"/>
          <w:szCs w:val="28"/>
          <w:lang w:eastAsia="ru-RU"/>
        </w:rPr>
        <w:t xml:space="preserve"> року</w:t>
      </w:r>
      <w:r w:rsidRPr="002826C9">
        <w:rPr>
          <w:rFonts w:ascii="Times New Roman" w:eastAsia="Times New Roman" w:hAnsi="Times New Roman" w:cs="Times New Roman"/>
          <w:sz w:val="28"/>
          <w:szCs w:val="28"/>
        </w:rPr>
        <w:t xml:space="preserve">  взяти до відома</w:t>
      </w:r>
      <w:r w:rsidRPr="002826C9">
        <w:rPr>
          <w:rFonts w:ascii="Times New Roman" w:eastAsia="Times New Roman" w:hAnsi="Times New Roman" w:cs="Times New Roman"/>
          <w:sz w:val="28"/>
          <w:szCs w:val="28"/>
          <w:lang w:eastAsia="ru-RU"/>
        </w:rPr>
        <w:t xml:space="preserve"> (додається).</w:t>
      </w:r>
    </w:p>
    <w:p w14:paraId="145546C5" w14:textId="77777777" w:rsidR="00B03ED8" w:rsidRPr="000F145F" w:rsidRDefault="00B03ED8" w:rsidP="000F145F">
      <w:pPr>
        <w:pStyle w:val="a5"/>
        <w:numPr>
          <w:ilvl w:val="0"/>
          <w:numId w:val="2"/>
        </w:numPr>
        <w:tabs>
          <w:tab w:val="left" w:pos="851"/>
        </w:tabs>
        <w:spacing w:after="0" w:line="240" w:lineRule="auto"/>
        <w:ind w:left="0" w:firstLine="567"/>
        <w:jc w:val="both"/>
        <w:rPr>
          <w:rFonts w:ascii="Times New Roman" w:eastAsia="Times New Roman" w:hAnsi="Times New Roman"/>
          <w:sz w:val="28"/>
          <w:szCs w:val="28"/>
        </w:rPr>
      </w:pPr>
      <w:r w:rsidRPr="000F145F">
        <w:rPr>
          <w:rFonts w:ascii="Times New Roman" w:eastAsia="Times New Roman" w:hAnsi="Times New Roman"/>
          <w:sz w:val="28"/>
          <w:szCs w:val="28"/>
        </w:rPr>
        <w:t xml:space="preserve">Виконавчому комітету, виконавцям Програми  надалі забезпечувати виконання завдань </w:t>
      </w:r>
      <w:r w:rsidR="00042F89">
        <w:rPr>
          <w:rFonts w:ascii="Times New Roman" w:eastAsia="Times New Roman" w:hAnsi="Times New Roman"/>
          <w:sz w:val="28"/>
          <w:szCs w:val="28"/>
        </w:rPr>
        <w:t xml:space="preserve">місцевих цільових Програм </w:t>
      </w:r>
      <w:r w:rsidRPr="000F145F">
        <w:rPr>
          <w:rFonts w:ascii="Times New Roman" w:eastAsia="Times New Roman" w:hAnsi="Times New Roman"/>
          <w:sz w:val="28"/>
          <w:szCs w:val="28"/>
        </w:rPr>
        <w:t>територіальної громади.</w:t>
      </w:r>
    </w:p>
    <w:p w14:paraId="2688AD6A" w14:textId="77777777" w:rsidR="00B03ED8" w:rsidRPr="008B7D89" w:rsidRDefault="00676E56" w:rsidP="00B03ED8">
      <w:pPr>
        <w:tabs>
          <w:tab w:val="left" w:pos="709"/>
          <w:tab w:val="left" w:pos="993"/>
        </w:tabs>
        <w:spacing w:after="0" w:line="240" w:lineRule="auto"/>
        <w:ind w:firstLine="567"/>
        <w:contextualSpacing/>
        <w:jc w:val="both"/>
        <w:rPr>
          <w:rFonts w:ascii="Times New Roman" w:eastAsia="Times New Roman" w:hAnsi="Times New Roman"/>
          <w:sz w:val="28"/>
          <w:szCs w:val="28"/>
        </w:rPr>
      </w:pPr>
      <w:r>
        <w:rPr>
          <w:rFonts w:ascii="Times New Roman" w:eastAsia="Times New Roman" w:hAnsi="Times New Roman"/>
          <w:sz w:val="28"/>
          <w:szCs w:val="28"/>
        </w:rPr>
        <w:t>3</w:t>
      </w:r>
      <w:r w:rsidR="00B03ED8">
        <w:rPr>
          <w:rFonts w:ascii="Times New Roman" w:eastAsia="Times New Roman" w:hAnsi="Times New Roman"/>
          <w:sz w:val="28"/>
          <w:szCs w:val="28"/>
        </w:rPr>
        <w:t>.</w:t>
      </w:r>
      <w:r w:rsidR="00B03ED8" w:rsidRPr="008B7D89">
        <w:rPr>
          <w:rFonts w:ascii="Times New Roman" w:eastAsia="Times New Roman" w:hAnsi="Times New Roman"/>
          <w:sz w:val="28"/>
          <w:szCs w:val="28"/>
        </w:rPr>
        <w:t xml:space="preserve">Контроль за виконанням рішення </w:t>
      </w:r>
      <w:r w:rsidR="00B03ED8">
        <w:rPr>
          <w:rFonts w:ascii="Times New Roman" w:eastAsia="Times New Roman" w:hAnsi="Times New Roman"/>
          <w:sz w:val="28"/>
          <w:szCs w:val="28"/>
        </w:rPr>
        <w:t>покласти на першого заступника сільського голови Федончук Г.К.</w:t>
      </w:r>
    </w:p>
    <w:p w14:paraId="647177AC" w14:textId="77777777" w:rsidR="00101AEB" w:rsidRPr="002826C9" w:rsidRDefault="00101AEB" w:rsidP="00101AEB">
      <w:pPr>
        <w:spacing w:after="0" w:line="240" w:lineRule="auto"/>
        <w:rPr>
          <w:rFonts w:ascii="Times New Roman" w:eastAsia="Times New Roman" w:hAnsi="Times New Roman" w:cs="Times New Roman"/>
          <w:sz w:val="28"/>
          <w:szCs w:val="28"/>
          <w:lang w:eastAsia="ru-RU"/>
        </w:rPr>
      </w:pPr>
    </w:p>
    <w:p w14:paraId="7008FC37"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23C0B80D"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33619E1E" w14:textId="77777777" w:rsidR="00101AEB" w:rsidRPr="000268AE" w:rsidRDefault="00101AEB" w:rsidP="00101AEB">
      <w:pPr>
        <w:tabs>
          <w:tab w:val="left" w:pos="1440"/>
          <w:tab w:val="left" w:pos="2340"/>
        </w:tabs>
        <w:spacing w:after="0" w:line="240" w:lineRule="auto"/>
        <w:ind w:right="850"/>
        <w:rPr>
          <w:rFonts w:ascii="Times New Roman" w:eastAsia="Times New Roman" w:hAnsi="Times New Roman" w:cs="Times New Roman"/>
          <w:b/>
          <w:sz w:val="28"/>
          <w:szCs w:val="28"/>
          <w:lang w:eastAsia="ru-RU"/>
        </w:rPr>
      </w:pPr>
      <w:r w:rsidRPr="000268AE">
        <w:rPr>
          <w:rFonts w:ascii="Times New Roman" w:eastAsia="Times New Roman" w:hAnsi="Times New Roman" w:cs="Times New Roman"/>
          <w:b/>
          <w:sz w:val="28"/>
          <w:szCs w:val="28"/>
          <w:lang w:eastAsia="ru-RU"/>
        </w:rPr>
        <w:t>Сільський голова                                                              Віктор СУЩИК</w:t>
      </w:r>
    </w:p>
    <w:p w14:paraId="42FBC51B"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4FC57F57"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66B300F9"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C393E86"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3B20945D"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6BE88D06"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537705D5"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18279087"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40E03DD8"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5B16726"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31CF1B49"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1568A5F"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200749F6"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52AD2820"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57E93195"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282018CB"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263DA4B"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BBA5213"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35EB9339" w14:textId="77777777" w:rsidR="00101AEB" w:rsidRPr="00042F89" w:rsidRDefault="00042F89" w:rsidP="00042F89">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sidRPr="00042F89">
        <w:rPr>
          <w:rFonts w:ascii="Times New Roman" w:eastAsia="Times New Roman" w:hAnsi="Times New Roman" w:cs="Times New Roman"/>
          <w:sz w:val="20"/>
          <w:szCs w:val="20"/>
          <w:lang w:eastAsia="ru-RU"/>
        </w:rPr>
        <w:t>Додаток</w:t>
      </w:r>
    </w:p>
    <w:p w14:paraId="297BAFF9" w14:textId="77777777" w:rsidR="00042F89" w:rsidRPr="00042F89" w:rsidRDefault="00042F89" w:rsidP="00042F89">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sidRPr="00042F89">
        <w:rPr>
          <w:rFonts w:ascii="Times New Roman" w:eastAsia="Times New Roman" w:hAnsi="Times New Roman" w:cs="Times New Roman"/>
          <w:sz w:val="20"/>
          <w:szCs w:val="20"/>
          <w:lang w:eastAsia="ru-RU"/>
        </w:rPr>
        <w:t>до рішення виконавчого комітету</w:t>
      </w:r>
    </w:p>
    <w:p w14:paraId="091ABB20" w14:textId="77777777" w:rsidR="00042F89" w:rsidRPr="00042F89" w:rsidRDefault="00042F89" w:rsidP="00042F89">
      <w:pPr>
        <w:tabs>
          <w:tab w:val="left" w:pos="1440"/>
          <w:tab w:val="left" w:pos="2340"/>
        </w:tabs>
        <w:spacing w:after="0" w:line="240" w:lineRule="auto"/>
        <w:ind w:right="850"/>
        <w:jc w:val="right"/>
        <w:rPr>
          <w:rFonts w:ascii="Times New Roman" w:eastAsia="Times New Roman" w:hAnsi="Times New Roman" w:cs="Times New Roman"/>
          <w:sz w:val="20"/>
          <w:szCs w:val="20"/>
          <w:lang w:eastAsia="ru-RU"/>
        </w:rPr>
      </w:pPr>
      <w:r w:rsidRPr="00042F89">
        <w:rPr>
          <w:rFonts w:ascii="Times New Roman" w:eastAsia="Times New Roman" w:hAnsi="Times New Roman" w:cs="Times New Roman"/>
          <w:sz w:val="20"/>
          <w:szCs w:val="20"/>
          <w:lang w:eastAsia="ru-RU"/>
        </w:rPr>
        <w:t>Від 30.08.2022року №11/1</w:t>
      </w:r>
    </w:p>
    <w:p w14:paraId="61898208"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734E4AB7"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1D953835" w14:textId="77777777" w:rsidR="00101AEB" w:rsidRP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r w:rsidRPr="00042F89">
        <w:rPr>
          <w:rFonts w:ascii="Times New Roman" w:eastAsia="Times New Roman" w:hAnsi="Times New Roman" w:cs="Times New Roman"/>
          <w:b/>
          <w:sz w:val="28"/>
          <w:szCs w:val="28"/>
          <w:lang w:eastAsia="ru-RU"/>
        </w:rPr>
        <w:t>ІНФОРМАЦІЯ</w:t>
      </w:r>
    </w:p>
    <w:p w14:paraId="009A081F" w14:textId="77777777" w:rsid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r w:rsidRPr="00042F89">
        <w:rPr>
          <w:rFonts w:ascii="Times New Roman" w:eastAsia="Times New Roman" w:hAnsi="Times New Roman" w:cs="Times New Roman"/>
          <w:b/>
          <w:sz w:val="28"/>
          <w:szCs w:val="28"/>
          <w:lang w:eastAsia="ru-RU"/>
        </w:rPr>
        <w:t>про хід виконання місцевих цільових Програм</w:t>
      </w:r>
    </w:p>
    <w:p w14:paraId="30364FF3" w14:textId="77777777" w:rsidR="00042F89" w:rsidRPr="00042F89" w:rsidRDefault="00042F89" w:rsidP="00101AEB">
      <w:pPr>
        <w:tabs>
          <w:tab w:val="left" w:pos="1440"/>
          <w:tab w:val="left" w:pos="2340"/>
        </w:tabs>
        <w:spacing w:after="0" w:line="240" w:lineRule="auto"/>
        <w:ind w:right="850"/>
        <w:jc w:val="center"/>
        <w:rPr>
          <w:rFonts w:ascii="Times New Roman" w:eastAsia="Times New Roman" w:hAnsi="Times New Roman" w:cs="Times New Roman"/>
          <w:b/>
          <w:sz w:val="28"/>
          <w:szCs w:val="28"/>
          <w:lang w:eastAsia="ru-RU"/>
        </w:rPr>
      </w:pPr>
    </w:p>
    <w:p w14:paraId="2EA5EA15"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2E11ED93" w14:textId="77777777" w:rsidR="008031FF" w:rsidRDefault="008031FF" w:rsidP="008031FF">
      <w:pPr>
        <w:pStyle w:val="a6"/>
        <w:shd w:val="clear" w:color="auto" w:fill="FFFFFF"/>
        <w:spacing w:before="0" w:beforeAutospacing="0" w:after="230" w:afterAutospacing="0"/>
        <w:jc w:val="both"/>
        <w:textAlignment w:val="baseline"/>
        <w:rPr>
          <w:sz w:val="28"/>
          <w:szCs w:val="28"/>
        </w:rPr>
      </w:pPr>
      <w:r w:rsidRPr="00595C08">
        <w:rPr>
          <w:rFonts w:ascii="ProbaPro" w:hAnsi="ProbaPro"/>
          <w:color w:val="000000"/>
          <w:sz w:val="28"/>
          <w:szCs w:val="28"/>
          <w:lang w:val="ru-RU"/>
        </w:rPr>
        <w:t xml:space="preserve">        </w:t>
      </w:r>
      <w:r>
        <w:rPr>
          <w:rFonts w:ascii="ProbaPro" w:hAnsi="ProbaPro"/>
          <w:color w:val="000000"/>
          <w:sz w:val="28"/>
          <w:szCs w:val="28"/>
        </w:rPr>
        <w:t xml:space="preserve">Станом на </w:t>
      </w:r>
      <w:r w:rsidRPr="00595C08">
        <w:rPr>
          <w:rFonts w:ascii="ProbaPro" w:hAnsi="ProbaPro"/>
          <w:color w:val="000000"/>
          <w:sz w:val="28"/>
          <w:szCs w:val="28"/>
          <w:lang w:val="ru-RU"/>
        </w:rPr>
        <w:t>30</w:t>
      </w:r>
      <w:r>
        <w:rPr>
          <w:rFonts w:ascii="ProbaPro" w:hAnsi="ProbaPro"/>
          <w:color w:val="000000"/>
          <w:sz w:val="28"/>
          <w:szCs w:val="28"/>
        </w:rPr>
        <w:t xml:space="preserve"> </w:t>
      </w:r>
      <w:r w:rsidRPr="00595C08">
        <w:rPr>
          <w:rFonts w:ascii="ProbaPro" w:hAnsi="ProbaPro"/>
          <w:color w:val="000000"/>
          <w:sz w:val="28"/>
          <w:szCs w:val="28"/>
          <w:lang w:val="ru-RU"/>
        </w:rPr>
        <w:t>серп</w:t>
      </w:r>
      <w:r>
        <w:rPr>
          <w:rFonts w:ascii="ProbaPro" w:hAnsi="ProbaPro"/>
          <w:color w:val="000000"/>
          <w:sz w:val="28"/>
          <w:szCs w:val="28"/>
        </w:rPr>
        <w:t>ня 2022 року о</w:t>
      </w:r>
      <w:r>
        <w:rPr>
          <w:sz w:val="28"/>
          <w:szCs w:val="28"/>
        </w:rPr>
        <w:t xml:space="preserve">бсяг доходів бюджету територіальної громади за вісім місяців поточного року склав 61 917,4 тис. гривень, з яких до загального фонду надійшло 61 145,1 тис. гривень в тому числі: власних надходжень 33 789,3 тис. гривень (при уточненому на 8 місяців призначені 29 521,0 тис. гривень або 113,4%), до спеціального фонду надійшло 772,3 тис. гривень, офіційні трансферти – 27 396,4 тис. гривень, (при уточненому призначені 27 396,4 тис. гривень).  </w:t>
      </w:r>
    </w:p>
    <w:p w14:paraId="00D3FC9B" w14:textId="77777777" w:rsidR="008031FF" w:rsidRPr="00221DA6"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Видатки сільського бюджету на 2022 рік заплановано у відповідності до статей 89 та 91 Бюджетного кодексу України з урахуванням пріоритетного спрямування коштів на соціально – захищені статті видатків в повному обсязі та збереженням мережі закладів та чисельності працівників бюджетної сфери.</w:t>
      </w:r>
    </w:p>
    <w:p w14:paraId="5F8E7A1F" w14:textId="77777777" w:rsidR="008031FF" w:rsidRDefault="008031FF" w:rsidP="008031FF">
      <w:pPr>
        <w:pStyle w:val="a6"/>
        <w:shd w:val="clear" w:color="auto" w:fill="FFFFFF"/>
        <w:spacing w:before="0" w:beforeAutospacing="0" w:after="230" w:afterAutospacing="0"/>
        <w:jc w:val="both"/>
        <w:textAlignment w:val="baseline"/>
        <w:rPr>
          <w:sz w:val="28"/>
          <w:szCs w:val="28"/>
        </w:rPr>
      </w:pPr>
      <w:r>
        <w:rPr>
          <w:rFonts w:ascii="ProbaPro" w:hAnsi="ProbaPro"/>
          <w:color w:val="000000"/>
          <w:sz w:val="28"/>
          <w:szCs w:val="28"/>
          <w:shd w:val="clear" w:color="auto" w:fill="FFFFFF"/>
        </w:rPr>
        <w:t xml:space="preserve">     Пріоритетними у виконанні видаткової частини місцевого бюджету у 2022 році, як і в попередні роки, залишалися питання своєчасної виплати заробітної плати у бюджетній сфері, проведення розрахунків за спожиті бюджетними установами енергоносії та комунальні послуги, забезпечення інших виплат соціального спрямування. За вісім місяців 2022 року із загального фонду місцевого бюджету громади на заробітну плату з нарахуваннями спрямовано 47</w:t>
      </w:r>
      <w:r>
        <w:rPr>
          <w:rFonts w:ascii="ProbaPro" w:hAnsi="ProbaPro" w:hint="eastAsia"/>
          <w:color w:val="000000"/>
          <w:sz w:val="28"/>
          <w:szCs w:val="28"/>
          <w:shd w:val="clear" w:color="auto" w:fill="FFFFFF"/>
        </w:rPr>
        <w:t> </w:t>
      </w:r>
      <w:r>
        <w:rPr>
          <w:rFonts w:ascii="ProbaPro" w:hAnsi="ProbaPro"/>
          <w:color w:val="000000"/>
          <w:sz w:val="28"/>
          <w:szCs w:val="28"/>
          <w:shd w:val="clear" w:color="auto" w:fill="FFFFFF"/>
        </w:rPr>
        <w:t>296,5 тис.  гривень, на оплату за спожиті енергоносії та комунальні послуги – 2</w:t>
      </w:r>
      <w:r>
        <w:rPr>
          <w:rFonts w:ascii="ProbaPro" w:hAnsi="ProbaPro" w:hint="eastAsia"/>
          <w:color w:val="000000"/>
          <w:sz w:val="28"/>
          <w:szCs w:val="28"/>
          <w:shd w:val="clear" w:color="auto" w:fill="FFFFFF"/>
        </w:rPr>
        <w:t> </w:t>
      </w:r>
      <w:r>
        <w:rPr>
          <w:rFonts w:ascii="ProbaPro" w:hAnsi="ProbaPro"/>
          <w:color w:val="000000"/>
          <w:sz w:val="28"/>
          <w:szCs w:val="28"/>
          <w:shd w:val="clear" w:color="auto" w:fill="FFFFFF"/>
        </w:rPr>
        <w:t>974,6 тис. гривень, оплачено продуктів харчування на суму 601,4 тис. гривень. Кредиторська заборгованість на 01.08.2022 року становила 250,7 тис.гривень.</w:t>
      </w:r>
    </w:p>
    <w:p w14:paraId="77EFD51C"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Для забезпечення допомоги найбільш вразливих верств населення на території громади діє програма </w:t>
      </w:r>
      <w:r>
        <w:rPr>
          <w:rFonts w:ascii="ProbaPro" w:hAnsi="ProbaPro" w:hint="eastAsia"/>
          <w:color w:val="000000"/>
          <w:sz w:val="28"/>
          <w:szCs w:val="28"/>
        </w:rPr>
        <w:t>«</w:t>
      </w:r>
      <w:r w:rsidRPr="00BE1A9A">
        <w:rPr>
          <w:rFonts w:ascii="ProbaPro" w:hAnsi="ProbaPro"/>
          <w:color w:val="000000"/>
          <w:sz w:val="28"/>
          <w:szCs w:val="28"/>
        </w:rPr>
        <w:t>Програми соціального захисту населення Вишнівської сільської об'єднаної територіальної громади</w:t>
      </w:r>
      <w:r w:rsidRPr="00BE1A9A">
        <w:rPr>
          <w:rFonts w:ascii="ProbaPro" w:hAnsi="ProbaPro" w:hint="eastAsia"/>
          <w:color w:val="000000"/>
          <w:sz w:val="28"/>
          <w:szCs w:val="28"/>
        </w:rPr>
        <w:t>»</w:t>
      </w:r>
      <w:r w:rsidRPr="00BE1A9A">
        <w:rPr>
          <w:rFonts w:ascii="ProbaPro" w:hAnsi="ProbaPro"/>
          <w:color w:val="000000"/>
          <w:sz w:val="28"/>
          <w:szCs w:val="28"/>
        </w:rPr>
        <w:t xml:space="preserve"> </w:t>
      </w:r>
      <w:r>
        <w:rPr>
          <w:rFonts w:ascii="ProbaPro" w:hAnsi="ProbaPro"/>
          <w:color w:val="000000"/>
          <w:sz w:val="28"/>
          <w:szCs w:val="28"/>
        </w:rPr>
        <w:t>використано коштів на  суму 1</w:t>
      </w:r>
      <w:r>
        <w:rPr>
          <w:rFonts w:ascii="ProbaPro" w:hAnsi="ProbaPro" w:hint="eastAsia"/>
          <w:color w:val="000000"/>
          <w:sz w:val="28"/>
          <w:szCs w:val="28"/>
        </w:rPr>
        <w:t> </w:t>
      </w:r>
      <w:r>
        <w:rPr>
          <w:rFonts w:ascii="ProbaPro" w:hAnsi="ProbaPro"/>
          <w:color w:val="000000"/>
          <w:sz w:val="28"/>
          <w:szCs w:val="28"/>
        </w:rPr>
        <w:t>782,0 тис. гривень.</w:t>
      </w:r>
    </w:p>
    <w:tbl>
      <w:tblPr>
        <w:tblStyle w:val="a7"/>
        <w:tblW w:w="0" w:type="auto"/>
        <w:tblLook w:val="04A0" w:firstRow="1" w:lastRow="0" w:firstColumn="1" w:lastColumn="0" w:noHBand="0" w:noVBand="1"/>
      </w:tblPr>
      <w:tblGrid>
        <w:gridCol w:w="6912"/>
        <w:gridCol w:w="2943"/>
      </w:tblGrid>
      <w:tr w:rsidR="008031FF" w14:paraId="2954C20C" w14:textId="77777777" w:rsidTr="00473415">
        <w:tc>
          <w:tcPr>
            <w:tcW w:w="6912" w:type="dxa"/>
          </w:tcPr>
          <w:p w14:paraId="46CF78B3"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Напрямки використання коштів</w:t>
            </w:r>
          </w:p>
        </w:tc>
        <w:tc>
          <w:tcPr>
            <w:tcW w:w="2943" w:type="dxa"/>
          </w:tcPr>
          <w:p w14:paraId="205649AA"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w:t>
            </w:r>
            <w:r>
              <w:rPr>
                <w:rFonts w:ascii="ProbaPro" w:hAnsi="ProbaPro" w:hint="eastAsia"/>
                <w:color w:val="000000"/>
                <w:sz w:val="28"/>
                <w:szCs w:val="28"/>
              </w:rPr>
              <w:t>О</w:t>
            </w:r>
            <w:r>
              <w:rPr>
                <w:rFonts w:ascii="ProbaPro" w:hAnsi="ProbaPro"/>
                <w:color w:val="000000"/>
                <w:sz w:val="28"/>
                <w:szCs w:val="28"/>
              </w:rPr>
              <w:t>своєно коштів станом на 29.07.2022 року, тис. гривень</w:t>
            </w:r>
          </w:p>
        </w:tc>
      </w:tr>
      <w:tr w:rsidR="008031FF" w14:paraId="3F6DB18E" w14:textId="77777777" w:rsidTr="00473415">
        <w:tc>
          <w:tcPr>
            <w:tcW w:w="6912" w:type="dxa"/>
          </w:tcPr>
          <w:p w14:paraId="33A4FE2F"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sidRPr="003D5BFA">
              <w:rPr>
                <w:rFonts w:ascii="ProbaPro" w:hAnsi="ProbaPro"/>
                <w:color w:val="000000"/>
                <w:sz w:val="28"/>
                <w:szCs w:val="28"/>
              </w:rPr>
              <w:t>Компенсаційні виплати за пільговий проїзд окремих категорій громадян на залізничному транспорті</w:t>
            </w:r>
          </w:p>
        </w:tc>
        <w:tc>
          <w:tcPr>
            <w:tcW w:w="2943" w:type="dxa"/>
          </w:tcPr>
          <w:p w14:paraId="5BB810E9"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3,9</w:t>
            </w:r>
          </w:p>
        </w:tc>
      </w:tr>
      <w:tr w:rsidR="008031FF" w14:paraId="612F90C5" w14:textId="77777777" w:rsidTr="00473415">
        <w:tc>
          <w:tcPr>
            <w:tcW w:w="6912" w:type="dxa"/>
          </w:tcPr>
          <w:p w14:paraId="6E41788A"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sidRPr="003D5BFA">
              <w:rPr>
                <w:rFonts w:ascii="ProbaPro" w:hAnsi="ProbaPro"/>
                <w:color w:val="000000"/>
                <w:sz w:val="28"/>
                <w:szCs w:val="28"/>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w:t>
            </w:r>
            <w:r w:rsidRPr="003D5BFA">
              <w:rPr>
                <w:rFonts w:ascii="ProbaPro" w:hAnsi="ProbaPro"/>
                <w:color w:val="000000"/>
                <w:sz w:val="28"/>
                <w:szCs w:val="28"/>
              </w:rPr>
              <w:lastRenderedPageBreak/>
              <w:t>сторонньої допомоги</w:t>
            </w:r>
          </w:p>
        </w:tc>
        <w:tc>
          <w:tcPr>
            <w:tcW w:w="2943" w:type="dxa"/>
          </w:tcPr>
          <w:p w14:paraId="60BA2BCF"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lastRenderedPageBreak/>
              <w:t>24,2</w:t>
            </w:r>
          </w:p>
        </w:tc>
      </w:tr>
      <w:tr w:rsidR="008031FF" w14:paraId="6956D48F" w14:textId="77777777" w:rsidTr="00473415">
        <w:tc>
          <w:tcPr>
            <w:tcW w:w="6912" w:type="dxa"/>
          </w:tcPr>
          <w:p w14:paraId="78D1B6F8" w14:textId="77777777" w:rsidR="008031FF" w:rsidRPr="003D5BFA" w:rsidRDefault="008031FF" w:rsidP="00473415">
            <w:pPr>
              <w:pStyle w:val="a6"/>
              <w:spacing w:before="0" w:beforeAutospacing="0" w:after="230" w:afterAutospacing="0"/>
              <w:jc w:val="both"/>
              <w:textAlignment w:val="baseline"/>
              <w:rPr>
                <w:rFonts w:ascii="ProbaPro" w:hAnsi="ProbaPro"/>
                <w:color w:val="000000"/>
                <w:sz w:val="28"/>
                <w:szCs w:val="28"/>
              </w:rPr>
            </w:pPr>
            <w:r w:rsidRPr="003D5BFA">
              <w:rPr>
                <w:rFonts w:ascii="ProbaPro" w:hAnsi="ProbaPro"/>
                <w:color w:val="000000"/>
                <w:sz w:val="28"/>
                <w:szCs w:val="28"/>
              </w:rPr>
              <w:t>Організація та проведення громадських робіт</w:t>
            </w:r>
          </w:p>
        </w:tc>
        <w:tc>
          <w:tcPr>
            <w:tcW w:w="2943" w:type="dxa"/>
          </w:tcPr>
          <w:p w14:paraId="20654D65"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14,2</w:t>
            </w:r>
          </w:p>
        </w:tc>
      </w:tr>
      <w:tr w:rsidR="008031FF" w14:paraId="68A06E09" w14:textId="77777777" w:rsidTr="00473415">
        <w:tc>
          <w:tcPr>
            <w:tcW w:w="6912" w:type="dxa"/>
          </w:tcPr>
          <w:p w14:paraId="43256CFB" w14:textId="77777777" w:rsidR="008031FF" w:rsidRPr="003D5BFA" w:rsidRDefault="008031FF" w:rsidP="00473415">
            <w:pPr>
              <w:pStyle w:val="a6"/>
              <w:spacing w:before="0" w:beforeAutospacing="0" w:after="230" w:afterAutospacing="0"/>
              <w:jc w:val="both"/>
              <w:textAlignment w:val="baseline"/>
              <w:rPr>
                <w:rFonts w:ascii="ProbaPro" w:hAnsi="ProbaPro"/>
                <w:color w:val="000000"/>
                <w:sz w:val="28"/>
                <w:szCs w:val="28"/>
              </w:rPr>
            </w:pPr>
            <w:r w:rsidRPr="003D5BFA">
              <w:rPr>
                <w:rFonts w:ascii="ProbaPro" w:hAnsi="ProbaPro"/>
                <w:color w:val="000000"/>
                <w:sz w:val="28"/>
                <w:szCs w:val="28"/>
              </w:rPr>
              <w:t>Видатки, пов`язані з наданням підтримки внутрішньо перемішеним та/або евакуйованим особам у зв`язку із введенням воєнного стану</w:t>
            </w:r>
          </w:p>
        </w:tc>
        <w:tc>
          <w:tcPr>
            <w:tcW w:w="2943" w:type="dxa"/>
          </w:tcPr>
          <w:p w14:paraId="0DD2BCC4"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26,1</w:t>
            </w:r>
          </w:p>
        </w:tc>
      </w:tr>
      <w:tr w:rsidR="008031FF" w14:paraId="00CD3EB8" w14:textId="77777777" w:rsidTr="00473415">
        <w:tc>
          <w:tcPr>
            <w:tcW w:w="6912" w:type="dxa"/>
          </w:tcPr>
          <w:p w14:paraId="6DAA505E" w14:textId="77777777" w:rsidR="008031FF" w:rsidRPr="003D5BFA" w:rsidRDefault="008031FF" w:rsidP="00473415">
            <w:pPr>
              <w:pStyle w:val="a6"/>
              <w:spacing w:before="0" w:beforeAutospacing="0" w:after="230" w:afterAutospacing="0"/>
              <w:jc w:val="both"/>
              <w:textAlignment w:val="baseline"/>
              <w:rPr>
                <w:rFonts w:ascii="ProbaPro" w:hAnsi="ProbaPro"/>
                <w:color w:val="000000"/>
                <w:sz w:val="28"/>
                <w:szCs w:val="28"/>
              </w:rPr>
            </w:pPr>
            <w:r w:rsidRPr="003D5BFA">
              <w:rPr>
                <w:rFonts w:ascii="ProbaPro" w:hAnsi="ProbaPro"/>
                <w:color w:val="000000"/>
                <w:sz w:val="28"/>
                <w:szCs w:val="28"/>
              </w:rPr>
              <w:t>Інші заходи у сфері соціального захисту і соціального забезпечення</w:t>
            </w:r>
          </w:p>
        </w:tc>
        <w:tc>
          <w:tcPr>
            <w:tcW w:w="2943" w:type="dxa"/>
          </w:tcPr>
          <w:p w14:paraId="39DA2514" w14:textId="77777777" w:rsidR="008031FF" w:rsidRDefault="008031FF" w:rsidP="00473415">
            <w:pPr>
              <w:pStyle w:val="a6"/>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1</w:t>
            </w:r>
            <w:r>
              <w:rPr>
                <w:rFonts w:ascii="ProbaPro" w:hAnsi="ProbaPro" w:hint="eastAsia"/>
                <w:color w:val="000000"/>
                <w:sz w:val="28"/>
                <w:szCs w:val="28"/>
              </w:rPr>
              <w:t> </w:t>
            </w:r>
            <w:r>
              <w:rPr>
                <w:rFonts w:ascii="ProbaPro" w:hAnsi="ProbaPro"/>
                <w:color w:val="000000"/>
                <w:sz w:val="28"/>
                <w:szCs w:val="28"/>
              </w:rPr>
              <w:t>713,6</w:t>
            </w:r>
          </w:p>
        </w:tc>
      </w:tr>
    </w:tbl>
    <w:p w14:paraId="5CEBD323"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sidRPr="00BE1A9A">
        <w:rPr>
          <w:rFonts w:ascii="ProbaPro" w:hAnsi="ProbaPro"/>
          <w:color w:val="000000"/>
          <w:sz w:val="28"/>
          <w:szCs w:val="28"/>
        </w:rPr>
        <w:t xml:space="preserve"> </w:t>
      </w:r>
    </w:p>
    <w:p w14:paraId="5E0FCBB1" w14:textId="77777777" w:rsidR="008031FF" w:rsidRPr="00BE1A9A"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highlight w:val="yellow"/>
        </w:rPr>
      </w:pPr>
      <w:r w:rsidRPr="003D5BFA">
        <w:rPr>
          <w:rFonts w:ascii="ProbaPro" w:hAnsi="ProbaPro"/>
          <w:color w:val="000000"/>
          <w:sz w:val="28"/>
          <w:szCs w:val="28"/>
        </w:rPr>
        <w:t>Інші заходи у сфері соціального захисту і соціального забезпечення</w:t>
      </w:r>
      <w:r>
        <w:rPr>
          <w:rFonts w:ascii="ProbaPro" w:hAnsi="ProbaPro"/>
          <w:color w:val="000000"/>
          <w:sz w:val="28"/>
          <w:szCs w:val="28"/>
        </w:rPr>
        <w:t>,</w:t>
      </w:r>
      <w:r w:rsidRPr="00BE1A9A">
        <w:rPr>
          <w:rFonts w:ascii="ProbaPro" w:hAnsi="ProbaPro"/>
          <w:color w:val="000000"/>
          <w:sz w:val="28"/>
          <w:szCs w:val="28"/>
        </w:rPr>
        <w:t xml:space="preserve"> </w:t>
      </w:r>
      <w:r>
        <w:rPr>
          <w:rFonts w:ascii="ProbaPro" w:hAnsi="ProbaPro"/>
          <w:color w:val="000000"/>
          <w:sz w:val="28"/>
          <w:szCs w:val="28"/>
        </w:rPr>
        <w:t>кошти відповідно використані</w:t>
      </w:r>
      <w:r w:rsidRPr="00BE1A9A">
        <w:rPr>
          <w:rFonts w:ascii="ProbaPro" w:hAnsi="ProbaPro"/>
          <w:color w:val="000000"/>
          <w:sz w:val="28"/>
          <w:szCs w:val="28"/>
        </w:rPr>
        <w:t xml:space="preserve"> на такі напрямки:</w:t>
      </w:r>
    </w:p>
    <w:p w14:paraId="1F0632C6" w14:textId="77777777" w:rsidR="008031FF" w:rsidRPr="002962DE"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sidRPr="002962DE">
        <w:rPr>
          <w:rFonts w:ascii="ProbaPro" w:hAnsi="ProbaPro"/>
          <w:color w:val="000000"/>
          <w:sz w:val="28"/>
          <w:szCs w:val="28"/>
        </w:rPr>
        <w:t xml:space="preserve">на лікування – </w:t>
      </w:r>
      <w:r>
        <w:rPr>
          <w:rFonts w:ascii="ProbaPro" w:hAnsi="ProbaPro"/>
          <w:color w:val="000000"/>
          <w:sz w:val="28"/>
          <w:szCs w:val="28"/>
        </w:rPr>
        <w:t>252</w:t>
      </w:r>
      <w:r w:rsidRPr="002962DE">
        <w:rPr>
          <w:rFonts w:ascii="ProbaPro" w:hAnsi="ProbaPro"/>
          <w:color w:val="000000"/>
          <w:sz w:val="28"/>
          <w:szCs w:val="28"/>
        </w:rPr>
        <w:t>,0 тис. гривень (</w:t>
      </w:r>
      <w:r>
        <w:rPr>
          <w:rFonts w:ascii="ProbaPro" w:hAnsi="ProbaPro"/>
          <w:color w:val="000000"/>
          <w:sz w:val="28"/>
          <w:szCs w:val="28"/>
        </w:rPr>
        <w:t>47</w:t>
      </w:r>
      <w:r w:rsidRPr="002962DE">
        <w:rPr>
          <w:rFonts w:ascii="ProbaPro" w:hAnsi="ProbaPro"/>
          <w:color w:val="000000"/>
          <w:sz w:val="28"/>
          <w:szCs w:val="28"/>
        </w:rPr>
        <w:t xml:space="preserve"> людей)</w:t>
      </w:r>
      <w:r>
        <w:rPr>
          <w:rFonts w:ascii="ProbaPro" w:hAnsi="ProbaPro"/>
          <w:color w:val="000000"/>
          <w:sz w:val="28"/>
          <w:szCs w:val="28"/>
        </w:rPr>
        <w:t>, 7 поранених військовослужбовців</w:t>
      </w:r>
      <w:r w:rsidRPr="002962DE">
        <w:rPr>
          <w:rFonts w:ascii="ProbaPro" w:hAnsi="ProbaPro"/>
          <w:color w:val="000000"/>
          <w:sz w:val="28"/>
          <w:szCs w:val="28"/>
        </w:rPr>
        <w:t>;</w:t>
      </w:r>
    </w:p>
    <w:p w14:paraId="4BD697DE" w14:textId="77777777" w:rsidR="008031FF" w:rsidRPr="002962DE" w:rsidRDefault="008031FF" w:rsidP="008031FF">
      <w:pPr>
        <w:pStyle w:val="a6"/>
        <w:shd w:val="clear" w:color="auto" w:fill="FFFFFF"/>
        <w:spacing w:before="0" w:beforeAutospacing="0" w:after="230" w:afterAutospacing="0"/>
        <w:textAlignment w:val="baseline"/>
        <w:rPr>
          <w:rFonts w:ascii="ProbaPro" w:hAnsi="ProbaPro"/>
          <w:color w:val="000000"/>
          <w:sz w:val="28"/>
          <w:szCs w:val="28"/>
        </w:rPr>
      </w:pPr>
      <w:r w:rsidRPr="002962DE">
        <w:rPr>
          <w:rFonts w:ascii="ProbaPro" w:hAnsi="ProbaPro"/>
          <w:color w:val="000000"/>
          <w:sz w:val="28"/>
          <w:szCs w:val="28"/>
        </w:rPr>
        <w:t xml:space="preserve">Поховання – </w:t>
      </w:r>
      <w:r>
        <w:rPr>
          <w:rFonts w:ascii="ProbaPro" w:hAnsi="ProbaPro"/>
          <w:color w:val="000000"/>
          <w:sz w:val="28"/>
          <w:szCs w:val="28"/>
        </w:rPr>
        <w:t>89</w:t>
      </w:r>
      <w:r w:rsidRPr="002962DE">
        <w:rPr>
          <w:rFonts w:ascii="ProbaPro" w:hAnsi="ProbaPro"/>
          <w:color w:val="000000"/>
          <w:sz w:val="28"/>
          <w:szCs w:val="28"/>
        </w:rPr>
        <w:t>,0 тис. гривень (</w:t>
      </w:r>
      <w:r>
        <w:rPr>
          <w:rFonts w:ascii="ProbaPro" w:hAnsi="ProbaPro"/>
          <w:color w:val="000000"/>
          <w:sz w:val="28"/>
          <w:szCs w:val="28"/>
        </w:rPr>
        <w:t>14</w:t>
      </w:r>
      <w:r w:rsidRPr="002962DE">
        <w:rPr>
          <w:rFonts w:ascii="ProbaPro" w:hAnsi="ProbaPro"/>
          <w:color w:val="000000"/>
          <w:sz w:val="28"/>
          <w:szCs w:val="28"/>
        </w:rPr>
        <w:t xml:space="preserve"> людей);</w:t>
      </w:r>
    </w:p>
    <w:p w14:paraId="028CF37F" w14:textId="77777777" w:rsidR="008031FF" w:rsidRPr="002962DE" w:rsidRDefault="008031FF" w:rsidP="008031FF">
      <w:pPr>
        <w:pStyle w:val="a6"/>
        <w:shd w:val="clear" w:color="auto" w:fill="FFFFFF"/>
        <w:spacing w:before="0" w:beforeAutospacing="0" w:after="230" w:afterAutospacing="0"/>
        <w:textAlignment w:val="baseline"/>
        <w:rPr>
          <w:rFonts w:ascii="ProbaPro" w:hAnsi="ProbaPro"/>
          <w:color w:val="000000"/>
          <w:sz w:val="28"/>
          <w:szCs w:val="28"/>
        </w:rPr>
      </w:pPr>
      <w:r w:rsidRPr="002962DE">
        <w:rPr>
          <w:rFonts w:ascii="ProbaPro" w:hAnsi="ProbaPro"/>
          <w:color w:val="000000"/>
          <w:sz w:val="28"/>
          <w:szCs w:val="28"/>
        </w:rPr>
        <w:t xml:space="preserve">Ліквідація пожежі  – </w:t>
      </w:r>
      <w:r>
        <w:rPr>
          <w:rFonts w:ascii="ProbaPro" w:hAnsi="ProbaPro"/>
          <w:color w:val="000000"/>
          <w:sz w:val="28"/>
          <w:szCs w:val="28"/>
        </w:rPr>
        <w:t>22</w:t>
      </w:r>
      <w:r w:rsidRPr="002962DE">
        <w:rPr>
          <w:rFonts w:ascii="ProbaPro" w:hAnsi="ProbaPro"/>
          <w:color w:val="000000"/>
          <w:sz w:val="28"/>
          <w:szCs w:val="28"/>
        </w:rPr>
        <w:t>,0 тис. гривень (</w:t>
      </w:r>
      <w:r>
        <w:rPr>
          <w:rFonts w:ascii="ProbaPro" w:hAnsi="ProbaPro"/>
          <w:color w:val="000000"/>
          <w:sz w:val="28"/>
          <w:szCs w:val="28"/>
        </w:rPr>
        <w:t>3</w:t>
      </w:r>
      <w:r w:rsidRPr="002962DE">
        <w:rPr>
          <w:rFonts w:ascii="ProbaPro" w:hAnsi="ProbaPro"/>
          <w:color w:val="000000"/>
          <w:sz w:val="28"/>
          <w:szCs w:val="28"/>
        </w:rPr>
        <w:t xml:space="preserve"> людей);</w:t>
      </w:r>
    </w:p>
    <w:p w14:paraId="74660C6D" w14:textId="7E017B8A" w:rsidR="008031FF" w:rsidRPr="002962DE"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sidRPr="002962DE">
        <w:rPr>
          <w:rFonts w:ascii="ProbaPro" w:hAnsi="ProbaPro"/>
          <w:color w:val="000000"/>
          <w:sz w:val="28"/>
          <w:szCs w:val="28"/>
        </w:rPr>
        <w:t xml:space="preserve"> </w:t>
      </w:r>
      <w:r w:rsidR="00AA4EA3">
        <w:rPr>
          <w:rFonts w:ascii="ProbaPro" w:hAnsi="ProbaPro"/>
          <w:color w:val="000000"/>
          <w:sz w:val="28"/>
          <w:szCs w:val="28"/>
        </w:rPr>
        <w:t>**********</w:t>
      </w:r>
      <w:r w:rsidRPr="002962DE">
        <w:rPr>
          <w:rFonts w:ascii="ProbaPro" w:hAnsi="ProbaPro"/>
          <w:color w:val="000000"/>
          <w:sz w:val="28"/>
          <w:szCs w:val="28"/>
        </w:rPr>
        <w:t xml:space="preserve"> </w:t>
      </w:r>
      <w:r w:rsidR="00AA4EA3">
        <w:rPr>
          <w:rFonts w:ascii="ProbaPro" w:hAnsi="ProbaPro"/>
          <w:color w:val="000000"/>
          <w:sz w:val="28"/>
          <w:szCs w:val="28"/>
        </w:rPr>
        <w:t>*******</w:t>
      </w:r>
      <w:r w:rsidRPr="002962DE">
        <w:rPr>
          <w:rFonts w:ascii="ProbaPro" w:hAnsi="ProbaPro"/>
          <w:color w:val="000000"/>
          <w:sz w:val="28"/>
          <w:szCs w:val="28"/>
        </w:rPr>
        <w:t xml:space="preserve"> </w:t>
      </w:r>
      <w:r w:rsidR="00AA4EA3">
        <w:rPr>
          <w:rFonts w:ascii="ProbaPro" w:hAnsi="ProbaPro"/>
          <w:color w:val="000000"/>
          <w:sz w:val="28"/>
          <w:szCs w:val="28"/>
        </w:rPr>
        <w:t>******</w:t>
      </w:r>
      <w:r w:rsidRPr="002962DE">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sidR="00AA4EA3">
        <w:rPr>
          <w:rFonts w:ascii="ProbaPro" w:hAnsi="ProbaPro"/>
          <w:color w:val="000000"/>
          <w:sz w:val="28"/>
          <w:szCs w:val="28"/>
          <w:lang w:val="en-US"/>
        </w:rPr>
        <w:t>***</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lang w:val="en-US"/>
        </w:rPr>
        <w:t>**</w:t>
      </w:r>
      <w:r w:rsidRPr="002962DE">
        <w:rPr>
          <w:rFonts w:ascii="ProbaPro" w:hAnsi="ProbaPro"/>
          <w:color w:val="000000"/>
          <w:sz w:val="28"/>
          <w:szCs w:val="28"/>
        </w:rPr>
        <w:t xml:space="preserve"> </w:t>
      </w:r>
      <w:r w:rsidR="00AA4EA3">
        <w:rPr>
          <w:rFonts w:ascii="ProbaPro" w:hAnsi="ProbaPro"/>
          <w:color w:val="000000"/>
          <w:sz w:val="28"/>
          <w:szCs w:val="28"/>
        </w:rPr>
        <w:t>*****</w:t>
      </w:r>
      <w:r w:rsidRPr="002962DE">
        <w:rPr>
          <w:rFonts w:ascii="ProbaPro" w:hAnsi="ProbaPro"/>
          <w:color w:val="000000"/>
          <w:sz w:val="28"/>
          <w:szCs w:val="28"/>
        </w:rPr>
        <w:t>;</w:t>
      </w:r>
    </w:p>
    <w:p w14:paraId="09F7A1C5" w14:textId="19ED6B20" w:rsidR="008031FF" w:rsidRDefault="008031FF" w:rsidP="008031FF">
      <w:pPr>
        <w:pStyle w:val="a6"/>
        <w:shd w:val="clear" w:color="auto" w:fill="FFFFFF"/>
        <w:spacing w:before="0" w:beforeAutospacing="0" w:after="230" w:afterAutospacing="0"/>
        <w:jc w:val="both"/>
        <w:textAlignment w:val="baseline"/>
        <w:rPr>
          <w:sz w:val="28"/>
          <w:szCs w:val="28"/>
        </w:rPr>
      </w:pP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sidR="00AA4EA3">
        <w:rPr>
          <w:sz w:val="28"/>
          <w:szCs w:val="28"/>
          <w:lang w:val="en-US"/>
        </w:rPr>
        <w:t>**</w:t>
      </w:r>
      <w:r>
        <w:rPr>
          <w:sz w:val="28"/>
          <w:szCs w:val="28"/>
        </w:rPr>
        <w:t>;</w:t>
      </w:r>
    </w:p>
    <w:p w14:paraId="7C05C9D2" w14:textId="77777777" w:rsidR="008031FF" w:rsidRDefault="008031FF" w:rsidP="008031FF">
      <w:pPr>
        <w:pStyle w:val="a6"/>
        <w:shd w:val="clear" w:color="auto" w:fill="FFFFFF"/>
        <w:spacing w:before="0" w:beforeAutospacing="0" w:after="230" w:afterAutospacing="0"/>
        <w:jc w:val="both"/>
        <w:textAlignment w:val="baseline"/>
        <w:rPr>
          <w:sz w:val="28"/>
          <w:szCs w:val="28"/>
        </w:rPr>
      </w:pPr>
      <w:r>
        <w:rPr>
          <w:rFonts w:ascii="ProbaPro" w:hAnsi="ProbaPro"/>
          <w:color w:val="000000"/>
          <w:sz w:val="28"/>
          <w:szCs w:val="28"/>
        </w:rPr>
        <w:t xml:space="preserve">    </w:t>
      </w:r>
      <w:r w:rsidRPr="002962DE">
        <w:rPr>
          <w:rFonts w:ascii="ProbaPro" w:hAnsi="ProbaPro" w:hint="eastAsia"/>
          <w:color w:val="000000"/>
          <w:sz w:val="28"/>
          <w:szCs w:val="28"/>
        </w:rPr>
        <w:t>П</w:t>
      </w:r>
      <w:r w:rsidRPr="002962DE">
        <w:rPr>
          <w:rFonts w:ascii="ProbaPro" w:hAnsi="ProbaPro"/>
          <w:color w:val="000000"/>
          <w:sz w:val="28"/>
          <w:szCs w:val="28"/>
        </w:rPr>
        <w:t>ривітання ювілярі</w:t>
      </w:r>
      <w:r>
        <w:rPr>
          <w:rFonts w:ascii="ProbaPro" w:hAnsi="ProbaPro"/>
          <w:color w:val="000000"/>
          <w:sz w:val="28"/>
          <w:szCs w:val="28"/>
        </w:rPr>
        <w:t>в, одноразова допомога учасникам бойових дій на території інших держав (в республіці А</w:t>
      </w:r>
      <w:r w:rsidR="0055252B">
        <w:rPr>
          <w:rFonts w:ascii="ProbaPro" w:hAnsi="ProbaPro"/>
          <w:color w:val="000000"/>
          <w:sz w:val="28"/>
          <w:szCs w:val="28"/>
        </w:rPr>
        <w:t>ф</w:t>
      </w:r>
      <w:r>
        <w:rPr>
          <w:rFonts w:ascii="ProbaPro" w:hAnsi="ProbaPro"/>
          <w:color w:val="000000"/>
          <w:sz w:val="28"/>
          <w:szCs w:val="28"/>
        </w:rPr>
        <w:t>ганістан – 27 осіб)</w:t>
      </w:r>
      <w:r w:rsidRPr="002962DE">
        <w:rPr>
          <w:rFonts w:ascii="ProbaPro" w:hAnsi="ProbaPro"/>
          <w:color w:val="000000"/>
          <w:sz w:val="28"/>
          <w:szCs w:val="28"/>
        </w:rPr>
        <w:t xml:space="preserve"> – </w:t>
      </w:r>
      <w:r>
        <w:rPr>
          <w:rFonts w:ascii="ProbaPro" w:hAnsi="ProbaPro"/>
          <w:color w:val="000000"/>
          <w:sz w:val="28"/>
          <w:szCs w:val="28"/>
        </w:rPr>
        <w:t>10</w:t>
      </w:r>
      <w:r w:rsidRPr="002962DE">
        <w:rPr>
          <w:rFonts w:ascii="ProbaPro" w:hAnsi="ProbaPro"/>
          <w:color w:val="000000"/>
          <w:sz w:val="28"/>
          <w:szCs w:val="28"/>
        </w:rPr>
        <w:t>,</w:t>
      </w:r>
      <w:r>
        <w:rPr>
          <w:rFonts w:ascii="ProbaPro" w:hAnsi="ProbaPro"/>
          <w:color w:val="000000"/>
          <w:sz w:val="28"/>
          <w:szCs w:val="28"/>
        </w:rPr>
        <w:t>6</w:t>
      </w:r>
      <w:r w:rsidRPr="002962DE">
        <w:rPr>
          <w:rFonts w:ascii="ProbaPro" w:hAnsi="ProbaPro"/>
          <w:color w:val="000000"/>
          <w:sz w:val="28"/>
          <w:szCs w:val="28"/>
        </w:rPr>
        <w:t xml:space="preserve"> тис. гривень</w:t>
      </w:r>
      <w:r>
        <w:rPr>
          <w:rFonts w:ascii="ProbaPro" w:hAnsi="ProbaPro"/>
          <w:color w:val="000000"/>
          <w:sz w:val="28"/>
          <w:szCs w:val="28"/>
        </w:rPr>
        <w:t>;</w:t>
      </w:r>
    </w:p>
    <w:p w14:paraId="051C7388" w14:textId="4F2E6370"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sz w:val="28"/>
          <w:szCs w:val="28"/>
        </w:rPr>
        <w:t xml:space="preserve">   </w:t>
      </w:r>
      <w:r w:rsidR="00AA4EA3">
        <w:rPr>
          <w:sz w:val="28"/>
          <w:szCs w:val="28"/>
        </w:rPr>
        <w:t>***********</w:t>
      </w:r>
      <w:r w:rsidRPr="005E525F">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lang w:val="en-US"/>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sidRPr="005E525F">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lang w:val="en-US"/>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r w:rsidR="00AA4EA3">
        <w:rPr>
          <w:sz w:val="28"/>
          <w:szCs w:val="28"/>
        </w:rPr>
        <w:t>*******</w:t>
      </w:r>
      <w:r>
        <w:rPr>
          <w:sz w:val="28"/>
          <w:szCs w:val="28"/>
        </w:rPr>
        <w:t xml:space="preserve"> .</w:t>
      </w:r>
    </w:p>
    <w:p w14:paraId="2F88CDCC" w14:textId="77777777" w:rsidR="008031FF" w:rsidRDefault="008031FF" w:rsidP="008031FF">
      <w:pPr>
        <w:pStyle w:val="a6"/>
        <w:shd w:val="clear" w:color="auto" w:fill="FFFFFF"/>
        <w:spacing w:before="0" w:beforeAutospacing="0" w:after="230" w:afterAutospacing="0"/>
        <w:textAlignment w:val="baseline"/>
        <w:rPr>
          <w:rFonts w:ascii="ProbaPro" w:hAnsi="ProbaPro"/>
          <w:color w:val="000000"/>
          <w:sz w:val="28"/>
          <w:szCs w:val="28"/>
        </w:rPr>
      </w:pPr>
      <w:r>
        <w:rPr>
          <w:rFonts w:ascii="ProbaPro" w:hAnsi="ProbaPro"/>
          <w:color w:val="000000"/>
          <w:sz w:val="28"/>
          <w:szCs w:val="28"/>
        </w:rPr>
        <w:t xml:space="preserve">   Обсяг міжбюджетних трансфертів, що передаються з сільського бюджету до інших бюджетів за рахунок коштів сільського бюджету:</w:t>
      </w:r>
    </w:p>
    <w:p w14:paraId="2E4BD717" w14:textId="77777777" w:rsidR="008031FF" w:rsidRDefault="008031FF" w:rsidP="008031FF">
      <w:pPr>
        <w:pStyle w:val="a6"/>
        <w:shd w:val="clear" w:color="auto" w:fill="FFFFFF"/>
        <w:spacing w:before="0" w:beforeAutospacing="0" w:after="230" w:afterAutospacing="0"/>
        <w:jc w:val="both"/>
        <w:textAlignment w:val="baseline"/>
        <w:rPr>
          <w:sz w:val="28"/>
          <w:szCs w:val="20"/>
        </w:rPr>
      </w:pPr>
      <w:r>
        <w:rPr>
          <w:sz w:val="28"/>
          <w:szCs w:val="20"/>
        </w:rPr>
        <w:t xml:space="preserve">        </w:t>
      </w:r>
      <w:r w:rsidRPr="009555D5">
        <w:rPr>
          <w:sz w:val="28"/>
          <w:szCs w:val="20"/>
        </w:rPr>
        <w:t>На реалізацію заходів програми розвитку та підтримки КНП Любомльського ТМО Любомльської міської ради та поліпшення надання населенню медичних послуг з вторинної медичної допомоги на 2021-2025 роки (оплата комунальних послуг)</w:t>
      </w:r>
      <w:r>
        <w:rPr>
          <w:sz w:val="28"/>
          <w:szCs w:val="20"/>
        </w:rPr>
        <w:t xml:space="preserve"> – </w:t>
      </w:r>
      <w:r w:rsidRPr="005F36C0">
        <w:rPr>
          <w:sz w:val="28"/>
          <w:szCs w:val="20"/>
          <w:lang w:val="ru-RU"/>
        </w:rPr>
        <w:t>9</w:t>
      </w:r>
      <w:r>
        <w:rPr>
          <w:sz w:val="28"/>
          <w:szCs w:val="20"/>
        </w:rPr>
        <w:t>00,</w:t>
      </w:r>
      <w:r w:rsidRPr="001A6472">
        <w:rPr>
          <w:sz w:val="28"/>
          <w:szCs w:val="20"/>
        </w:rPr>
        <w:t xml:space="preserve"> тис. гривень;</w:t>
      </w:r>
    </w:p>
    <w:p w14:paraId="2E8747E0"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sz w:val="28"/>
          <w:szCs w:val="20"/>
        </w:rPr>
        <w:t xml:space="preserve">     </w:t>
      </w:r>
      <w:r>
        <w:rPr>
          <w:rFonts w:ascii="ProbaPro" w:hAnsi="ProbaPro"/>
          <w:color w:val="000000"/>
          <w:sz w:val="28"/>
          <w:szCs w:val="28"/>
        </w:rPr>
        <w:t xml:space="preserve">      У</w:t>
      </w:r>
      <w:r w:rsidRPr="001A6472">
        <w:rPr>
          <w:rFonts w:ascii="ProbaPro" w:hAnsi="ProbaPro"/>
          <w:color w:val="000000"/>
          <w:sz w:val="28"/>
          <w:szCs w:val="28"/>
        </w:rPr>
        <w:t>тримання Любомльської дитячої музичної школи, що надає послуги для дітей Вишнівської громади</w:t>
      </w:r>
      <w:r>
        <w:rPr>
          <w:rFonts w:ascii="ProbaPro" w:hAnsi="ProbaPro"/>
          <w:color w:val="000000"/>
          <w:sz w:val="28"/>
          <w:szCs w:val="28"/>
        </w:rPr>
        <w:t xml:space="preserve"> 4</w:t>
      </w:r>
      <w:r w:rsidRPr="005F36C0">
        <w:rPr>
          <w:rFonts w:ascii="ProbaPro" w:hAnsi="ProbaPro"/>
          <w:color w:val="000000"/>
          <w:sz w:val="28"/>
          <w:szCs w:val="28"/>
        </w:rPr>
        <w:t>24</w:t>
      </w:r>
      <w:r>
        <w:rPr>
          <w:rFonts w:ascii="ProbaPro" w:hAnsi="ProbaPro"/>
          <w:color w:val="000000"/>
          <w:sz w:val="28"/>
          <w:szCs w:val="28"/>
        </w:rPr>
        <w:t>,</w:t>
      </w:r>
      <w:r w:rsidRPr="005F36C0">
        <w:rPr>
          <w:rFonts w:ascii="ProbaPro" w:hAnsi="ProbaPro"/>
          <w:color w:val="000000"/>
          <w:sz w:val="28"/>
          <w:szCs w:val="28"/>
        </w:rPr>
        <w:t>3</w:t>
      </w:r>
      <w:r>
        <w:rPr>
          <w:rFonts w:ascii="ProbaPro" w:hAnsi="ProbaPro"/>
          <w:color w:val="000000"/>
          <w:sz w:val="28"/>
          <w:szCs w:val="28"/>
        </w:rPr>
        <w:t xml:space="preserve"> тис. гривень;</w:t>
      </w:r>
    </w:p>
    <w:p w14:paraId="16DD30E6"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w:t>
      </w:r>
      <w:r w:rsidRPr="00F32DCC">
        <w:rPr>
          <w:rFonts w:ascii="ProbaPro" w:hAnsi="ProbaPro"/>
          <w:color w:val="000000"/>
          <w:sz w:val="28"/>
          <w:szCs w:val="28"/>
        </w:rPr>
        <w:t xml:space="preserve">Проведення оплати   за надані послуги для дітей в інклюзивно-ресурсному центрі </w:t>
      </w:r>
      <w:r>
        <w:rPr>
          <w:rFonts w:ascii="ProbaPro" w:hAnsi="ProbaPro"/>
          <w:color w:val="000000"/>
          <w:sz w:val="28"/>
          <w:szCs w:val="28"/>
        </w:rPr>
        <w:t xml:space="preserve">– </w:t>
      </w:r>
      <w:r w:rsidRPr="005F36C0">
        <w:rPr>
          <w:rFonts w:ascii="ProbaPro" w:hAnsi="ProbaPro"/>
          <w:color w:val="000000"/>
          <w:sz w:val="28"/>
          <w:szCs w:val="28"/>
          <w:lang w:val="ru-RU"/>
        </w:rPr>
        <w:t>110</w:t>
      </w:r>
      <w:r>
        <w:rPr>
          <w:rFonts w:ascii="ProbaPro" w:hAnsi="ProbaPro"/>
          <w:color w:val="000000"/>
          <w:sz w:val="28"/>
          <w:szCs w:val="28"/>
        </w:rPr>
        <w:t>,</w:t>
      </w:r>
      <w:r w:rsidRPr="005F36C0">
        <w:rPr>
          <w:rFonts w:ascii="ProbaPro" w:hAnsi="ProbaPro"/>
          <w:color w:val="000000"/>
          <w:sz w:val="28"/>
          <w:szCs w:val="28"/>
          <w:lang w:val="ru-RU"/>
        </w:rPr>
        <w:t>0</w:t>
      </w:r>
      <w:r>
        <w:rPr>
          <w:rFonts w:ascii="ProbaPro" w:hAnsi="ProbaPro"/>
          <w:color w:val="000000"/>
          <w:sz w:val="28"/>
          <w:szCs w:val="28"/>
        </w:rPr>
        <w:t xml:space="preserve"> тис. гривень;</w:t>
      </w:r>
    </w:p>
    <w:p w14:paraId="3EA996D6"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lastRenderedPageBreak/>
        <w:t xml:space="preserve">         </w:t>
      </w:r>
      <w:r w:rsidRPr="00F32DCC">
        <w:rPr>
          <w:rFonts w:ascii="ProbaPro" w:hAnsi="ProbaPro"/>
          <w:color w:val="000000"/>
          <w:sz w:val="28"/>
          <w:szCs w:val="28"/>
        </w:rPr>
        <w:t>Реалізація заходів програми первинної медичної допомоги Вишнівської сільської ради на 2018-2021 роки</w:t>
      </w:r>
      <w:r>
        <w:rPr>
          <w:rFonts w:ascii="ProbaPro" w:hAnsi="ProbaPro"/>
          <w:color w:val="000000"/>
          <w:sz w:val="28"/>
          <w:szCs w:val="28"/>
        </w:rPr>
        <w:t xml:space="preserve"> – 1</w:t>
      </w:r>
      <w:r>
        <w:rPr>
          <w:rFonts w:ascii="ProbaPro" w:hAnsi="ProbaPro" w:hint="eastAsia"/>
          <w:color w:val="000000"/>
          <w:sz w:val="28"/>
          <w:szCs w:val="28"/>
        </w:rPr>
        <w:t> </w:t>
      </w:r>
      <w:r w:rsidRPr="005F36C0">
        <w:rPr>
          <w:rFonts w:ascii="ProbaPro" w:hAnsi="ProbaPro"/>
          <w:color w:val="000000"/>
          <w:sz w:val="28"/>
          <w:szCs w:val="28"/>
          <w:lang w:val="ru-RU"/>
        </w:rPr>
        <w:t>273</w:t>
      </w:r>
      <w:r>
        <w:rPr>
          <w:rFonts w:ascii="ProbaPro" w:hAnsi="ProbaPro"/>
          <w:color w:val="000000"/>
          <w:sz w:val="28"/>
          <w:szCs w:val="28"/>
        </w:rPr>
        <w:t>,0 тис. гривень;</w:t>
      </w:r>
    </w:p>
    <w:p w14:paraId="0B0C5AD3" w14:textId="77777777" w:rsidR="008031FF" w:rsidRDefault="008031FF" w:rsidP="008031FF">
      <w:pPr>
        <w:pStyle w:val="a6"/>
        <w:shd w:val="clear" w:color="auto" w:fill="FFFFFF"/>
        <w:spacing w:before="0" w:beforeAutospacing="0" w:after="230" w:afterAutospacing="0"/>
        <w:jc w:val="both"/>
        <w:textAlignment w:val="baseline"/>
        <w:rPr>
          <w:sz w:val="28"/>
          <w:szCs w:val="20"/>
        </w:rPr>
      </w:pPr>
      <w:r>
        <w:rPr>
          <w:rFonts w:ascii="ProbaPro" w:hAnsi="ProbaPro"/>
          <w:color w:val="000000"/>
          <w:sz w:val="28"/>
          <w:szCs w:val="28"/>
        </w:rPr>
        <w:t xml:space="preserve">        </w:t>
      </w:r>
      <w:r>
        <w:rPr>
          <w:sz w:val="28"/>
          <w:szCs w:val="20"/>
        </w:rPr>
        <w:t xml:space="preserve">  </w:t>
      </w:r>
      <w:r w:rsidRPr="00F32DCC">
        <w:rPr>
          <w:sz w:val="28"/>
          <w:szCs w:val="20"/>
        </w:rPr>
        <w:t xml:space="preserve">Проведення оплати за надані послуги для жителів громади трудовим архівом </w:t>
      </w:r>
      <w:r>
        <w:rPr>
          <w:sz w:val="28"/>
          <w:szCs w:val="20"/>
        </w:rPr>
        <w:t xml:space="preserve">– </w:t>
      </w:r>
      <w:r w:rsidRPr="005F36C0">
        <w:rPr>
          <w:sz w:val="28"/>
          <w:szCs w:val="20"/>
          <w:lang w:val="ru-RU"/>
        </w:rPr>
        <w:t>60</w:t>
      </w:r>
      <w:r>
        <w:rPr>
          <w:sz w:val="28"/>
          <w:szCs w:val="20"/>
        </w:rPr>
        <w:t>,0 тис.гривень;</w:t>
      </w:r>
    </w:p>
    <w:p w14:paraId="74050446" w14:textId="77777777" w:rsidR="008031FF" w:rsidRDefault="008031FF" w:rsidP="008031FF">
      <w:pPr>
        <w:pStyle w:val="a6"/>
        <w:shd w:val="clear" w:color="auto" w:fill="FFFFFF"/>
        <w:spacing w:before="0" w:beforeAutospacing="0" w:after="230" w:afterAutospacing="0"/>
        <w:jc w:val="both"/>
        <w:textAlignment w:val="baseline"/>
        <w:rPr>
          <w:sz w:val="28"/>
          <w:szCs w:val="20"/>
        </w:rPr>
      </w:pPr>
      <w:r>
        <w:rPr>
          <w:sz w:val="28"/>
          <w:szCs w:val="20"/>
        </w:rPr>
        <w:t xml:space="preserve">          </w:t>
      </w:r>
      <w:r w:rsidRPr="00331F8F">
        <w:rPr>
          <w:sz w:val="28"/>
          <w:szCs w:val="20"/>
        </w:rPr>
        <w:t xml:space="preserve">На врегулювання видатків на утримання Територіального центру соціального обслуговування (надання соціальних послуг ) Любомльського району – </w:t>
      </w:r>
      <w:r>
        <w:rPr>
          <w:sz w:val="28"/>
          <w:szCs w:val="20"/>
        </w:rPr>
        <w:t xml:space="preserve">1 </w:t>
      </w:r>
      <w:r w:rsidRPr="005F36C0">
        <w:rPr>
          <w:sz w:val="28"/>
          <w:szCs w:val="20"/>
          <w:lang w:val="ru-RU"/>
        </w:rPr>
        <w:t>272</w:t>
      </w:r>
      <w:r w:rsidRPr="00331F8F">
        <w:rPr>
          <w:sz w:val="28"/>
          <w:szCs w:val="20"/>
        </w:rPr>
        <w:t>,</w:t>
      </w:r>
      <w:r>
        <w:rPr>
          <w:sz w:val="28"/>
          <w:szCs w:val="20"/>
        </w:rPr>
        <w:t>5</w:t>
      </w:r>
      <w:r w:rsidRPr="00331F8F">
        <w:rPr>
          <w:sz w:val="28"/>
          <w:szCs w:val="20"/>
        </w:rPr>
        <w:t xml:space="preserve"> тис. гривень</w:t>
      </w:r>
      <w:r>
        <w:rPr>
          <w:sz w:val="28"/>
          <w:szCs w:val="20"/>
        </w:rPr>
        <w:t>;</w:t>
      </w:r>
    </w:p>
    <w:p w14:paraId="7F81F766" w14:textId="0AEB5E08"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lang w:val="en-US"/>
        </w:rPr>
        <w:t>********</w:t>
      </w:r>
      <w:r w:rsidRPr="00AC47EE">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lang w:val="en-US"/>
        </w:rPr>
        <w:t>******</w:t>
      </w:r>
      <w:r>
        <w:rPr>
          <w:rFonts w:ascii="ProbaPro" w:hAnsi="ProbaPro"/>
          <w:color w:val="000000"/>
          <w:sz w:val="28"/>
          <w:szCs w:val="28"/>
        </w:rPr>
        <w:t xml:space="preserve"> </w:t>
      </w:r>
      <w:r w:rsidR="00AA4EA3">
        <w:rPr>
          <w:rFonts w:ascii="ProbaPro" w:hAnsi="ProbaPro"/>
          <w:color w:val="000000"/>
          <w:sz w:val="28"/>
          <w:szCs w:val="28"/>
        </w:rPr>
        <w:t>***</w:t>
      </w:r>
      <w:r w:rsidR="00AA4EA3">
        <w:rPr>
          <w:rFonts w:ascii="ProbaPro" w:hAnsi="ProbaPro"/>
          <w:color w:val="000000"/>
          <w:sz w:val="28"/>
          <w:szCs w:val="28"/>
          <w:lang w:val="en-US"/>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w:t>
      </w:r>
    </w:p>
    <w:p w14:paraId="37FCFB91" w14:textId="280FD1D7" w:rsidR="008031FF" w:rsidRPr="00190ED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sidRPr="00AC47EE">
        <w:t xml:space="preserve"> </w:t>
      </w:r>
      <w:r w:rsidR="00AA4EA3">
        <w:t>*</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sidRPr="00AC47EE">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 xml:space="preserve"> </w:t>
      </w:r>
      <w:r w:rsidR="00AA4EA3">
        <w:rPr>
          <w:rFonts w:ascii="ProbaPro" w:hAnsi="ProbaPro"/>
          <w:color w:val="000000"/>
          <w:sz w:val="28"/>
          <w:szCs w:val="28"/>
        </w:rPr>
        <w:t>*******</w:t>
      </w:r>
      <w:r>
        <w:rPr>
          <w:rFonts w:ascii="ProbaPro" w:hAnsi="ProbaPro"/>
          <w:color w:val="000000"/>
          <w:sz w:val="28"/>
          <w:szCs w:val="28"/>
        </w:rPr>
        <w:t>.</w:t>
      </w:r>
    </w:p>
    <w:p w14:paraId="7F4BB8B9"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Крім того делегують кошти до державного бюджету на реалізацію програм соціально-економічного розвитку на такі напрямки на загальну суму 4</w:t>
      </w:r>
      <w:r>
        <w:rPr>
          <w:rFonts w:ascii="ProbaPro" w:hAnsi="ProbaPro" w:hint="eastAsia"/>
          <w:color w:val="000000"/>
          <w:sz w:val="28"/>
          <w:szCs w:val="28"/>
        </w:rPr>
        <w:t> </w:t>
      </w:r>
      <w:r>
        <w:rPr>
          <w:rFonts w:ascii="ProbaPro" w:hAnsi="ProbaPro"/>
          <w:color w:val="000000"/>
          <w:sz w:val="28"/>
          <w:szCs w:val="28"/>
        </w:rPr>
        <w:t>335,4 тис. гривень:</w:t>
      </w:r>
    </w:p>
    <w:p w14:paraId="16FA8340" w14:textId="77777777" w:rsidR="008031FF" w:rsidRDefault="008031FF" w:rsidP="008031FF">
      <w:pPr>
        <w:pStyle w:val="a6"/>
        <w:numPr>
          <w:ilvl w:val="0"/>
          <w:numId w:val="3"/>
        </w:numPr>
        <w:shd w:val="clear" w:color="auto" w:fill="FFFFFF"/>
        <w:spacing w:before="0" w:beforeAutospacing="0" w:after="230" w:afterAutospacing="0"/>
        <w:jc w:val="both"/>
        <w:textAlignment w:val="baseline"/>
        <w:rPr>
          <w:rFonts w:ascii="ProbaPro" w:hAnsi="ProbaPro"/>
          <w:color w:val="000000"/>
          <w:sz w:val="28"/>
          <w:szCs w:val="28"/>
        </w:rPr>
      </w:pPr>
      <w:r w:rsidRPr="006074C7">
        <w:rPr>
          <w:rFonts w:ascii="ProbaPro" w:hAnsi="ProbaPro"/>
          <w:color w:val="000000"/>
          <w:sz w:val="28"/>
          <w:szCs w:val="28"/>
        </w:rPr>
        <w:t>Програма захисту населення і територій від надзвичайних ситуацій техногенного та природного характеру на території Вишнівської сільської ради</w:t>
      </w:r>
      <w:r>
        <w:rPr>
          <w:rFonts w:ascii="ProbaPro" w:hAnsi="ProbaPro"/>
          <w:color w:val="000000"/>
          <w:sz w:val="28"/>
          <w:szCs w:val="28"/>
        </w:rPr>
        <w:t xml:space="preserve"> – 110,0 тис. гривень;</w:t>
      </w:r>
    </w:p>
    <w:p w14:paraId="2389F369" w14:textId="77777777" w:rsidR="008031FF" w:rsidRDefault="008031FF" w:rsidP="008031FF">
      <w:pPr>
        <w:pStyle w:val="a6"/>
        <w:numPr>
          <w:ilvl w:val="0"/>
          <w:numId w:val="3"/>
        </w:numPr>
        <w:shd w:val="clear" w:color="auto" w:fill="FFFFFF"/>
        <w:spacing w:before="0" w:beforeAutospacing="0" w:after="230" w:afterAutospacing="0"/>
        <w:jc w:val="both"/>
        <w:textAlignment w:val="baseline"/>
        <w:rPr>
          <w:rFonts w:ascii="ProbaPro" w:hAnsi="ProbaPro"/>
          <w:color w:val="000000"/>
          <w:sz w:val="28"/>
          <w:szCs w:val="28"/>
        </w:rPr>
      </w:pPr>
      <w:r w:rsidRPr="006074C7">
        <w:rPr>
          <w:rFonts w:ascii="ProbaPro" w:hAnsi="ProbaPro"/>
          <w:color w:val="000000"/>
          <w:sz w:val="28"/>
          <w:szCs w:val="28"/>
        </w:rPr>
        <w:t>ГУНП у Волинській області "Програма протидії злочинності"</w:t>
      </w:r>
      <w:r>
        <w:rPr>
          <w:rFonts w:ascii="ProbaPro" w:hAnsi="ProbaPro"/>
          <w:color w:val="000000"/>
          <w:sz w:val="28"/>
          <w:szCs w:val="28"/>
        </w:rPr>
        <w:t xml:space="preserve"> – 75,0 тис. гривень;</w:t>
      </w:r>
    </w:p>
    <w:p w14:paraId="7E4BCFB8" w14:textId="1E543D0F" w:rsidR="008031FF" w:rsidRDefault="00AA4EA3" w:rsidP="008031FF">
      <w:pPr>
        <w:pStyle w:val="a6"/>
        <w:numPr>
          <w:ilvl w:val="0"/>
          <w:numId w:val="3"/>
        </w:numPr>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sidRPr="006074C7">
        <w:rPr>
          <w:rFonts w:ascii="ProbaPro" w:hAnsi="ProbaPro"/>
          <w:color w:val="000000"/>
          <w:sz w:val="28"/>
          <w:szCs w:val="28"/>
        </w:rPr>
        <w:t xml:space="preserve"> </w:t>
      </w:r>
      <w:r>
        <w:rPr>
          <w:rFonts w:ascii="ProbaPro" w:hAnsi="ProbaPro"/>
          <w:color w:val="000000"/>
          <w:sz w:val="28"/>
          <w:szCs w:val="28"/>
        </w:rPr>
        <w:t>*******</w:t>
      </w:r>
      <w:r w:rsidR="008031FF">
        <w:rPr>
          <w:rFonts w:ascii="ProbaPro" w:hAnsi="ProbaPro"/>
          <w:color w:val="000000"/>
          <w:sz w:val="28"/>
          <w:szCs w:val="28"/>
        </w:rPr>
        <w:t xml:space="preserve"> </w:t>
      </w:r>
      <w:r>
        <w:rPr>
          <w:rFonts w:ascii="ProbaPro" w:hAnsi="ProbaPro"/>
          <w:color w:val="000000"/>
          <w:sz w:val="28"/>
          <w:szCs w:val="28"/>
        </w:rPr>
        <w:t>*******</w:t>
      </w:r>
      <w:r w:rsidR="008031FF">
        <w:rPr>
          <w:rFonts w:ascii="ProbaPro" w:hAnsi="ProbaPro"/>
          <w:color w:val="000000"/>
          <w:sz w:val="28"/>
          <w:szCs w:val="28"/>
        </w:rPr>
        <w:t>;</w:t>
      </w:r>
    </w:p>
    <w:p w14:paraId="3D6CB81C" w14:textId="77777777" w:rsidR="008031FF" w:rsidRDefault="008031FF" w:rsidP="008031FF">
      <w:pPr>
        <w:pStyle w:val="a6"/>
        <w:numPr>
          <w:ilvl w:val="0"/>
          <w:numId w:val="3"/>
        </w:numPr>
        <w:shd w:val="clear" w:color="auto" w:fill="FFFFFF"/>
        <w:spacing w:before="0" w:beforeAutospacing="0" w:after="230" w:afterAutospacing="0"/>
        <w:jc w:val="both"/>
        <w:textAlignment w:val="baseline"/>
        <w:rPr>
          <w:rFonts w:ascii="ProbaPro" w:hAnsi="ProbaPro"/>
          <w:color w:val="000000"/>
          <w:sz w:val="28"/>
          <w:szCs w:val="28"/>
        </w:rPr>
      </w:pPr>
      <w:r w:rsidRPr="006074C7">
        <w:rPr>
          <w:rFonts w:ascii="ProbaPro" w:hAnsi="ProbaPro"/>
          <w:color w:val="000000"/>
          <w:sz w:val="28"/>
          <w:szCs w:val="28"/>
        </w:rPr>
        <w:t>Програма покращення функціонування Волинської митниці як відокремленого структурного підрозлілу Державної митної служби України на 2022-2023</w:t>
      </w:r>
      <w:r>
        <w:rPr>
          <w:rFonts w:ascii="ProbaPro" w:hAnsi="ProbaPro"/>
          <w:color w:val="000000"/>
          <w:sz w:val="28"/>
          <w:szCs w:val="28"/>
        </w:rPr>
        <w:t xml:space="preserve"> – 1</w:t>
      </w:r>
      <w:r>
        <w:rPr>
          <w:rFonts w:ascii="ProbaPro" w:hAnsi="ProbaPro" w:hint="eastAsia"/>
          <w:color w:val="000000"/>
          <w:sz w:val="28"/>
          <w:szCs w:val="28"/>
        </w:rPr>
        <w:t> </w:t>
      </w:r>
      <w:r>
        <w:rPr>
          <w:rFonts w:ascii="ProbaPro" w:hAnsi="ProbaPro"/>
          <w:color w:val="000000"/>
          <w:sz w:val="28"/>
          <w:szCs w:val="28"/>
        </w:rPr>
        <w:t>401,4 тис. гривень;</w:t>
      </w:r>
    </w:p>
    <w:p w14:paraId="0EDFE42A" w14:textId="77777777" w:rsidR="008031FF" w:rsidRDefault="008031FF" w:rsidP="008031FF">
      <w:pPr>
        <w:pStyle w:val="a6"/>
        <w:numPr>
          <w:ilvl w:val="0"/>
          <w:numId w:val="3"/>
        </w:numPr>
        <w:shd w:val="clear" w:color="auto" w:fill="FFFFFF"/>
        <w:spacing w:before="0" w:beforeAutospacing="0" w:after="230" w:afterAutospacing="0"/>
        <w:jc w:val="both"/>
        <w:textAlignment w:val="baseline"/>
        <w:rPr>
          <w:rFonts w:ascii="ProbaPro" w:hAnsi="ProbaPro"/>
          <w:color w:val="000000"/>
          <w:sz w:val="28"/>
          <w:szCs w:val="28"/>
        </w:rPr>
      </w:pPr>
      <w:r w:rsidRPr="00CB1265">
        <w:rPr>
          <w:rFonts w:ascii="ProbaPro" w:hAnsi="ProbaPro"/>
          <w:color w:val="000000"/>
          <w:sz w:val="28"/>
          <w:szCs w:val="28"/>
        </w:rPr>
        <w:t>Комплексна Програма протидії корупційним та терористичним проявам у Вишнівській сільській раді на 2021-2025 роки</w:t>
      </w:r>
      <w:r>
        <w:rPr>
          <w:rFonts w:ascii="ProbaPro" w:hAnsi="ProbaPro"/>
          <w:color w:val="000000"/>
          <w:sz w:val="28"/>
          <w:szCs w:val="28"/>
        </w:rPr>
        <w:t xml:space="preserve"> – 700,0 тис. гривень;</w:t>
      </w:r>
    </w:p>
    <w:p w14:paraId="3E40D881" w14:textId="08ACF069" w:rsidR="008031FF" w:rsidRDefault="00AA4EA3" w:rsidP="008031FF">
      <w:pPr>
        <w:pStyle w:val="a5"/>
        <w:numPr>
          <w:ilvl w:val="0"/>
          <w:numId w:val="3"/>
        </w:numPr>
        <w:tabs>
          <w:tab w:val="left" w:pos="8480"/>
        </w:tabs>
        <w:spacing w:after="0"/>
        <w:jc w:val="both"/>
        <w:rPr>
          <w:rFonts w:ascii="Times New Roman" w:hAnsi="Times New Roman" w:cs="Times New Roman"/>
          <w:sz w:val="28"/>
          <w:szCs w:val="28"/>
        </w:rPr>
      </w:pPr>
      <w:r>
        <w:rPr>
          <w:rFonts w:ascii="ProbaPro" w:hAnsi="ProbaPro"/>
          <w:color w:val="000000"/>
          <w:sz w:val="28"/>
          <w:szCs w:val="28"/>
        </w:rPr>
        <w:t>**********</w:t>
      </w:r>
      <w:r w:rsidR="008031FF" w:rsidRPr="00ED16CB">
        <w:rPr>
          <w:rFonts w:ascii="ProbaPro" w:hAnsi="ProbaPro"/>
          <w:color w:val="000000"/>
          <w:sz w:val="28"/>
          <w:szCs w:val="28"/>
        </w:rPr>
        <w:t xml:space="preserve"> </w:t>
      </w:r>
      <w:r>
        <w:rPr>
          <w:rFonts w:ascii="ProbaPro" w:hAnsi="ProbaPro"/>
          <w:color w:val="000000"/>
          <w:sz w:val="28"/>
          <w:szCs w:val="28"/>
        </w:rPr>
        <w:t>********</w:t>
      </w:r>
      <w:r w:rsidR="008031FF" w:rsidRPr="00ED16CB">
        <w:rPr>
          <w:rFonts w:ascii="ProbaPro" w:hAnsi="ProbaPro"/>
          <w:color w:val="000000"/>
          <w:sz w:val="28"/>
          <w:szCs w:val="28"/>
        </w:rPr>
        <w:t xml:space="preserve"> </w:t>
      </w:r>
      <w:r>
        <w:rPr>
          <w:rFonts w:ascii="ProbaPro" w:hAnsi="ProbaPro"/>
          <w:color w:val="000000"/>
          <w:sz w:val="28"/>
          <w:szCs w:val="28"/>
        </w:rPr>
        <w:t>*************</w:t>
      </w:r>
      <w:r w:rsidR="008031FF" w:rsidRPr="00ED16CB">
        <w:rPr>
          <w:rFonts w:ascii="ProbaPro" w:hAnsi="ProbaPro"/>
          <w:color w:val="000000"/>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sidR="008031FF">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 xml:space="preserve"> </w:t>
      </w:r>
      <w:r>
        <w:rPr>
          <w:rFonts w:ascii="Times New Roman" w:hAnsi="Times New Roman" w:cs="Times New Roman"/>
          <w:sz w:val="28"/>
          <w:szCs w:val="28"/>
        </w:rPr>
        <w:t>*******</w:t>
      </w:r>
      <w:r w:rsidR="008031FF" w:rsidRPr="00ED16CB">
        <w:rPr>
          <w:rFonts w:ascii="Times New Roman" w:hAnsi="Times New Roman" w:cs="Times New Roman"/>
          <w:sz w:val="28"/>
          <w:szCs w:val="28"/>
        </w:rPr>
        <w:t>.</w:t>
      </w:r>
    </w:p>
    <w:p w14:paraId="58BE9E02" w14:textId="77777777" w:rsidR="008031FF" w:rsidRDefault="008031FF" w:rsidP="008031FF">
      <w:pPr>
        <w:tabs>
          <w:tab w:val="left" w:pos="8480"/>
        </w:tabs>
        <w:spacing w:after="0"/>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17580">
        <w:rPr>
          <w:rFonts w:ascii="Times New Roman" w:hAnsi="Times New Roman" w:cs="Times New Roman"/>
          <w:sz w:val="28"/>
          <w:szCs w:val="28"/>
        </w:rPr>
        <w:t>Програма розвитку освіти  на 2018-2023</w:t>
      </w:r>
      <w:r>
        <w:rPr>
          <w:rFonts w:ascii="Times New Roman" w:hAnsi="Times New Roman" w:cs="Times New Roman"/>
          <w:sz w:val="28"/>
          <w:szCs w:val="28"/>
        </w:rPr>
        <w:t xml:space="preserve">    - 486,3 тис. гривень загального фонду та 42 000 гривень спеціального фонду;</w:t>
      </w:r>
    </w:p>
    <w:p w14:paraId="23C0A811"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8562D3">
        <w:rPr>
          <w:rFonts w:ascii="Times New Roman" w:hAnsi="Times New Roman" w:cs="Times New Roman"/>
          <w:sz w:val="28"/>
        </w:rPr>
        <w:t>Прогр</w:t>
      </w:r>
      <w:r>
        <w:rPr>
          <w:rFonts w:ascii="Times New Roman" w:hAnsi="Times New Roman" w:cs="Times New Roman"/>
          <w:sz w:val="28"/>
        </w:rPr>
        <w:t xml:space="preserve">ама розвитку культури та охорони  </w:t>
      </w:r>
      <w:r w:rsidRPr="00104EB0">
        <w:rPr>
          <w:rFonts w:ascii="Times New Roman" w:hAnsi="Times New Roman" w:cs="Times New Roman"/>
          <w:sz w:val="28"/>
        </w:rPr>
        <w:t xml:space="preserve">культурної спадщини    </w:t>
      </w:r>
      <w:r>
        <w:rPr>
          <w:rFonts w:ascii="Times New Roman" w:hAnsi="Times New Roman" w:cs="Times New Roman"/>
          <w:sz w:val="28"/>
        </w:rPr>
        <w:t>- 7,1 тис. гривень;</w:t>
      </w:r>
    </w:p>
    <w:p w14:paraId="30FC58E3"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8562D3">
        <w:rPr>
          <w:rFonts w:ascii="Times New Roman" w:hAnsi="Times New Roman" w:cs="Times New Roman"/>
          <w:sz w:val="28"/>
        </w:rPr>
        <w:t>Програма  вшанування працівників, колективів , мешканців сіл  до свят на 2018-2022рр.</w:t>
      </w:r>
      <w:r>
        <w:rPr>
          <w:rFonts w:ascii="Times New Roman" w:hAnsi="Times New Roman" w:cs="Times New Roman"/>
          <w:sz w:val="28"/>
        </w:rPr>
        <w:t xml:space="preserve"> – 17,7 тис. гривень;</w:t>
      </w:r>
    </w:p>
    <w:p w14:paraId="5BEAC598" w14:textId="77777777" w:rsidR="008031FF" w:rsidRDefault="008031FF" w:rsidP="008031FF">
      <w:pPr>
        <w:jc w:val="both"/>
        <w:rPr>
          <w:rFonts w:ascii="Times New Roman" w:hAnsi="Times New Roman" w:cs="Times New Roman"/>
          <w:sz w:val="28"/>
        </w:rPr>
      </w:pPr>
      <w:r w:rsidRPr="00104EB0">
        <w:rPr>
          <w:rFonts w:ascii="Times New Roman" w:hAnsi="Times New Roman" w:cs="Times New Roman"/>
          <w:sz w:val="28"/>
        </w:rPr>
        <w:t xml:space="preserve"> </w:t>
      </w:r>
      <w:r>
        <w:rPr>
          <w:rFonts w:ascii="Times New Roman" w:hAnsi="Times New Roman" w:cs="Times New Roman"/>
          <w:sz w:val="28"/>
        </w:rPr>
        <w:t xml:space="preserve">      </w:t>
      </w:r>
      <w:r w:rsidRPr="00104EB0">
        <w:rPr>
          <w:rFonts w:ascii="Times New Roman" w:hAnsi="Times New Roman" w:cs="Times New Roman"/>
          <w:sz w:val="28"/>
        </w:rPr>
        <w:t xml:space="preserve"> </w:t>
      </w:r>
      <w:r w:rsidRPr="008562D3">
        <w:rPr>
          <w:rFonts w:ascii="Times New Roman" w:hAnsi="Times New Roman" w:cs="Times New Roman"/>
          <w:sz w:val="28"/>
        </w:rPr>
        <w:t>Програма розвитку фізичної культури і спорту</w:t>
      </w:r>
      <w:r>
        <w:rPr>
          <w:rFonts w:ascii="Times New Roman" w:hAnsi="Times New Roman" w:cs="Times New Roman"/>
          <w:sz w:val="28"/>
        </w:rPr>
        <w:t xml:space="preserve"> – 8,1 тис. гривень;</w:t>
      </w:r>
    </w:p>
    <w:p w14:paraId="58AB3CD9"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8562D3">
        <w:rPr>
          <w:rFonts w:ascii="Times New Roman" w:hAnsi="Times New Roman" w:cs="Times New Roman"/>
          <w:sz w:val="28"/>
        </w:rPr>
        <w:t>Благоустрій населених пунктів</w:t>
      </w:r>
      <w:r>
        <w:rPr>
          <w:rFonts w:ascii="Times New Roman" w:hAnsi="Times New Roman" w:cs="Times New Roman"/>
          <w:sz w:val="28"/>
        </w:rPr>
        <w:t xml:space="preserve"> – 989,1 тис. гривень;</w:t>
      </w:r>
    </w:p>
    <w:p w14:paraId="3C4A2880"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566D86">
        <w:rPr>
          <w:rFonts w:ascii="Times New Roman" w:hAnsi="Times New Roman" w:cs="Times New Roman"/>
          <w:sz w:val="28"/>
        </w:rPr>
        <w:t>Комплексна програма розвитку агропромислового розвитку Вишнівської сільської ради на 2018-2022 роки</w:t>
      </w:r>
      <w:r>
        <w:rPr>
          <w:rFonts w:ascii="Times New Roman" w:hAnsi="Times New Roman" w:cs="Times New Roman"/>
          <w:sz w:val="28"/>
        </w:rPr>
        <w:t xml:space="preserve"> – 30,4 тис. гривень платежі не проведені</w:t>
      </w:r>
    </w:p>
    <w:p w14:paraId="04007DE9"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566D86">
        <w:rPr>
          <w:rFonts w:ascii="Times New Roman" w:hAnsi="Times New Roman" w:cs="Times New Roman"/>
          <w:sz w:val="28"/>
        </w:rPr>
        <w:t>Програма розвитку земельних відносин</w:t>
      </w:r>
      <w:r w:rsidRPr="00104EB0">
        <w:rPr>
          <w:rFonts w:ascii="Times New Roman" w:hAnsi="Times New Roman" w:cs="Times New Roman"/>
          <w:sz w:val="28"/>
        </w:rPr>
        <w:t xml:space="preserve">   </w:t>
      </w:r>
      <w:r>
        <w:rPr>
          <w:rFonts w:ascii="Times New Roman" w:hAnsi="Times New Roman" w:cs="Times New Roman"/>
          <w:sz w:val="28"/>
        </w:rPr>
        <w:t>58,4 тис. гривень платежі не проведені</w:t>
      </w:r>
    </w:p>
    <w:p w14:paraId="21EB0B18"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566D86">
        <w:rPr>
          <w:rFonts w:ascii="Times New Roman" w:hAnsi="Times New Roman" w:cs="Times New Roman"/>
          <w:sz w:val="28"/>
        </w:rPr>
        <w:t>Програма фінансова підтримка комунального підприємства "Буг" та здійснення внесків до його статутного капіталу на  2021-2025 роки</w:t>
      </w:r>
      <w:r>
        <w:rPr>
          <w:rFonts w:ascii="Times New Roman" w:hAnsi="Times New Roman" w:cs="Times New Roman"/>
          <w:sz w:val="28"/>
        </w:rPr>
        <w:t xml:space="preserve">  - 240,0 тис.  гривень .</w:t>
      </w:r>
    </w:p>
    <w:p w14:paraId="51155B14" w14:textId="77777777" w:rsidR="008031FF" w:rsidRDefault="008031FF" w:rsidP="008031FF">
      <w:pPr>
        <w:jc w:val="both"/>
        <w:rPr>
          <w:rFonts w:ascii="Times New Roman" w:hAnsi="Times New Roman" w:cs="Times New Roman"/>
          <w:sz w:val="28"/>
        </w:rPr>
      </w:pPr>
      <w:r>
        <w:rPr>
          <w:rFonts w:ascii="Times New Roman" w:hAnsi="Times New Roman" w:cs="Times New Roman"/>
          <w:sz w:val="28"/>
        </w:rPr>
        <w:t xml:space="preserve">    Постійно здійснюється контроль за цільовим використанням коштів.</w:t>
      </w:r>
    </w:p>
    <w:p w14:paraId="3B53F36B" w14:textId="77777777" w:rsidR="008031FF" w:rsidRPr="008562D3" w:rsidRDefault="008031FF" w:rsidP="008031FF">
      <w:pPr>
        <w:jc w:val="both"/>
        <w:rPr>
          <w:rFonts w:ascii="Times New Roman" w:hAnsi="Times New Roman" w:cs="Times New Roman"/>
          <w:sz w:val="28"/>
        </w:rPr>
      </w:pPr>
      <w:r>
        <w:rPr>
          <w:rFonts w:ascii="Times New Roman" w:hAnsi="Times New Roman" w:cs="Times New Roman"/>
          <w:sz w:val="28"/>
        </w:rPr>
        <w:t xml:space="preserve">      </w:t>
      </w:r>
      <w:r w:rsidRPr="00104EB0">
        <w:rPr>
          <w:rFonts w:ascii="Times New Roman" w:hAnsi="Times New Roman" w:cs="Times New Roman"/>
          <w:sz w:val="28"/>
        </w:rPr>
        <w:t xml:space="preserve">                             </w:t>
      </w:r>
    </w:p>
    <w:p w14:paraId="1EAE31F4" w14:textId="77777777" w:rsidR="008031FF" w:rsidRPr="00CB1265" w:rsidRDefault="008031FF" w:rsidP="008031FF">
      <w:pPr>
        <w:tabs>
          <w:tab w:val="left" w:pos="8480"/>
        </w:tabs>
        <w:spacing w:after="0"/>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CB1265">
        <w:rPr>
          <w:rFonts w:ascii="Times New Roman" w:hAnsi="Times New Roman" w:cs="Times New Roman"/>
          <w:sz w:val="28"/>
          <w:szCs w:val="28"/>
        </w:rPr>
        <w:t xml:space="preserve"> </w:t>
      </w:r>
    </w:p>
    <w:p w14:paraId="1BBF2E91" w14:textId="77777777" w:rsidR="008031FF"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r>
        <w:rPr>
          <w:rFonts w:ascii="ProbaPro" w:hAnsi="ProbaPro"/>
          <w:color w:val="000000"/>
          <w:sz w:val="28"/>
          <w:szCs w:val="28"/>
        </w:rPr>
        <w:t xml:space="preserve">  </w:t>
      </w:r>
    </w:p>
    <w:p w14:paraId="106A2AC0" w14:textId="77777777" w:rsidR="008031FF" w:rsidRPr="00595C08" w:rsidRDefault="008031FF" w:rsidP="008031FF">
      <w:pPr>
        <w:pStyle w:val="a6"/>
        <w:shd w:val="clear" w:color="auto" w:fill="FFFFFF"/>
        <w:spacing w:before="0" w:beforeAutospacing="0" w:after="230" w:afterAutospacing="0"/>
        <w:jc w:val="both"/>
        <w:textAlignment w:val="baseline"/>
        <w:rPr>
          <w:rFonts w:ascii="ProbaPro" w:hAnsi="ProbaPro"/>
          <w:color w:val="000000"/>
          <w:sz w:val="28"/>
          <w:szCs w:val="28"/>
        </w:rPr>
      </w:pPr>
    </w:p>
    <w:p w14:paraId="53F6B275"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3A2920E0"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56DEFA34" w14:textId="77777777" w:rsidR="00101AEB" w:rsidRDefault="00101AEB" w:rsidP="00101AEB">
      <w:pPr>
        <w:tabs>
          <w:tab w:val="left" w:pos="1440"/>
          <w:tab w:val="left" w:pos="2340"/>
        </w:tabs>
        <w:spacing w:after="0" w:line="240" w:lineRule="auto"/>
        <w:ind w:right="850"/>
        <w:jc w:val="center"/>
        <w:rPr>
          <w:rFonts w:ascii="Times New Roman" w:eastAsia="Times New Roman" w:hAnsi="Times New Roman" w:cs="Times New Roman"/>
          <w:b/>
          <w:sz w:val="24"/>
          <w:szCs w:val="24"/>
          <w:lang w:eastAsia="ru-RU"/>
        </w:rPr>
      </w:pPr>
    </w:p>
    <w:p w14:paraId="43318C02" w14:textId="77777777" w:rsidR="00F33322" w:rsidRDefault="00F33322"/>
    <w:sectPr w:rsidR="00F33322" w:rsidSect="00AD311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ProbaPro">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C3155"/>
    <w:multiLevelType w:val="multilevel"/>
    <w:tmpl w:val="71FA2348"/>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0AF465F"/>
    <w:multiLevelType w:val="hybridMultilevel"/>
    <w:tmpl w:val="3D380DC6"/>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EAA1780"/>
    <w:multiLevelType w:val="hybridMultilevel"/>
    <w:tmpl w:val="8C3C60CE"/>
    <w:lvl w:ilvl="0" w:tplc="270088AA">
      <w:numFmt w:val="bullet"/>
      <w:lvlText w:val="-"/>
      <w:lvlJc w:val="left"/>
      <w:pPr>
        <w:ind w:left="720" w:hanging="360"/>
      </w:pPr>
      <w:rPr>
        <w:rFonts w:ascii="ProbaPro" w:eastAsia="Times New Roman" w:hAnsi="ProbaPro"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325715839">
    <w:abstractNumId w:val="0"/>
  </w:num>
  <w:num w:numId="2" w16cid:durableId="43874964">
    <w:abstractNumId w:val="1"/>
  </w:num>
  <w:num w:numId="3" w16cid:durableId="208229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01AEB"/>
    <w:rsid w:val="00042F89"/>
    <w:rsid w:val="000C3F74"/>
    <w:rsid w:val="000F145F"/>
    <w:rsid w:val="00101AEB"/>
    <w:rsid w:val="00180CE7"/>
    <w:rsid w:val="002826C9"/>
    <w:rsid w:val="002B0FFF"/>
    <w:rsid w:val="00462B34"/>
    <w:rsid w:val="00542189"/>
    <w:rsid w:val="0055252B"/>
    <w:rsid w:val="005F3892"/>
    <w:rsid w:val="00626542"/>
    <w:rsid w:val="00676E56"/>
    <w:rsid w:val="007978F8"/>
    <w:rsid w:val="008031FF"/>
    <w:rsid w:val="0089178D"/>
    <w:rsid w:val="00955C0A"/>
    <w:rsid w:val="00AA4EA3"/>
    <w:rsid w:val="00AD3116"/>
    <w:rsid w:val="00B03ED8"/>
    <w:rsid w:val="00F10C7B"/>
    <w:rsid w:val="00F333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46D8E"/>
  <w15:docId w15:val="{224318F5-8519-44C4-AF95-C46B51967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7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AE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01AEB"/>
    <w:rPr>
      <w:rFonts w:ascii="Tahoma" w:hAnsi="Tahoma" w:cs="Tahoma"/>
      <w:sz w:val="16"/>
      <w:szCs w:val="16"/>
    </w:rPr>
  </w:style>
  <w:style w:type="paragraph" w:styleId="a5">
    <w:name w:val="List Paragraph"/>
    <w:basedOn w:val="a"/>
    <w:uiPriority w:val="34"/>
    <w:qFormat/>
    <w:rsid w:val="000F145F"/>
    <w:pPr>
      <w:ind w:left="720"/>
      <w:contextualSpacing/>
    </w:pPr>
  </w:style>
  <w:style w:type="paragraph" w:styleId="a6">
    <w:name w:val="Normal (Web)"/>
    <w:basedOn w:val="a"/>
    <w:uiPriority w:val="99"/>
    <w:unhideWhenUsed/>
    <w:rsid w:val="008031FF"/>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8031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5217</Words>
  <Characters>2974</Characters>
  <Application>Microsoft Office Word</Application>
  <DocSecurity>0</DocSecurity>
  <Lines>24</Lines>
  <Paragraphs>16</Paragraphs>
  <ScaleCrop>false</ScaleCrop>
  <Company>Reanimator Extreme Edition</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17</cp:revision>
  <dcterms:created xsi:type="dcterms:W3CDTF">2022-08-16T08:41:00Z</dcterms:created>
  <dcterms:modified xsi:type="dcterms:W3CDTF">2024-04-03T05:40:00Z</dcterms:modified>
</cp:coreProperties>
</file>