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670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2C4871" w:rsidRPr="001A6708" w:rsidRDefault="002B622B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="002C4871"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2C4871" w:rsidRPr="001A6708" w:rsidRDefault="002C4871" w:rsidP="002C48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1A6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2C4871" w:rsidRPr="001A6708" w:rsidRDefault="002C4871" w:rsidP="002C487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2C4871" w:rsidRPr="007B7810" w:rsidRDefault="00CB0A2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>я  202</w:t>
      </w:r>
      <w:r w:rsidR="001973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871" w:rsidRPr="001A6708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E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№1</w:t>
      </w:r>
      <w:r w:rsidR="007B78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4871" w:rsidRPr="001A67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9735D" w:rsidRPr="00CB0A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</w:p>
    <w:p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організацію та проведення оплачуваних </w:t>
      </w:r>
    </w:p>
    <w:p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громадських робіт у 202</w:t>
      </w:r>
      <w:r w:rsidR="0019735D" w:rsidRPr="00197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3</w:t>
      </w: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році на території </w:t>
      </w:r>
    </w:p>
    <w:p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населених пунктів </w:t>
      </w:r>
      <w:proofErr w:type="spellStart"/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</w:t>
      </w:r>
      <w:proofErr w:type="spellEnd"/>
      <w:r w:rsidRPr="001A67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сільської ради          </w:t>
      </w:r>
    </w:p>
    <w:p w:rsidR="002C4871" w:rsidRPr="001A6708" w:rsidRDefault="002C4871" w:rsidP="002C48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871" w:rsidRPr="001A6708" w:rsidRDefault="002C4871" w:rsidP="00CB0A21">
      <w:pPr>
        <w:tabs>
          <w:tab w:val="left" w:pos="1440"/>
          <w:tab w:val="left" w:pos="2340"/>
          <w:tab w:val="center" w:pos="4819"/>
        </w:tabs>
        <w:spacing w:after="0" w:line="240" w:lineRule="auto"/>
        <w:ind w:right="-2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підпункту 7  статті 34 Закону України «Про місцеве самоврядування в Україні», статті 31 Закону України «Про зайнятість населення», Положення про порядок організації та проведення оплачуваних громадських робіт, затвердженого Постановою Кабінету Міністрів України від 20.03.2013року №175, з метою </w:t>
      </w:r>
      <w:proofErr w:type="spellStart"/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</w:t>
      </w:r>
      <w:r w:rsidR="0019735D" w:rsidRPr="0019735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proofErr w:type="spellEnd"/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тимчасової зайнятості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зареєстрованих безробітних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осіб, які перебувають на обліку 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 </w:t>
      </w:r>
      <w:proofErr w:type="spellStart"/>
      <w:r w:rsidRPr="001A6708">
        <w:rPr>
          <w:rFonts w:ascii="Times New Roman" w:eastAsia="Calibri" w:hAnsi="Times New Roman" w:cs="Times New Roman"/>
          <w:sz w:val="26"/>
          <w:szCs w:val="26"/>
        </w:rPr>
        <w:t>Любомльській</w:t>
      </w:r>
      <w:proofErr w:type="spellEnd"/>
      <w:r w:rsidRPr="001A6708">
        <w:rPr>
          <w:rFonts w:ascii="Times New Roman" w:eastAsia="Calibri" w:hAnsi="Times New Roman" w:cs="Times New Roman"/>
          <w:sz w:val="26"/>
          <w:szCs w:val="26"/>
        </w:rPr>
        <w:t xml:space="preserve"> районній філії Волинського обласного центру зайнятості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, як такі, що шукають роботу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виконавчий комітет </w:t>
      </w:r>
      <w:proofErr w:type="spellStart"/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Вишнівської</w:t>
      </w:r>
      <w:proofErr w:type="spellEnd"/>
      <w:r w:rsidRPr="001A6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</w:t>
      </w:r>
    </w:p>
    <w:p w:rsidR="002C4871" w:rsidRPr="001A6708" w:rsidRDefault="002C4871" w:rsidP="00CB0A21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67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Організувати та провести у 202</w:t>
      </w:r>
      <w:r w:rsidR="0019735D" w:rsidRPr="0019735D">
        <w:rPr>
          <w:rFonts w:ascii="Times New Roman" w:eastAsia="Times New Roman" w:hAnsi="Times New Roman" w:cs="Times New Roman"/>
          <w:sz w:val="26"/>
          <w:szCs w:val="26"/>
          <w:lang w:eastAsia="uk-UA"/>
        </w:rPr>
        <w:t>3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 оплачувані громадські роботи на території </w:t>
      </w:r>
      <w:proofErr w:type="spellStart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Вишнівської</w:t>
      </w:r>
      <w:proofErr w:type="spellEnd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сільської ради для забезпечення тимчасової зайнятості осіб, які є зареєстровані в </w:t>
      </w:r>
      <w:proofErr w:type="spellStart"/>
      <w:r w:rsidRPr="001A6708">
        <w:rPr>
          <w:rFonts w:ascii="Times New Roman" w:eastAsia="Calibri" w:hAnsi="Times New Roman" w:cs="Times New Roman"/>
          <w:sz w:val="26"/>
          <w:szCs w:val="26"/>
        </w:rPr>
        <w:t>Любомльській</w:t>
      </w:r>
      <w:proofErr w:type="spellEnd"/>
      <w:r w:rsidRPr="001A6708">
        <w:rPr>
          <w:rFonts w:ascii="Times New Roman" w:eastAsia="Calibri" w:hAnsi="Times New Roman" w:cs="Times New Roman"/>
          <w:sz w:val="26"/>
          <w:szCs w:val="26"/>
        </w:rPr>
        <w:t xml:space="preserve"> районній філії Волинського обласного центру зайнятості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як такі, що шукають роботу. </w:t>
      </w:r>
    </w:p>
    <w:p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right="-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Затвердити перелік видів громадських робіт, які будуть організовуватись та проводитись у 202</w:t>
      </w:r>
      <w:r w:rsidR="0019735D" w:rsidRPr="0019735D">
        <w:rPr>
          <w:rFonts w:ascii="Times New Roman" w:eastAsia="Times New Roman" w:hAnsi="Times New Roman" w:cs="Times New Roman"/>
          <w:sz w:val="26"/>
          <w:szCs w:val="26"/>
          <w:lang w:eastAsia="uk-UA"/>
        </w:rPr>
        <w:t>3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 за рахунок коштів Фонду загальнообов’язкового </w:t>
      </w:r>
      <w:proofErr w:type="spellStart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соціально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го</w:t>
      </w:r>
      <w:proofErr w:type="spellEnd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страхування України на випадок безробіття та місцевого бюджету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</w:t>
      </w:r>
      <w:r w:rsidR="00CB0A2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визначити їх </w:t>
      </w:r>
      <w:r w:rsidRPr="005E3B8E">
        <w:rPr>
          <w:rFonts w:ascii="Times New Roman" w:hAnsi="Times New Roman" w:cs="Times New Roman"/>
          <w:sz w:val="26"/>
          <w:szCs w:val="26"/>
        </w:rPr>
        <w:t>такими, що мають суспільно корисну спрямованість, відповідають потребам громади та сприяють її соціальному розвитку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ода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ється)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Створювати тимчасові робочі місця за потребою для організації оплачуваних громадських робіт та робіт тимчасового характеру у 202</w:t>
      </w:r>
      <w:r w:rsidR="0019735D" w:rsidRPr="0019735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році.</w:t>
      </w:r>
    </w:p>
    <w:p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Оплату праці осіб, зайнятих на громадських роботах, здійснювати за фактично виконану роботу за посадовими окладами відповідно до законодавства, яка не може бути меншою мінімальної заробітної плати, встановленої законом.</w:t>
      </w:r>
    </w:p>
    <w:p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Виділити з бюджету </w:t>
      </w:r>
      <w:proofErr w:type="spellStart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Вишнівської</w:t>
      </w:r>
      <w:proofErr w:type="spellEnd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сільської ради </w:t>
      </w:r>
      <w:r w:rsidR="0019735D" w:rsidRPr="0019735D">
        <w:rPr>
          <w:rFonts w:ascii="Times New Roman" w:eastAsia="Times New Roman" w:hAnsi="Times New Roman" w:cs="Times New Roman"/>
          <w:sz w:val="26"/>
          <w:szCs w:val="26"/>
          <w:lang w:eastAsia="uk-UA"/>
        </w:rPr>
        <w:t>5</w:t>
      </w:r>
      <w:r w:rsidRPr="00AC6244">
        <w:rPr>
          <w:rFonts w:ascii="Times New Roman" w:eastAsia="Times New Roman" w:hAnsi="Times New Roman" w:cs="Times New Roman"/>
          <w:sz w:val="26"/>
          <w:szCs w:val="26"/>
          <w:lang w:eastAsia="uk-UA"/>
        </w:rPr>
        <w:t>0000,00 (</w:t>
      </w:r>
      <w:r w:rsidR="0019735D" w:rsidRPr="0019735D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19735D">
        <w:rPr>
          <w:rFonts w:ascii="Times New Roman" w:eastAsia="Times New Roman" w:hAnsi="Times New Roman" w:cs="Times New Roman"/>
          <w:sz w:val="26"/>
          <w:szCs w:val="26"/>
          <w:lang w:eastAsia="uk-UA"/>
        </w:rPr>
        <w:t>’ятдес</w:t>
      </w:r>
      <w:r w:rsidRPr="00AC6244">
        <w:rPr>
          <w:rFonts w:ascii="Times New Roman" w:eastAsia="Times New Roman" w:hAnsi="Times New Roman" w:cs="Times New Roman"/>
          <w:sz w:val="26"/>
          <w:szCs w:val="26"/>
          <w:lang w:eastAsia="uk-UA"/>
        </w:rPr>
        <w:t>ят тисяч)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9735D">
        <w:rPr>
          <w:rFonts w:ascii="Times New Roman" w:eastAsia="Times New Roman" w:hAnsi="Times New Roman" w:cs="Times New Roman"/>
          <w:sz w:val="26"/>
          <w:szCs w:val="26"/>
          <w:lang w:eastAsia="uk-UA"/>
        </w:rPr>
        <w:t>гривень на фінансування громадських робіт.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Фінансування організації  громадських видів робіт здійснювати  пропорційно рівними частинами за рахунок коштів місцевого бюджету та Фонду загальнообов’язкового державного соціального страхування України на випадок безробіття.</w:t>
      </w:r>
    </w:p>
    <w:p w:rsidR="002C4871" w:rsidRPr="00B11469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r w:rsidRPr="009F3F9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Визначити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КП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9F3F9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«БУГ» в особі директора </w:t>
      </w:r>
      <w:r w:rsidR="000A3D82">
        <w:rPr>
          <w:rFonts w:ascii="Times New Roman" w:eastAsia="Times New Roman" w:hAnsi="Times New Roman" w:cs="Times New Roman"/>
          <w:sz w:val="26"/>
          <w:szCs w:val="26"/>
          <w:lang w:eastAsia="uk-UA"/>
        </w:rPr>
        <w:t>Сергія ХАЇНСЬКОГО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proofErr w:type="spellStart"/>
      <w:r w:rsidR="000A3D82">
        <w:rPr>
          <w:rFonts w:ascii="Times New Roman" w:eastAsia="Times New Roman" w:hAnsi="Times New Roman" w:cs="Times New Roman"/>
          <w:sz w:val="26"/>
          <w:szCs w:val="26"/>
          <w:lang w:eastAsia="uk-UA"/>
        </w:rPr>
        <w:t>підприємст-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вом</w:t>
      </w:r>
      <w:proofErr w:type="spellEnd"/>
      <w:r w:rsidRPr="009F3F9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 </w:t>
      </w:r>
      <w:r w:rsidRPr="009F3F9C">
        <w:rPr>
          <w:rFonts w:ascii="Times New Roman" w:eastAsia="Calibri" w:hAnsi="Times New Roman" w:cs="Times New Roman"/>
          <w:sz w:val="28"/>
          <w:szCs w:val="28"/>
        </w:rPr>
        <w:t xml:space="preserve">передбачається організація громадських робіт </w:t>
      </w:r>
      <w:r w:rsidRPr="009F3F9C">
        <w:rPr>
          <w:rFonts w:ascii="Times New Roman" w:eastAsia="Times New Roman" w:hAnsi="Times New Roman" w:cs="Times New Roman"/>
          <w:sz w:val="28"/>
          <w:szCs w:val="28"/>
          <w:lang w:eastAsia="uk-UA"/>
        </w:rPr>
        <w:t>у 202</w:t>
      </w:r>
      <w:r w:rsidR="000A3D82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F3F9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році.</w:t>
      </w:r>
    </w:p>
    <w:p w:rsidR="002C4871" w:rsidRPr="001A6708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proofErr w:type="spellStart"/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«БУГ»</w:t>
      </w:r>
      <w:r w:rsidR="000A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Сергію ХАЇНСЬКОМУ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знайомити</w:t>
      </w:r>
      <w:r w:rsidR="000A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працюючих</w:t>
      </w:r>
      <w:proofErr w:type="spellEnd"/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правилами техніки безпеки</w:t>
      </w: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охорони праці при проведенні оплачуваних громадських робіт.</w:t>
      </w:r>
    </w:p>
    <w:p w:rsidR="002C4871" w:rsidRDefault="002C4871" w:rsidP="00CB0A2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 w:val="26"/>
          <w:szCs w:val="26"/>
          <w:lang w:eastAsia="uk-UA"/>
        </w:rPr>
      </w:pPr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Контроль за виконанням даного рішення покласти на першого заступника сільського голови </w:t>
      </w:r>
      <w:proofErr w:type="spellStart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>Федончук</w:t>
      </w:r>
      <w:proofErr w:type="spellEnd"/>
      <w:r w:rsidRPr="001A67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Г.К.</w:t>
      </w:r>
      <w:r w:rsidRPr="001A6708">
        <w:rPr>
          <w:rFonts w:ascii="Tahoma" w:eastAsia="Times New Roman" w:hAnsi="Tahoma" w:cs="Tahoma"/>
          <w:sz w:val="26"/>
          <w:szCs w:val="26"/>
          <w:lang w:eastAsia="uk-UA"/>
        </w:rPr>
        <w:t> </w:t>
      </w:r>
    </w:p>
    <w:p w:rsidR="002C4871" w:rsidRPr="001A6708" w:rsidRDefault="002C4871" w:rsidP="00CB0A21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uk-UA"/>
        </w:rPr>
      </w:pPr>
    </w:p>
    <w:p w:rsidR="00CB0A21" w:rsidRDefault="00CB0A21" w:rsidP="00CB0A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2C4871" w:rsidRPr="00330538" w:rsidRDefault="002C4871" w:rsidP="002C48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330538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Сільський голова                 </w:t>
      </w:r>
      <w:r w:rsidR="00CB0A2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</w:t>
      </w:r>
      <w:r w:rsidRPr="00330538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          Віктор СУЩИК</w:t>
      </w:r>
    </w:p>
    <w:p w:rsidR="002C4871" w:rsidRPr="00330538" w:rsidRDefault="002C4871" w:rsidP="002C4871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330538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 </w:t>
      </w:r>
    </w:p>
    <w:p w:rsidR="002C4871" w:rsidRPr="001A6708" w:rsidRDefault="002C4871" w:rsidP="002C4871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1A6708">
        <w:rPr>
          <w:rFonts w:ascii="Times New Roman" w:eastAsia="Times New Roman" w:hAnsi="Times New Roman" w:cs="Times New Roman"/>
          <w:color w:val="484848"/>
          <w:sz w:val="17"/>
          <w:szCs w:val="17"/>
          <w:lang w:eastAsia="uk-UA"/>
        </w:rPr>
        <w:lastRenderedPageBreak/>
        <w:t> </w:t>
      </w:r>
    </w:p>
    <w:p w:rsidR="002C4871" w:rsidRPr="001A6708" w:rsidRDefault="002C4871" w:rsidP="005D46BF">
      <w:pPr>
        <w:shd w:val="clear" w:color="auto" w:fill="FFFFFF"/>
        <w:spacing w:before="75"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А Т В Е Р Д Ж Е Н О </w:t>
      </w:r>
    </w:p>
    <w:p w:rsidR="002C4871" w:rsidRPr="001A6708" w:rsidRDefault="002C4871" w:rsidP="005D46BF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  рішенням виконкому №1</w:t>
      </w:r>
      <w:r w:rsidR="00CB0A21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/</w:t>
      </w:r>
      <w:r w:rsidR="000A3D82">
        <w:rPr>
          <w:rFonts w:ascii="Times New Roman" w:eastAsia="Times New Roman" w:hAnsi="Times New Roman" w:cs="Times New Roman"/>
          <w:color w:val="000000"/>
          <w:lang w:eastAsia="ru-RU"/>
        </w:rPr>
        <w:t>1</w:t>
      </w:r>
    </w:p>
    <w:p w:rsidR="002C4871" w:rsidRPr="001A6708" w:rsidRDefault="002C4871" w:rsidP="002C487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від </w:t>
      </w:r>
      <w:r w:rsidRPr="00CB0A21">
        <w:rPr>
          <w:rFonts w:ascii="Times New Roman" w:eastAsia="Times New Roman" w:hAnsi="Times New Roman" w:cs="Times New Roman"/>
          <w:lang w:eastAsia="ru-RU"/>
        </w:rPr>
        <w:t>2</w:t>
      </w:r>
      <w:r w:rsidR="00CB0A21" w:rsidRPr="00CB0A21">
        <w:rPr>
          <w:rFonts w:ascii="Times New Roman" w:eastAsia="Times New Roman" w:hAnsi="Times New Roman" w:cs="Times New Roman"/>
          <w:lang w:eastAsia="ru-RU"/>
        </w:rPr>
        <w:t>0</w:t>
      </w:r>
      <w:r w:rsidRPr="00CB0A21">
        <w:rPr>
          <w:rFonts w:ascii="Times New Roman" w:eastAsia="Times New Roman" w:hAnsi="Times New Roman" w:cs="Times New Roman"/>
          <w:lang w:eastAsia="ru-RU"/>
        </w:rPr>
        <w:t>.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941B6F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0A3D82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1A6708">
        <w:rPr>
          <w:rFonts w:ascii="Times New Roman" w:eastAsia="Times New Roman" w:hAnsi="Times New Roman" w:cs="Times New Roman"/>
          <w:color w:val="000000"/>
          <w:lang w:eastAsia="ru-RU"/>
        </w:rPr>
        <w:t xml:space="preserve"> року</w:t>
      </w:r>
    </w:p>
    <w:p w:rsidR="002C4871" w:rsidRPr="00896DDC" w:rsidRDefault="002C4871" w:rsidP="002C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ПЕРЕЛІК</w:t>
      </w:r>
    </w:p>
    <w:p w:rsidR="002C4871" w:rsidRPr="00896DDC" w:rsidRDefault="002C4871" w:rsidP="002C487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видів громадських та інших  робіт тимчасового характеру, що відповідають потребам територіальної громади або  задовольняють суспільні потреби територіальної громади району у 202</w:t>
      </w:r>
      <w:r w:rsidR="000A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3</w:t>
      </w:r>
      <w:r w:rsidRPr="00896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р.</w:t>
      </w:r>
    </w:p>
    <w:p w:rsidR="002C4871" w:rsidRPr="00896DDC" w:rsidRDefault="002C4871" w:rsidP="002C4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Роботи з упорядкування меморіалів, пам’ятників, братських могил та інших місць поховання загиблих захисників Вітчизни і утримання в належному стані кладовищ.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Роботи з благоустрою та озеленення території населених пунктів, об’єктів соціальної сфери, зон відпочинку і туризму, культових споруд, пам’яток  архітектури, історії та культури, придорожніх смуг.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Роботи з благоустрою території після закінчення будівництва, прибирання будівельного сміття.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Роботи з благоустрою території населених пунктів з метою ліквідації наслідків надзвичайних ситуацій.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Роботи в музеях та в бібліотеках з відновлення бібліотечного фонду.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Роботи в архівах з документацією. 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Роботи, пов’язані з ремонтом або реконструкцією об’єктів соціальної сфери (дитячих дошкільних закладів, загальноосвітніх шкіл, стадіонів, спортивних  майданчиків,  закладів  культури  та  охорони здоров’я, будинків </w:t>
      </w:r>
    </w:p>
    <w:p w:rsidR="002C4871" w:rsidRPr="00896DDC" w:rsidRDefault="002C4871" w:rsidP="002C4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інтернатів (пансіонатів), дитячих оздоровчих таборів, шкіл – інтернатів, притулків, інших об’єктів соціальної сфери).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Роботи, пов’язані з ремонтом </w:t>
      </w:r>
      <w:proofErr w:type="spellStart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тепло-</w:t>
      </w:r>
      <w:proofErr w:type="spellEnd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водопостачання, вулично-дорожньої мережі на території сільської ради.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Роботи, пов’язані з відновленням та благоустроєм природних джерел та водоймищ, русел річок, очищення берегів.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Роботи з вирубки чагарників вздовж доріг, водоймищ, річок, меліоративних каналів.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Роботи з </w:t>
      </w:r>
      <w:bookmarkStart w:id="0" w:name="OLE_LINK1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благоустрою та впорядкування територій </w:t>
      </w:r>
      <w:bookmarkEnd w:id="0"/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збереженню властивостей природо-територіальних комплексів для оптимального використання природного потенціалу земель, вод, рельєфу та рослинності з метою зменшення негативних наслідків можливих паводків, запобігання затопленню і підтопленню територій населених пунктів, сільськогосподарських угідь, загибелі на них врожаю, які пов’язані з укріпленням дамб, водогінних споруд, меліоративні роботи, що проводяться на території сільських, селищної та міської ради.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Роботи з догляду та надання допомоги особам похилого віку, ветеранам війни, інвалідам, дітям - сиротам, а також догляд за хворими в закладах охорони здоров’я та допоміжні роботи у дитячих будинках, в домах для людей похилого віку, у тому числі, що здійснюються благодійними фондами та громадськими організаціями.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Роботи з супроводу інвалідів з дитинства з вадами зору в місця, відвідування яких необхідні їм для повноцінного життя.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Роботи по заготівлі дров для одиноких та малозабезпечених громадян,  для сімей військовослужбовців, які перебувають (перебували) у </w:t>
      </w:r>
    </w:p>
    <w:p w:rsidR="002C4871" w:rsidRPr="00896DDC" w:rsidRDefault="002C4871" w:rsidP="002C4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зоні проведення АТО/ООС, внутрішньо-переміщених осіб та для закладів соціальної сфери.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15. Роботи в сільській місцевості по ремонту житлових будинків, помешкань, огорожі та прибиранню прибудинкових територій одиноких осіб похилого  віку,   ветеранів  війни,  інвалідів,  сімей  військовослужбовців,  які </w:t>
      </w:r>
    </w:p>
    <w:p w:rsidR="002C4871" w:rsidRPr="00896DDC" w:rsidRDefault="002C4871" w:rsidP="002C4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 (перебували) у зоні проведення АТО/ООС та внутрішньо-переміщених осіб.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16. Роботи з посадки  насаджень лісових масивів, насаджень  вздовж шляхів, у місцях відпочинку та догляд за ними.</w:t>
      </w:r>
    </w:p>
    <w:p w:rsidR="002C4871" w:rsidRPr="00896DDC" w:rsidRDefault="002C4871" w:rsidP="002C4871">
      <w:pPr>
        <w:tabs>
          <w:tab w:val="left" w:pos="108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Роботи по проведенню знесення аварійних, сухостійних дерев у смугах відводу автошляхів, а також забезпечення видалення самостійних і порослевих дерев , прибирання після проведення даних робіт.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96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18. Роботи 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пов’язані з інформування населення про можливість отримання житлових субсидій з наданням практичної допомоги у заповненні відповідних документів.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19. Роботи з ч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ергування на рятувальних постах водних об’єктів </w:t>
      </w:r>
      <w:r w:rsidR="00C05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району.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20. Роботи з ліквідації снігових заметів у зимовий період.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21. Кваліфіковані та некваліфіковані роботи на підприємствах, установах, організаціях , що не пов’язані із ризиком для життя, які відповідають потребам територіальної громади, мають суспільно-корисну спрямованість та сприяють їх соціальному розвитку.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22. Роботи з організації заходів по екологічному оздоровленні територій населених пунктів (день довкілля, озеленення територій та інше).</w:t>
      </w:r>
    </w:p>
    <w:p w:rsidR="002C4871" w:rsidRPr="00896DDC" w:rsidRDefault="002C4871" w:rsidP="002C48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6DDC">
        <w:rPr>
          <w:rFonts w:ascii="Times New Roman" w:eastAsia="Times New Roman" w:hAnsi="Times New Roman" w:cs="Times New Roman"/>
          <w:sz w:val="28"/>
          <w:szCs w:val="28"/>
          <w:lang w:eastAsia="ru-RU"/>
        </w:rPr>
        <w:t>23. Роботи з підготовки до проведення заходів суспільно – культурного значення (день села, день урожаю та інше).</w:t>
      </w:r>
    </w:p>
    <w:p w:rsidR="002C4871" w:rsidRPr="001622F2" w:rsidRDefault="001622F2" w:rsidP="001622F2">
      <w:pPr>
        <w:widowControl w:val="0"/>
        <w:tabs>
          <w:tab w:val="left" w:pos="426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</w:pPr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 xml:space="preserve">24. </w:t>
      </w:r>
      <w:proofErr w:type="spellStart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>Роботи</w:t>
      </w:r>
      <w:proofErr w:type="spellEnd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 xml:space="preserve"> по </w:t>
      </w:r>
      <w:proofErr w:type="spellStart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>пошитті</w:t>
      </w:r>
      <w:proofErr w:type="spellEnd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 xml:space="preserve"> </w:t>
      </w:r>
      <w:proofErr w:type="spellStart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>військового</w:t>
      </w:r>
      <w:proofErr w:type="spellEnd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 xml:space="preserve"> </w:t>
      </w:r>
      <w:proofErr w:type="spellStart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>обмундирування</w:t>
      </w:r>
      <w:proofErr w:type="spellEnd"/>
      <w:r w:rsidRPr="001622F2">
        <w:rPr>
          <w:rFonts w:ascii="Times New Roman" w:eastAsia="Andale Sans UI" w:hAnsi="Times New Roman" w:cs="Times New Roman"/>
          <w:kern w:val="1"/>
          <w:sz w:val="26"/>
          <w:szCs w:val="26"/>
          <w:lang w:val="ru-RU"/>
        </w:rPr>
        <w:t>.</w:t>
      </w:r>
    </w:p>
    <w:p w:rsidR="002C4871" w:rsidRPr="001A6708" w:rsidRDefault="002C4871" w:rsidP="002C4871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6"/>
          <w:szCs w:val="26"/>
        </w:rPr>
      </w:pPr>
    </w:p>
    <w:p w:rsidR="002C4871" w:rsidRDefault="002C4871" w:rsidP="002C4871"/>
    <w:p w:rsidR="0053474D" w:rsidRDefault="0053474D"/>
    <w:sectPr w:rsidR="0053474D" w:rsidSect="00BC19F6">
      <w:pgSz w:w="11906" w:h="16838"/>
      <w:pgMar w:top="397" w:right="851" w:bottom="24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C1A98"/>
    <w:multiLevelType w:val="multilevel"/>
    <w:tmpl w:val="A962BD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067B"/>
    <w:rsid w:val="000A3D82"/>
    <w:rsid w:val="00152E6B"/>
    <w:rsid w:val="001622F2"/>
    <w:rsid w:val="00184BF2"/>
    <w:rsid w:val="001955B8"/>
    <w:rsid w:val="0019735D"/>
    <w:rsid w:val="00255BB8"/>
    <w:rsid w:val="002B622B"/>
    <w:rsid w:val="002C4871"/>
    <w:rsid w:val="0048263A"/>
    <w:rsid w:val="004E28B3"/>
    <w:rsid w:val="0053474D"/>
    <w:rsid w:val="005D46BF"/>
    <w:rsid w:val="007B7810"/>
    <w:rsid w:val="00941B6F"/>
    <w:rsid w:val="00AC6244"/>
    <w:rsid w:val="00C0579E"/>
    <w:rsid w:val="00C45347"/>
    <w:rsid w:val="00CB0A21"/>
    <w:rsid w:val="00CC067B"/>
    <w:rsid w:val="00F0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4529</Words>
  <Characters>2583</Characters>
  <Application>Microsoft Office Word</Application>
  <DocSecurity>0</DocSecurity>
  <Lines>21</Lines>
  <Paragraphs>14</Paragraphs>
  <ScaleCrop>false</ScaleCrop>
  <Company/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14</cp:revision>
  <cp:lastPrinted>2022-12-19T14:57:00Z</cp:lastPrinted>
  <dcterms:created xsi:type="dcterms:W3CDTF">2021-12-21T08:56:00Z</dcterms:created>
  <dcterms:modified xsi:type="dcterms:W3CDTF">2022-12-19T14:59:00Z</dcterms:modified>
</cp:coreProperties>
</file>