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6A9AB" w14:textId="77777777" w:rsidR="004453D6" w:rsidRPr="004453D6" w:rsidRDefault="004453D6" w:rsidP="004453D6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4453D6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7DADB24" wp14:editId="0215DC4F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7B321" w14:textId="77777777" w:rsidR="004453D6" w:rsidRPr="004453D6" w:rsidRDefault="004453D6" w:rsidP="004453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4453D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2A8FC0B2" w14:textId="77777777" w:rsidR="004453D6" w:rsidRPr="004453D6" w:rsidRDefault="004453D6" w:rsidP="004453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4453D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48 СЕСІЯ </w:t>
      </w:r>
      <w:r w:rsidRPr="004453D6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Pr="004453D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7E03FFB" w14:textId="77777777" w:rsidR="004453D6" w:rsidRPr="004453D6" w:rsidRDefault="004453D6" w:rsidP="004453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4453D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4453D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4453D6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21037FCA" w14:textId="77777777" w:rsidR="004453D6" w:rsidRPr="004453D6" w:rsidRDefault="004453D6" w:rsidP="004453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  <w:r w:rsidRPr="004453D6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Код ЄДРПОУ 04333164</w:t>
      </w:r>
    </w:p>
    <w:p w14:paraId="1E4A28AC" w14:textId="77777777" w:rsidR="004453D6" w:rsidRPr="004453D6" w:rsidRDefault="004453D6" w:rsidP="00445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453D6" w:rsidRPr="004453D6" w14:paraId="22FA6D68" w14:textId="77777777" w:rsidTr="00922646">
        <w:tc>
          <w:tcPr>
            <w:tcW w:w="3284" w:type="dxa"/>
            <w:shd w:val="clear" w:color="auto" w:fill="auto"/>
            <w:hideMark/>
          </w:tcPr>
          <w:p w14:paraId="1E07227B" w14:textId="797D7080" w:rsidR="004453D6" w:rsidRPr="004453D6" w:rsidRDefault="004453D6" w:rsidP="004453D6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травня </w:t>
            </w: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4 </w:t>
            </w:r>
            <w:proofErr w:type="spellStart"/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12C293EA" w14:textId="77777777" w:rsidR="004453D6" w:rsidRPr="004453D6" w:rsidRDefault="004453D6" w:rsidP="004453D6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proofErr w:type="spellStart"/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4DB13992" w14:textId="671B9A99" w:rsidR="004453D6" w:rsidRPr="004453D6" w:rsidRDefault="004453D6" w:rsidP="004453D6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48/</w:t>
            </w:r>
            <w:r w:rsidR="00BD267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проект</w:t>
            </w:r>
            <w:r w:rsidRPr="004453D6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</w:t>
            </w:r>
          </w:p>
        </w:tc>
      </w:tr>
    </w:tbl>
    <w:p w14:paraId="4BC8EEDC" w14:textId="77777777" w:rsidR="008D7EFA" w:rsidRPr="008D7EFA" w:rsidRDefault="008D7EFA" w:rsidP="004453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805C4A" w14:textId="1D4091EE" w:rsidR="005F6DC1" w:rsidRPr="00385D08" w:rsidRDefault="004453D6" w:rsidP="004453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9474F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Про затвердження </w:t>
      </w:r>
      <w:r w:rsidR="00EF03CE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Програм</w:t>
      </w:r>
      <w:r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и</w:t>
      </w:r>
      <w:r w:rsidR="00EF03CE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 </w:t>
      </w:r>
      <w:r w:rsidR="005F6DC1" w:rsidRP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розвитку</w:t>
      </w:r>
      <w:r w:rsidR="005F6DC1" w:rsidRP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br/>
        <w:t>фізичної культури і спорту</w:t>
      </w:r>
      <w:r w:rsidR="00EF03CE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 </w:t>
      </w:r>
      <w:r w:rsidR="005F6DC1" w:rsidRP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на території </w:t>
      </w:r>
      <w:r w:rsid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Виш</w:t>
      </w:r>
      <w:r w:rsidR="005F6DC1" w:rsidRP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нівської сільської ради</w:t>
      </w:r>
      <w:r w:rsidR="005F6DC1" w:rsidRP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br/>
        <w:t>на  202</w:t>
      </w:r>
      <w:r w:rsidR="00492026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-2025</w:t>
      </w:r>
      <w:r w:rsidR="005F6DC1" w:rsidRPr="00385D08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 роки</w:t>
      </w:r>
      <w:r w:rsidR="00EF03CE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 та </w:t>
      </w:r>
      <w:r w:rsidR="006A3885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П</w:t>
      </w:r>
      <w:r w:rsidR="00EF03CE"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>орядок надання та використання коштів</w:t>
      </w:r>
      <w:r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  <w:t xml:space="preserve"> в новій редакції</w:t>
      </w:r>
    </w:p>
    <w:p w14:paraId="35617214" w14:textId="77777777" w:rsidR="00454B79" w:rsidRPr="006A3885" w:rsidRDefault="005F6DC1" w:rsidP="00454B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пункту 22 частини 1 статті 26 Закону України «Про місцеве самоврядування в Україні», Закону України «Про фізичну культуру і спорт», з метою реалізації в сільській раді державної політики в сфері фізичної культури і спорту, </w:t>
      </w:r>
      <w:r w:rsidR="00385D08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</w:t>
      </w:r>
      <w:r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нівська сільська рада</w:t>
      </w:r>
      <w:r w:rsidR="00454B79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6623205" w14:textId="77777777" w:rsidR="005F6DC1" w:rsidRPr="006A3885" w:rsidRDefault="005F6DC1" w:rsidP="004453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388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14:paraId="3025D1F8" w14:textId="7C43BFDD" w:rsidR="005F6DC1" w:rsidRPr="006A3885" w:rsidRDefault="006A3885" w:rsidP="003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Програму розвитку фізичної культури і спорту на території </w:t>
      </w:r>
      <w:r w:rsidR="00385D08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нівської сільської ради на 202</w:t>
      </w:r>
      <w:r w:rsidR="0049202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-2025 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роки</w:t>
      </w:r>
      <w:r w:rsidR="0044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новій редакції.</w:t>
      </w:r>
    </w:p>
    <w:p w14:paraId="35F4DD27" w14:textId="68B693AC" w:rsidR="00BD7D94" w:rsidRPr="006A3885" w:rsidRDefault="006A3885" w:rsidP="003911EC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D7D94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Порядок надання та використання коштів сільського бюджету на виконання заходів </w:t>
      </w:r>
      <w:r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розвитку фізичної культури і спорту на території Вишнівської сільської ради на 202</w:t>
      </w:r>
      <w:r w:rsidR="0049202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-2025 </w:t>
      </w:r>
      <w:r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роки </w:t>
      </w:r>
      <w:r w:rsidR="004453D6">
        <w:rPr>
          <w:rFonts w:ascii="Times New Roman" w:eastAsia="Times New Roman" w:hAnsi="Times New Roman" w:cs="Times New Roman"/>
          <w:sz w:val="28"/>
          <w:szCs w:val="28"/>
          <w:lang w:eastAsia="uk-UA"/>
        </w:rPr>
        <w:t>в новій редакції</w:t>
      </w:r>
      <w:r w:rsidR="00BD7D94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. </w:t>
      </w:r>
    </w:p>
    <w:p w14:paraId="0DD4F4A4" w14:textId="5FC38338" w:rsidR="005F6DC1" w:rsidRPr="006A3885" w:rsidRDefault="006A3885" w:rsidP="003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6901B9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фінансів</w:t>
      </w:r>
      <w:r w:rsidR="00445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Вишнівської 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 ради при формуванні та уточненні бюджету передбачати кошти на виконання реалізації Програми.</w:t>
      </w:r>
    </w:p>
    <w:p w14:paraId="3DB9F864" w14:textId="4808AE18" w:rsidR="005F6DC1" w:rsidRPr="006A3885" w:rsidRDefault="006A3885" w:rsidP="003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4453D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Комунальному закладу «Центр культури, мистецтва, естетичного виховання та спорту» Вишнівської с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ільської ради забезпечити виконання Програми</w:t>
      </w:r>
      <w:r w:rsidR="003911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227AF2BD" w14:textId="77777777" w:rsidR="005F6DC1" w:rsidRPr="006A3885" w:rsidRDefault="006A3885" w:rsidP="00391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цієї Програми покласти на постійні комісії з питань планування фінансів, бюджету та соціально-економічного розвитку та </w:t>
      </w:r>
      <w:r w:rsidR="00385D08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5F6DC1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питань </w:t>
      </w:r>
      <w:r w:rsidR="00385D08" w:rsidRPr="006A388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освіти, культури, молоді, фізкультури і спорту та проектної діяльності.</w:t>
      </w:r>
    </w:p>
    <w:p w14:paraId="61BF1167" w14:textId="77777777" w:rsidR="00385D08" w:rsidRPr="006A3885" w:rsidRDefault="00385D08" w:rsidP="003911EC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A0B86F6" w14:textId="742F7828" w:rsidR="00385D08" w:rsidRPr="004453D6" w:rsidRDefault="00385D08" w:rsidP="00385D0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eastAsia="uk-UA"/>
        </w:rPr>
      </w:pPr>
      <w:r w:rsidRPr="0044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Сільський    голова                                                                    В</w:t>
      </w:r>
      <w:r w:rsidR="0044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іктор СУЩИК</w:t>
      </w:r>
      <w:r w:rsidRPr="004453D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</w:t>
      </w:r>
    </w:p>
    <w:p w14:paraId="274596D0" w14:textId="77777777" w:rsid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33B75E63" w14:textId="77777777" w:rsid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CD7FB" w14:textId="77777777" w:rsid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66DC2" w14:textId="77777777" w:rsidR="006901B9" w:rsidRDefault="006901B9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D8071" w14:textId="77777777" w:rsidR="006901B9" w:rsidRDefault="006901B9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EE18D" w14:textId="77777777" w:rsidR="004453D6" w:rsidRDefault="004453D6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F9C5D" w14:textId="77777777" w:rsidR="004453D6" w:rsidRDefault="004453D6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79D8E" w14:textId="77777777" w:rsidR="004453D6" w:rsidRDefault="004453D6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56E81" w14:textId="77777777" w:rsidR="006901B9" w:rsidRDefault="006901B9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6D23A7" w14:textId="77777777" w:rsidR="006901B9" w:rsidRDefault="006901B9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DA0E0" w14:textId="77777777" w:rsid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177BD" w14:textId="77777777" w:rsidR="006A3885" w:rsidRPr="006A388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</w:t>
      </w:r>
      <w:r w:rsid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Додаток 1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</w:t>
      </w:r>
    </w:p>
    <w:p w14:paraId="732B3046" w14:textId="77777777" w:rsidR="001402F5" w:rsidRPr="006A3885" w:rsidRDefault="006A3885" w:rsidP="0014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</w:t>
      </w:r>
      <w:r w:rsidR="001402F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ЗАТВЕРДЖЕНО</w:t>
      </w:r>
    </w:p>
    <w:p w14:paraId="5AE7EA7C" w14:textId="77777777" w:rsidR="001402F5" w:rsidRPr="006A388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</w:t>
      </w:r>
      <w:r w:rsid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рішенням 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сесії Вишнівської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сільської ради</w:t>
      </w:r>
    </w:p>
    <w:p w14:paraId="0E1B8DF6" w14:textId="381F50E4" w:rsidR="001402F5" w:rsidRPr="006A388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</w:t>
      </w:r>
      <w:r w:rsid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від </w:t>
      </w:r>
      <w:r w:rsidR="00F307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 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>року №</w:t>
      </w:r>
      <w:r w:rsidR="00F3070E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</w:t>
      </w:r>
    </w:p>
    <w:p w14:paraId="04BEB67C" w14:textId="77777777" w:rsidR="00BD267C" w:rsidRDefault="00BD267C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p w14:paraId="3BAA56B5" w14:textId="2906CBA1" w:rsidR="001402F5" w:rsidRPr="006A388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6A388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ПРОГРАМА РОЗВИТКУ</w:t>
      </w:r>
    </w:p>
    <w:p w14:paraId="235B8CFD" w14:textId="6E6BA32D" w:rsidR="003911EC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6A388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ФІЗИЧНОЇ КУЛЬТУРИ І СПОРТУ Н</w:t>
      </w:r>
      <w:r w:rsidR="003911E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</w:t>
      </w:r>
      <w:r w:rsidR="00E27E03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</w:t>
      </w:r>
      <w:r w:rsidR="003911EC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ТЕРИТОРІЇ </w:t>
      </w:r>
      <w:r w:rsidRPr="006A388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</w:t>
      </w:r>
    </w:p>
    <w:p w14:paraId="3A3C2B85" w14:textId="77777777" w:rsidR="003911EC" w:rsidRDefault="003911EC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ВИШНІВСЬКОЇ СІЛЬСЬКОЇ РАДИ </w:t>
      </w:r>
    </w:p>
    <w:p w14:paraId="10CD3832" w14:textId="114051D8" w:rsidR="001402F5" w:rsidRDefault="003911EC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НА </w:t>
      </w:r>
      <w:r w:rsidR="001402F5" w:rsidRPr="006A388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2</w:t>
      </w:r>
      <w:r w:rsidR="0049202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4</w:t>
      </w:r>
      <w:r w:rsidR="001402F5" w:rsidRPr="006A388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- 202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5</w:t>
      </w:r>
      <w:r w:rsidR="001402F5" w:rsidRPr="006A3885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РОКИ</w:t>
      </w:r>
    </w:p>
    <w:p w14:paraId="33038E03" w14:textId="6585F156" w:rsidR="00F3070E" w:rsidRPr="006A3885" w:rsidRDefault="00F3070E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(в новій редакції)</w:t>
      </w:r>
    </w:p>
    <w:p w14:paraId="2BF192DC" w14:textId="77777777" w:rsidR="001402F5" w:rsidRPr="006A388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6D9BBA57" w14:textId="2198928A" w:rsidR="001402F5" w:rsidRPr="001402F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0A489332" w14:textId="77777777" w:rsidR="001402F5" w:rsidRPr="001402F5" w:rsidRDefault="001402F5" w:rsidP="00140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</w:t>
      </w:r>
      <w:r w:rsidRPr="00140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Паспорт Програми</w:t>
      </w:r>
    </w:p>
    <w:p w14:paraId="1D4394BF" w14:textId="77777777" w:rsidR="001402F5" w:rsidRPr="001402F5" w:rsidRDefault="001402F5" w:rsidP="00140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872"/>
        <w:gridCol w:w="6300"/>
      </w:tblGrid>
      <w:tr w:rsidR="001402F5" w:rsidRPr="001402F5" w14:paraId="24C22967" w14:textId="77777777" w:rsidTr="005F1A5A">
        <w:trPr>
          <w:trHeight w:val="738"/>
        </w:trPr>
        <w:tc>
          <w:tcPr>
            <w:tcW w:w="636" w:type="dxa"/>
          </w:tcPr>
          <w:p w14:paraId="44AE23FA" w14:textId="77777777" w:rsidR="001402F5" w:rsidRPr="001402F5" w:rsidRDefault="001402F5" w:rsidP="001402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1</w:t>
            </w: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872" w:type="dxa"/>
          </w:tcPr>
          <w:p w14:paraId="67A6F753" w14:textId="77777777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300" w:type="dxa"/>
          </w:tcPr>
          <w:p w14:paraId="0B6B0C43" w14:textId="77777777" w:rsidR="001402F5" w:rsidRPr="001402F5" w:rsidRDefault="001402F5" w:rsidP="001402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Вишнівська сільська рада</w:t>
            </w:r>
          </w:p>
        </w:tc>
      </w:tr>
      <w:tr w:rsidR="001402F5" w:rsidRPr="001402F5" w14:paraId="69555F17" w14:textId="77777777" w:rsidTr="005F1A5A">
        <w:tc>
          <w:tcPr>
            <w:tcW w:w="636" w:type="dxa"/>
          </w:tcPr>
          <w:p w14:paraId="6027B41B" w14:textId="545E7504" w:rsidR="001402F5" w:rsidRPr="001402F5" w:rsidRDefault="003911EC" w:rsidP="0014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402F5"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2" w:type="dxa"/>
          </w:tcPr>
          <w:p w14:paraId="6E355DA7" w14:textId="77777777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300" w:type="dxa"/>
          </w:tcPr>
          <w:p w14:paraId="1056B473" w14:textId="0C82B39D" w:rsidR="001402F5" w:rsidRPr="001402F5" w:rsidRDefault="001402F5" w:rsidP="0014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 </w:t>
            </w:r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питань </w:t>
            </w: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юридичного забезпечення ради, діловодства та проектно-інвестиційної діяльності</w:t>
            </w:r>
          </w:p>
        </w:tc>
      </w:tr>
      <w:tr w:rsidR="001402F5" w:rsidRPr="001402F5" w14:paraId="12237B1A" w14:textId="77777777" w:rsidTr="005F1A5A">
        <w:tc>
          <w:tcPr>
            <w:tcW w:w="636" w:type="dxa"/>
          </w:tcPr>
          <w:p w14:paraId="50CECF24" w14:textId="37B358DB" w:rsidR="001402F5" w:rsidRPr="001402F5" w:rsidRDefault="003911EC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402F5"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2" w:type="dxa"/>
          </w:tcPr>
          <w:p w14:paraId="28ED65C8" w14:textId="77777777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     виконавець Програми</w:t>
            </w:r>
          </w:p>
        </w:tc>
        <w:tc>
          <w:tcPr>
            <w:tcW w:w="6300" w:type="dxa"/>
          </w:tcPr>
          <w:p w14:paraId="36666AFF" w14:textId="5E884CC7" w:rsidR="001402F5" w:rsidRPr="001402F5" w:rsidRDefault="004453D6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унальний заклад </w:t>
            </w:r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«Центр культури,</w:t>
            </w:r>
            <w:r w:rsidR="00F30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мистецтва,естетичного</w:t>
            </w:r>
            <w:proofErr w:type="spellEnd"/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виховання та спорту» Вишнівської сільської ради</w:t>
            </w:r>
          </w:p>
        </w:tc>
      </w:tr>
      <w:tr w:rsidR="003911EC" w:rsidRPr="001402F5" w14:paraId="37E120CA" w14:textId="77777777" w:rsidTr="005F1A5A">
        <w:tc>
          <w:tcPr>
            <w:tcW w:w="636" w:type="dxa"/>
          </w:tcPr>
          <w:p w14:paraId="6C8AE0FE" w14:textId="2AC15D50" w:rsidR="003911EC" w:rsidRPr="001402F5" w:rsidRDefault="00F3070E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2" w:type="dxa"/>
          </w:tcPr>
          <w:p w14:paraId="26E654FB" w14:textId="20A9D1B1" w:rsidR="003911EC" w:rsidRPr="001402F5" w:rsidRDefault="003911EC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Співвиконавці Програми</w:t>
            </w:r>
          </w:p>
        </w:tc>
        <w:tc>
          <w:tcPr>
            <w:tcW w:w="6300" w:type="dxa"/>
          </w:tcPr>
          <w:p w14:paraId="6D56D974" w14:textId="6EDED724" w:rsidR="003911EC" w:rsidRPr="001402F5" w:rsidRDefault="003911EC" w:rsidP="001402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Відділи виконавчих органів сільської ради</w:t>
            </w:r>
          </w:p>
        </w:tc>
      </w:tr>
      <w:tr w:rsidR="001402F5" w:rsidRPr="001402F5" w14:paraId="23991C24" w14:textId="77777777" w:rsidTr="005F1A5A">
        <w:trPr>
          <w:trHeight w:val="136"/>
        </w:trPr>
        <w:tc>
          <w:tcPr>
            <w:tcW w:w="636" w:type="dxa"/>
          </w:tcPr>
          <w:p w14:paraId="026D0709" w14:textId="55975F14" w:rsidR="001402F5" w:rsidRPr="001402F5" w:rsidRDefault="00F3070E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402F5"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2" w:type="dxa"/>
          </w:tcPr>
          <w:p w14:paraId="2BB3962C" w14:textId="77777777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300" w:type="dxa"/>
          </w:tcPr>
          <w:p w14:paraId="2394EEC7" w14:textId="7CFF4399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920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391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1402F5" w:rsidRPr="001402F5" w14:paraId="5D536F65" w14:textId="77777777" w:rsidTr="005F1A5A">
        <w:tc>
          <w:tcPr>
            <w:tcW w:w="636" w:type="dxa"/>
          </w:tcPr>
          <w:p w14:paraId="72236981" w14:textId="1FAF0D5D" w:rsidR="001402F5" w:rsidRPr="001402F5" w:rsidRDefault="00F3070E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1402F5"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872" w:type="dxa"/>
          </w:tcPr>
          <w:p w14:paraId="53936AC8" w14:textId="77777777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6300" w:type="dxa"/>
          </w:tcPr>
          <w:p w14:paraId="59744A4E" w14:textId="75F05F89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Сільський бюджет та інші бюджети не заборонені чинним законодавством</w:t>
            </w: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1402F5" w:rsidRPr="001402F5" w14:paraId="23CB63A5" w14:textId="77777777" w:rsidTr="005F1A5A">
        <w:trPr>
          <w:trHeight w:val="1517"/>
        </w:trPr>
        <w:tc>
          <w:tcPr>
            <w:tcW w:w="636" w:type="dxa"/>
          </w:tcPr>
          <w:p w14:paraId="64E56675" w14:textId="3936BA0C" w:rsidR="001402F5" w:rsidRPr="001402F5" w:rsidRDefault="00F3070E" w:rsidP="0014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402F5"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72" w:type="dxa"/>
          </w:tcPr>
          <w:p w14:paraId="4F987E81" w14:textId="77777777" w:rsidR="001402F5" w:rsidRPr="001402F5" w:rsidRDefault="001402F5" w:rsidP="0014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6300" w:type="dxa"/>
          </w:tcPr>
          <w:p w14:paraId="2839F933" w14:textId="77777777" w:rsidR="001402F5" w:rsidRPr="001402F5" w:rsidRDefault="001402F5" w:rsidP="00140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8"/>
                <w:szCs w:val="28"/>
                <w:lang w:eastAsia="uk-UA"/>
              </w:rPr>
            </w:pPr>
          </w:p>
          <w:p w14:paraId="5319E74D" w14:textId="59159095" w:rsidR="001402F5" w:rsidRPr="001402F5" w:rsidRDefault="001402F5" w:rsidP="0014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92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</w:t>
            </w: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</w:t>
            </w:r>
          </w:p>
        </w:tc>
      </w:tr>
      <w:tr w:rsidR="001402F5" w:rsidRPr="001402F5" w14:paraId="274BFBCB" w14:textId="77777777" w:rsidTr="005F1A5A">
        <w:tc>
          <w:tcPr>
            <w:tcW w:w="9808" w:type="dxa"/>
            <w:gridSpan w:val="3"/>
          </w:tcPr>
          <w:p w14:paraId="4CBA6F48" w14:textId="77777777" w:rsidR="001402F5" w:rsidRPr="001402F5" w:rsidRDefault="001402F5" w:rsidP="001402F5">
            <w:pPr>
              <w:spacing w:after="0" w:line="240" w:lineRule="auto"/>
              <w:ind w:firstLine="64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02F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тому числі:</w:t>
            </w:r>
          </w:p>
        </w:tc>
      </w:tr>
    </w:tbl>
    <w:p w14:paraId="5F5212EE" w14:textId="77777777" w:rsidR="003911EC" w:rsidRDefault="003911EC" w:rsidP="001402F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305759E" w14:textId="11B4C764" w:rsidR="001402F5" w:rsidRPr="00492026" w:rsidRDefault="001402F5" w:rsidP="001402F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0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Pr="00492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14:paraId="537DE6D2" w14:textId="77777777" w:rsidR="001402F5" w:rsidRPr="001402F5" w:rsidRDefault="001402F5" w:rsidP="001402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EA61910" w14:textId="77777777" w:rsidR="008F0383" w:rsidRPr="008F0383" w:rsidRDefault="008F0383" w:rsidP="008F0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Головною метою Програми є:</w:t>
      </w:r>
    </w:p>
    <w:p w14:paraId="751C5EEA" w14:textId="7D50B353" w:rsidR="008F0383" w:rsidRPr="008F0383" w:rsidRDefault="008F0383" w:rsidP="008F0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-  створення умов для розвитку фізичної культури і спорту, забезпечення переорієнтації практичної діяльності галузі на розв'язання пріоритетної проблеми - зміцнення здоров'я населення засобами фізичного виховання, фізичної культури і спорту, розвитку видів спорту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Вишнівської </w:t>
      </w: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ільської </w:t>
      </w: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ради;</w:t>
      </w:r>
    </w:p>
    <w:p w14:paraId="5C722A9F" w14:textId="77777777" w:rsidR="008F0383" w:rsidRPr="008F0383" w:rsidRDefault="008F0383" w:rsidP="008F0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lastRenderedPageBreak/>
        <w:t xml:space="preserve">- </w:t>
      </w:r>
      <w:r w:rsidRPr="008F0383">
        <w:rPr>
          <w:rFonts w:ascii="Times New Roman" w:eastAsia="Times New Roman" w:hAnsi="Times New Roman" w:cs="Times New Roman"/>
          <w:color w:val="C0C0C0"/>
          <w:sz w:val="28"/>
          <w:szCs w:val="28"/>
          <w:lang w:eastAsia="ru-RU"/>
        </w:rPr>
        <w:t xml:space="preserve"> </w:t>
      </w: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забезпечення вільного доступу до послуг з виховання фізичної культури і розвитку спорту;</w:t>
      </w:r>
    </w:p>
    <w:p w14:paraId="22D9FA18" w14:textId="77777777" w:rsidR="008F0383" w:rsidRPr="008F0383" w:rsidRDefault="008F0383" w:rsidP="008F0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- створення умов для розвитку різних видів спорту, організації та проведення районних, обласних змагань;</w:t>
      </w:r>
    </w:p>
    <w:p w14:paraId="1F5C2684" w14:textId="77777777" w:rsidR="008F0383" w:rsidRPr="008F0383" w:rsidRDefault="008F0383" w:rsidP="008F0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-  зміцнення матеріально-технічної бази спортивних об’єктів громади.</w:t>
      </w:r>
    </w:p>
    <w:p w14:paraId="03F77BBE" w14:textId="77777777" w:rsidR="008F0383" w:rsidRDefault="008F0383" w:rsidP="008F03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227842D" w14:textId="5D398D88" w:rsidR="008F0383" w:rsidRPr="008F0383" w:rsidRDefault="008F0383" w:rsidP="008F03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Напрями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реалізації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завдань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Програми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14:paraId="410651C8" w14:textId="77777777" w:rsidR="008F0383" w:rsidRPr="008F0383" w:rsidRDefault="008F0383" w:rsidP="008F03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7C33EC" w14:textId="77777777" w:rsidR="008F0383" w:rsidRPr="008F0383" w:rsidRDefault="008F0383" w:rsidP="008F0383">
      <w:pPr>
        <w:shd w:val="clear" w:color="auto" w:fill="FFFFFF"/>
        <w:spacing w:before="77" w:after="0" w:line="240" w:lineRule="auto"/>
        <w:ind w:left="14" w:right="34" w:firstLine="802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Формування нових підходів до фізичного виховання і спорту, виходячи з існуючих соціально-економічних реалій</w:t>
      </w:r>
      <w:r w:rsidRPr="008F0383">
        <w:rPr>
          <w:rFonts w:ascii="Times New Roman" w:eastAsia="Times New Roman" w:hAnsi="Times New Roman" w:cs="Times New Roman"/>
          <w:color w:val="C0C0C0"/>
          <w:sz w:val="28"/>
          <w:szCs w:val="28"/>
          <w:lang w:val="ru-RU" w:eastAsia="ru-RU"/>
        </w:rPr>
        <w:t>:</w:t>
      </w:r>
    </w:p>
    <w:p w14:paraId="79E0B7C0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визначення пріоритетів у діяльності органів влади щодо забезпечення здоров'я дітей, учнівської та студентської молоді, робітників, службовців та інших верств населення; </w:t>
      </w:r>
    </w:p>
    <w:p w14:paraId="3CF64AD8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впровадження ефективних форм, методів і засобів фізкультурно-спортивної діяльності та видів спорту з урахуванням місцевих особливостей, традицій, економічних факторів, умов праці та вільного часу населення;</w:t>
      </w:r>
    </w:p>
    <w:p w14:paraId="4FA21151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забезпечення та збереження наявної матеріально-технічної бази, поліпшення умов її функціонування, визначення стратегічних напрямів подальшого розвитку;</w:t>
      </w:r>
    </w:p>
    <w:p w14:paraId="177F29E5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активно співпрацювати з вчителями фізкультури, директорами шкіл та дитячих садочків які знаходяться на території громади в питаннях раціонального використання спортивних споруд, проведенні спортивних змагань і турнірів та виховання дітей;</w:t>
      </w:r>
    </w:p>
    <w:p w14:paraId="0476E507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проведення навчально-тренувальних зборів з різних видів спорту;</w:t>
      </w:r>
    </w:p>
    <w:p w14:paraId="603CDECF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забезпечення фінансової підтримки для заохочення спортсменів до високих спортивних результатів на обласних, всеукраїнських, європейських та всесвітніх змаганнях;</w:t>
      </w:r>
    </w:p>
    <w:p w14:paraId="1A3C9DEB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залучення благодійної допомоги приватних підприємців та інших інвесторів для спільної реалізації Програми;</w:t>
      </w:r>
    </w:p>
    <w:p w14:paraId="2282F75F" w14:textId="77777777" w:rsidR="008F0383" w:rsidRPr="008F0383" w:rsidRDefault="008F0383" w:rsidP="008F0383">
      <w:pPr>
        <w:shd w:val="clear" w:color="auto" w:fill="FFFFFF"/>
        <w:tabs>
          <w:tab w:val="left" w:pos="7934"/>
        </w:tabs>
        <w:spacing w:after="0" w:line="240" w:lineRule="auto"/>
        <w:ind w:left="10" w:right="14" w:firstLine="821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приймати участь в різних конкурсах проектів програм ( обласних, державних, міжнародних ) розвитку органів місцевого самоврядування в сфері фізичної культури та спорту, співпрацювати з різними фондами;</w:t>
      </w:r>
    </w:p>
    <w:p w14:paraId="2D3E477B" w14:textId="1558B76E" w:rsidR="008F0383" w:rsidRPr="008F0383" w:rsidRDefault="008F0383" w:rsidP="008F03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впровадження ефективні форми організації реабілітаційної та спортивної роботи із особами з обмеженими можливостями</w:t>
      </w:r>
    </w:p>
    <w:p w14:paraId="52F65D1F" w14:textId="77777777" w:rsidR="008F0383" w:rsidRDefault="008F0383" w:rsidP="008F03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2BBB3E3" w14:textId="504A71A3" w:rsidR="008F0383" w:rsidRPr="008F0383" w:rsidRDefault="008F0383" w:rsidP="008F03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4.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Очікувані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кінцеві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результати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виконання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Програми</w:t>
      </w:r>
      <w:proofErr w:type="spellEnd"/>
      <w:r w:rsidRPr="008F038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</w:p>
    <w:p w14:paraId="45F0CBD4" w14:textId="77777777" w:rsidR="008F0383" w:rsidRPr="008F0383" w:rsidRDefault="008F0383" w:rsidP="008F0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C85EFB" w14:textId="6ECA7086" w:rsidR="008F0383" w:rsidRPr="008F0383" w:rsidRDefault="008F0383" w:rsidP="008F0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Основним результатом реалізації цього проекту безумовно стане створення умов для спортивного та фізичного розвитку всіх верств  населення. Розбудова спортивних об’єктів та укріплення матеріально-технічної бази дасть можливість населенню територіальної громади організовано та в сучасних умовах займатися фізкультурою і спортом на протязі року, сформувати переконання щодо необхідності ведення здорового  способу життя. Також будуть створенні цивілізовані умови для соціальної адаптації та реабілітації </w:t>
      </w:r>
      <w:r w:rsidRPr="008F03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осіб з уродженими вадами фізичного і розумового розвитку.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F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роведення на високому організаційному рівні районних, обласних та регіональних змагань. </w:t>
      </w:r>
    </w:p>
    <w:p w14:paraId="3EF08A4A" w14:textId="77777777" w:rsidR="008F0383" w:rsidRPr="008F0383" w:rsidRDefault="008F0383" w:rsidP="008F0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Час, який проводитимуть мешканці громади на спортивних майданчиках, витіснить  з життя людей такі негативні явища, як алкоголізм, наркоманію, куріння, скоєння  різного виду правопорушень. Підростаюче покоління матиме можливість фізично розвиватися, організовано проводити свій вільний час, відмовитися від шкідливих  звичок.</w:t>
      </w:r>
    </w:p>
    <w:p w14:paraId="2CF6212F" w14:textId="77777777" w:rsidR="008F0383" w:rsidRPr="008F0383" w:rsidRDefault="008F0383" w:rsidP="008F0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EAA71" w14:textId="5674F28E" w:rsidR="008F0383" w:rsidRPr="008F0383" w:rsidRDefault="008F0383" w:rsidP="008F0383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5.</w:t>
      </w:r>
      <w:r w:rsidRPr="008F0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Фінансове забезпечення програми</w:t>
      </w:r>
    </w:p>
    <w:p w14:paraId="33FDB41A" w14:textId="3755178B" w:rsidR="008F0383" w:rsidRDefault="008F0383" w:rsidP="008F0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Фінансове забезпечення Програми здійснюється за рахунок коштів, передбачених на її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фінансовим відділом </w:t>
      </w:r>
      <w:r w:rsidRPr="008F03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 та за рахунок інших джерел і бюджетів.</w:t>
      </w:r>
    </w:p>
    <w:p w14:paraId="51702D9D" w14:textId="77777777" w:rsidR="008F0383" w:rsidRPr="001402F5" w:rsidRDefault="008F0383" w:rsidP="008F0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Обсяг видатків з інших джерел проводиться в межах реальних фінансових надходжень.</w:t>
      </w:r>
    </w:p>
    <w:p w14:paraId="5792C3FD" w14:textId="77777777" w:rsidR="008F0383" w:rsidRPr="001402F5" w:rsidRDefault="008F0383" w:rsidP="008F03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видатків, необхідних для виконання Програми, буде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уточнюватися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щороку під час складання проекту сільського бюджету  з урахуванням їх реальних можливостей.</w:t>
      </w:r>
    </w:p>
    <w:p w14:paraId="26F31773" w14:textId="77777777" w:rsidR="008F0383" w:rsidRPr="008F0383" w:rsidRDefault="008F0383" w:rsidP="008F0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B49289" w14:textId="56D74DA0" w:rsidR="001402F5" w:rsidRPr="001402F5" w:rsidRDefault="001402F5" w:rsidP="008F0383">
      <w:pPr>
        <w:tabs>
          <w:tab w:val="left" w:pos="169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C7302E" w14:textId="5129A0A3" w:rsidR="001402F5" w:rsidRPr="008F0383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8F0383" w:rsidRPr="008F0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F0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 Ефективність Програми  </w:t>
      </w:r>
    </w:p>
    <w:p w14:paraId="0E9035F9" w14:textId="77777777" w:rsidR="001402F5" w:rsidRPr="001402F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4D733C17" w14:textId="77777777" w:rsidR="001402F5" w:rsidRPr="001402F5" w:rsidRDefault="001402F5" w:rsidP="00140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дасть можливість:</w:t>
      </w:r>
    </w:p>
    <w:p w14:paraId="58D525C1" w14:textId="206AA8DB" w:rsidR="001402F5" w:rsidRPr="001402F5" w:rsidRDefault="001402F5" w:rsidP="001402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підвищити рівень охоплення населення Вишнівської громади руховою активністю;</w:t>
      </w:r>
    </w:p>
    <w:p w14:paraId="0416506F" w14:textId="77777777" w:rsidR="001402F5" w:rsidRPr="001402F5" w:rsidRDefault="001402F5" w:rsidP="001402F5">
      <w:pPr>
        <w:spacing w:after="0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підвищити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рівень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підготовки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спортивних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резервів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обласних,</w:t>
      </w: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національних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збірних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команд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7185457" w14:textId="36DC913B" w:rsidR="001402F5" w:rsidRPr="001402F5" w:rsidRDefault="001402F5" w:rsidP="001402F5">
      <w:pPr>
        <w:spacing w:after="0"/>
        <w:ind w:firstLine="6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</w:pPr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-</w:t>
      </w:r>
      <w:r w:rsidRPr="001402F5">
        <w:rPr>
          <w:rFonts w:ascii="Times New Roman" w:eastAsia="Times New Roman" w:hAnsi="Times New Roman" w:cs="Times New Roman"/>
          <w:i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підвищити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рівень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результатів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виступів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збірних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команд</w:t>
      </w:r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громади</w:t>
      </w:r>
      <w:r w:rsidRPr="001402F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val="ru-RU" w:eastAsia="ru-RU"/>
        </w:rPr>
        <w:t xml:space="preserve"> </w:t>
      </w:r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та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окремих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спортсменів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на</w:t>
      </w:r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обласних,</w:t>
      </w:r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всеукраїнських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та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міжнародних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змаганнях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 xml:space="preserve">, </w:t>
      </w:r>
      <w:proofErr w:type="spellStart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чемпіонатах</w:t>
      </w:r>
      <w:proofErr w:type="spellEnd"/>
      <w:r w:rsidRPr="001402F5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ru-RU"/>
        </w:rPr>
        <w:t>;</w:t>
      </w:r>
    </w:p>
    <w:p w14:paraId="2B687947" w14:textId="46BC5CB3" w:rsidR="001402F5" w:rsidRPr="001402F5" w:rsidRDefault="001402F5" w:rsidP="001402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02F5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Pr="001402F5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ab/>
      </w: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</w:p>
    <w:p w14:paraId="6CB1615B" w14:textId="77777777" w:rsidR="001402F5" w:rsidRPr="001402F5" w:rsidRDefault="001402F5" w:rsidP="001402F5">
      <w:pPr>
        <w:tabs>
          <w:tab w:val="left" w:pos="180"/>
          <w:tab w:val="left" w:pos="900"/>
        </w:tabs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підвищити рівень поінформованості через засоби масової інформації та обізнаності різних груп населення щодо формування здорового способу життя та профілактики негативних явищ серед дітей та молоді;</w:t>
      </w:r>
    </w:p>
    <w:p w14:paraId="6BF0E115" w14:textId="77777777" w:rsidR="001402F5" w:rsidRPr="001402F5" w:rsidRDefault="001402F5" w:rsidP="001402F5">
      <w:pPr>
        <w:tabs>
          <w:tab w:val="left" w:pos="180"/>
          <w:tab w:val="left" w:pos="900"/>
        </w:tabs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забезпечити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висвітлення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визначних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спортивних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подій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пропагування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фізкультурно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-спортивного руху;</w:t>
      </w:r>
    </w:p>
    <w:p w14:paraId="12F7DABE" w14:textId="77777777" w:rsidR="001402F5" w:rsidRPr="001402F5" w:rsidRDefault="001402F5" w:rsidP="001402F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створити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належні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матеріально-технічні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пріоритетних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видів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спорту,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підвищити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рівень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фізкультурно-спортивними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спорудами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різного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типу;</w:t>
      </w:r>
    </w:p>
    <w:p w14:paraId="498F6518" w14:textId="6F8D659F" w:rsidR="001402F5" w:rsidRPr="001402F5" w:rsidRDefault="001402F5" w:rsidP="001402F5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створити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належні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змагань</w:t>
      </w:r>
      <w:proofErr w:type="spellEnd"/>
      <w:r w:rsidR="008F03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03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різних</w:t>
      </w:r>
      <w:proofErr w:type="spellEnd"/>
      <w:r w:rsidR="008F03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F03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рівнів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7078EFD8" w14:textId="1E80862A" w:rsidR="001402F5" w:rsidRPr="008F0383" w:rsidRDefault="001402F5" w:rsidP="008F0383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покращити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соціально-побутові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кращим</w:t>
      </w:r>
      <w:proofErr w:type="spellEnd"/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спортсменам 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6A9619C4" w14:textId="77777777" w:rsidR="001402F5" w:rsidRPr="001402F5" w:rsidRDefault="001402F5" w:rsidP="00140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02B168" w14:textId="77777777" w:rsidR="006A3885" w:rsidRDefault="006A3885" w:rsidP="001402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E14C58" w14:textId="4CE5829A" w:rsidR="003911EC" w:rsidRDefault="008F0383" w:rsidP="008F03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Віктор Сущик</w:t>
      </w:r>
    </w:p>
    <w:p w14:paraId="0E5CE216" w14:textId="77777777" w:rsidR="006A3885" w:rsidRDefault="006A3885" w:rsidP="001402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A30D9" w14:textId="77777777" w:rsidR="006A3885" w:rsidRDefault="006A3885" w:rsidP="001402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F14953" w14:textId="77777777" w:rsidR="00BD267C" w:rsidRDefault="006A3885" w:rsidP="006A3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43D39DC6" w14:textId="05F6020C" w:rsidR="006A3885" w:rsidRPr="006A3885" w:rsidRDefault="00BD267C" w:rsidP="006A3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                                                                                                                       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Додаток </w:t>
      </w:r>
      <w:r w:rsid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6A3885"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</w:t>
      </w:r>
    </w:p>
    <w:p w14:paraId="285899EF" w14:textId="77777777" w:rsidR="006A3885" w:rsidRPr="006A3885" w:rsidRDefault="006A3885" w:rsidP="006A3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ЗАТВЕРДЖЕНО</w:t>
      </w:r>
    </w:p>
    <w:p w14:paraId="6A1639F7" w14:textId="77777777" w:rsidR="006A3885" w:rsidRPr="006A3885" w:rsidRDefault="006A3885" w:rsidP="006A3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рішенням сесії Вишнівської сільської ради</w:t>
      </w:r>
    </w:p>
    <w:p w14:paraId="71BAB841" w14:textId="08D2A50A" w:rsidR="006A3885" w:rsidRPr="006A3885" w:rsidRDefault="006A3885" w:rsidP="006A3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від </w:t>
      </w:r>
      <w:r w:rsidR="00F3070E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</w:t>
      </w:r>
      <w:r w:rsidRPr="006A388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3070E"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</w:t>
      </w:r>
    </w:p>
    <w:p w14:paraId="233B9BA9" w14:textId="77777777" w:rsidR="006A3885" w:rsidRDefault="006A3885" w:rsidP="001402F5">
      <w:pPr>
        <w:keepNext/>
        <w:spacing w:after="0" w:line="240" w:lineRule="auto"/>
        <w:ind w:left="4320" w:firstLine="720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0CF7A96" w14:textId="77777777" w:rsidR="001402F5" w:rsidRPr="001402F5" w:rsidRDefault="001402F5" w:rsidP="001402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9E9E50" w14:textId="77777777" w:rsidR="001402F5" w:rsidRPr="006A3885" w:rsidRDefault="001402F5" w:rsidP="001402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38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ПОРЯДОК</w:t>
      </w:r>
    </w:p>
    <w:p w14:paraId="4A2C4A63" w14:textId="77777777" w:rsidR="001402F5" w:rsidRPr="006A388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38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використання коштів сільського  бюджету</w:t>
      </w:r>
      <w:r w:rsidRPr="006901B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A38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фінансування</w:t>
      </w:r>
      <w:r w:rsidRPr="006901B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14:paraId="202EA463" w14:textId="6AAD18DD" w:rsidR="001402F5" w:rsidRPr="006A388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A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програми розвитку фізичної культури і спорту </w:t>
      </w:r>
    </w:p>
    <w:p w14:paraId="38653D70" w14:textId="0BCC819D" w:rsidR="001402F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A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3911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CC0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6A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- 202</w:t>
      </w:r>
      <w:r w:rsidR="003911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6A38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роки</w:t>
      </w:r>
    </w:p>
    <w:p w14:paraId="727A653C" w14:textId="4F998CB4" w:rsidR="00F3070E" w:rsidRPr="006A3885" w:rsidRDefault="00F3070E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 новій редакції)</w:t>
      </w:r>
    </w:p>
    <w:p w14:paraId="1EF2B281" w14:textId="77777777" w:rsidR="001402F5" w:rsidRPr="001402F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FB6B6E8" w14:textId="77777777" w:rsidR="001402F5" w:rsidRPr="001402F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4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І. Загальні положення</w:t>
      </w:r>
    </w:p>
    <w:p w14:paraId="7F93DD63" w14:textId="77777777" w:rsidR="001402F5" w:rsidRPr="001402F5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6A10983" w14:textId="5666063E" w:rsidR="001402F5" w:rsidRPr="001402F5" w:rsidRDefault="001402F5" w:rsidP="001402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Порядок використання коштів сільського бюджету на фінансування 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програми розвитку фізичної культури і спорту на 20</w:t>
      </w:r>
      <w:r w:rsidR="00F30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C0B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- 20</w:t>
      </w:r>
      <w:r w:rsidR="00F30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роки (далі – Порядок) </w:t>
      </w: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розроблено відповідно 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статей 20, 91 Бюджетного кодексу України.</w:t>
      </w:r>
    </w:p>
    <w:p w14:paraId="4AF6CBD1" w14:textId="6E924D9D" w:rsidR="001402F5" w:rsidRPr="001402F5" w:rsidRDefault="001402F5" w:rsidP="001402F5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 Порядок визначає і регулює механізм використання коштів сільського бюджету на фінансування 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заходів 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програми розвитку фізичної культури і спорту на 20</w:t>
      </w:r>
      <w:r w:rsidR="00F30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CC0B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202</w:t>
      </w:r>
      <w:r w:rsidR="00F30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роки</w:t>
      </w:r>
      <w:r w:rsidR="00F307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(далі - Програма).</w:t>
      </w:r>
    </w:p>
    <w:p w14:paraId="78F5F9F9" w14:textId="7490B735" w:rsidR="001402F5" w:rsidRPr="001402F5" w:rsidRDefault="001402F5" w:rsidP="001402F5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 Головним розпорядником коштів </w:t>
      </w:r>
      <w:r w:rsidR="00CC0B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є 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</w:t>
      </w:r>
      <w:r w:rsidR="00CC0B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 w:rsidR="00CC0B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CC0B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0F83B8A0" w14:textId="77777777" w:rsidR="001402F5" w:rsidRPr="001402F5" w:rsidRDefault="001402F5" w:rsidP="001402F5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0"/>
          <w:lang w:eastAsia="ru-RU"/>
        </w:rPr>
        <w:t>4. Учасниками виконання завдань та заходів Програми є суб’єкти, визначені у ній.</w:t>
      </w:r>
    </w:p>
    <w:p w14:paraId="4B4E8CA5" w14:textId="77777777" w:rsidR="001402F5" w:rsidRPr="001402F5" w:rsidRDefault="001402F5" w:rsidP="001402F5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F766A76" w14:textId="77777777" w:rsidR="001402F5" w:rsidRPr="00F3070E" w:rsidRDefault="001402F5" w:rsidP="001402F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0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ІІ. Напрями використання бюджетних коштів</w:t>
      </w:r>
    </w:p>
    <w:p w14:paraId="1CDF0683" w14:textId="77777777" w:rsidR="001402F5" w:rsidRPr="00F3070E" w:rsidRDefault="001402F5" w:rsidP="001402F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33099AAB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 сільського бюджету спрямовуються для виконання завдань і заходів визначених Програмою, а саме на:</w:t>
      </w:r>
    </w:p>
    <w:p w14:paraId="127F6C1D" w14:textId="77777777" w:rsidR="001402F5" w:rsidRPr="001402F5" w:rsidRDefault="001402F5" w:rsidP="001402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- фізичне виховання і фізкультурно-оздоровча робота у навчально-виховній сфері;</w:t>
      </w:r>
    </w:p>
    <w:p w14:paraId="3D634DC8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фізкультурно-оздоровча та спортивна робота у виробничій сфері; </w:t>
      </w:r>
    </w:p>
    <w:p w14:paraId="25ABC2CE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 фізкультурно-оздоровча робота за місцем проживання та у місцях масового відпочинку населення;</w:t>
      </w:r>
    </w:p>
    <w:p w14:paraId="495D27CF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ветеранський спорт;</w:t>
      </w:r>
    </w:p>
    <w:p w14:paraId="15CD1B46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140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фізична підготовка військовослужбовців, особового складу правоохоронних органів та інших військових формувань;</w:t>
      </w:r>
    </w:p>
    <w:p w14:paraId="789C158E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1402F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фізкультурно-оздоровча і спортивна робота серед сільського населення;</w:t>
      </w:r>
    </w:p>
    <w:p w14:paraId="16F3F395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 фізкультурно-оздоровча, реабілітаційна та спортивна робота серед інвалідів;</w:t>
      </w:r>
    </w:p>
    <w:p w14:paraId="27D44C82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спорт вищих досягнень;</w:t>
      </w:r>
    </w:p>
    <w:p w14:paraId="1687E59B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дитячо-юнацький та резервний спорт;</w:t>
      </w:r>
    </w:p>
    <w:p w14:paraId="76801EA2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матеріально-технічне забезпечення;</w:t>
      </w:r>
    </w:p>
    <w:p w14:paraId="2C2416F4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медико-біологічне забезпечення;</w:t>
      </w:r>
    </w:p>
    <w:p w14:paraId="7F9149E8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інформаційно-пропагандистське забезпечення;</w:t>
      </w:r>
    </w:p>
    <w:p w14:paraId="03CD3D20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нормативно-правове та організаційне забезпечення;</w:t>
      </w:r>
    </w:p>
    <w:p w14:paraId="73AEA134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фінансове забезпечення;</w:t>
      </w:r>
    </w:p>
    <w:p w14:paraId="0D6B4B05" w14:textId="77777777" w:rsidR="001402F5" w:rsidRP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соціальні гарантії;</w:t>
      </w:r>
    </w:p>
    <w:p w14:paraId="6829AD7F" w14:textId="77777777" w:rsidR="001402F5" w:rsidRPr="001402F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міжнародне співробітництво.</w:t>
      </w:r>
    </w:p>
    <w:p w14:paraId="528D6FC2" w14:textId="3AE6DA7F" w:rsidR="001402F5" w:rsidRPr="00F3070E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402F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Кошти сільського бюджету використовуються за напрямками: </w:t>
      </w:r>
    </w:p>
    <w:p w14:paraId="17054217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2.1. Підготовка та участь спортсменів і команд громади у обласних, всеукраїнських та міжнародних змаганнях відповідно до:</w:t>
      </w:r>
    </w:p>
    <w:p w14:paraId="3FC53350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- єдиного календарного плану фізкультурно-оздоровчих та спортивних заходів області;</w:t>
      </w:r>
    </w:p>
    <w:p w14:paraId="0B4E5E6E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положень про проведення змагань з видів спорту, затверджених відділом з питань фізкультури та спорту облдержадміністрації, відповідними обласними федераціями. </w:t>
      </w:r>
    </w:p>
    <w:p w14:paraId="588957AF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Проведення змагань громади з видів спорту та фізкультурно-масових заходів відповідно до:</w:t>
      </w:r>
    </w:p>
    <w:p w14:paraId="27F5B77B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календарних планів спортивно-масових заходів громади, затверджених першим заступником сільського голови;</w:t>
      </w:r>
    </w:p>
    <w:p w14:paraId="188CBA89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відповідних заходів на проведення таких змагань, затверджених  сільським головою. </w:t>
      </w:r>
    </w:p>
    <w:p w14:paraId="69DCCCDE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Придбання нагородної атрибутики, спортивної форми, інвентарю, обладнання; проведення семінарів-нарад громади, навчань, зустрічей з фізкультурно-спортивним активом району з питань стану та розвитку фізичної культури і спорту; фінансова підтримка громади фізкультурно-спортивних товариств і відомств, інших громадських організацій фізкультурно-спортивної спрямованості. </w:t>
      </w:r>
    </w:p>
    <w:p w14:paraId="56AC5C34" w14:textId="77777777" w:rsidR="001402F5" w:rsidRPr="00F3070E" w:rsidRDefault="001402F5" w:rsidP="001402F5">
      <w:pPr>
        <w:tabs>
          <w:tab w:val="num" w:pos="28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0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ІІІ. Порядок  щодо використання бюджетних коштів</w:t>
      </w:r>
    </w:p>
    <w:p w14:paraId="2D5A24E3" w14:textId="77777777" w:rsidR="001402F5" w:rsidRPr="001402F5" w:rsidRDefault="001402F5" w:rsidP="001402F5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645E4D0" w14:textId="45590D62" w:rsidR="001402F5" w:rsidRPr="001402F5" w:rsidRDefault="001402F5" w:rsidP="001402F5">
      <w:pPr>
        <w:tabs>
          <w:tab w:val="num" w:pos="28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видатків сільського бюджету здійснюється в межах асигнувань, затверджених на реалізацію заходів Програми</w:t>
      </w:r>
      <w:r w:rsidRPr="001402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помісячного розпису асигнувань загального фонду сільського бюджету.</w:t>
      </w:r>
    </w:p>
    <w:p w14:paraId="72680349" w14:textId="748B81E0" w:rsidR="001402F5" w:rsidRPr="001402F5" w:rsidRDefault="001402F5" w:rsidP="001402F5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3.2 Про проведення  спортивного заходу громади або участі команд чи окремих спортсменів в обласних, всеукраїнських, міжнародних змаганнях згідно відповідних положень, наказів, доручень, листів готується наказ </w:t>
      </w:r>
      <w:r w:rsidR="00F30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закладу.</w:t>
      </w:r>
    </w:p>
    <w:p w14:paraId="1B52EDF3" w14:textId="6A327803" w:rsidR="001402F5" w:rsidRPr="001402F5" w:rsidRDefault="001402F5" w:rsidP="001402F5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492026"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492026" w:rsidRPr="0049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Комунальний заклад «Центр культури, мистецтва та естетичного виховання» </w:t>
      </w:r>
      <w:r w:rsidRPr="004920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реєструє фінансові зобов’язання районі та готує платіжні доручення.</w:t>
      </w:r>
    </w:p>
    <w:p w14:paraId="577F4271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3.5 Готівкові кошти надаються під звіт відповідальним виконавцям завдань, заходів програми.</w:t>
      </w:r>
    </w:p>
    <w:p w14:paraId="460A8E5A" w14:textId="74AE2D91" w:rsidR="001402F5" w:rsidRPr="001402F5" w:rsidRDefault="001402F5" w:rsidP="00F307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3.6  Звіт про використання коштів виданих під звіт подається до закінчення  п’ятого банківського дня (згідно Порядку складання коштів, виданих на відрядження або під звіт).</w:t>
      </w:r>
    </w:p>
    <w:p w14:paraId="18DAE6D5" w14:textId="6DB5DB62" w:rsidR="001402F5" w:rsidRPr="001402F5" w:rsidRDefault="00F3070E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02F5"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Не допускається спрямування бюджетних коштів за напрямами (завданнями та заходами), не передбаченими Програмою..</w:t>
      </w:r>
    </w:p>
    <w:p w14:paraId="20D62716" w14:textId="77777777" w:rsidR="001402F5" w:rsidRPr="001402F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2A64930" w14:textId="77777777" w:rsidR="001402F5" w:rsidRPr="00F3070E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0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F307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F30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 Звітність, відповідальність та контроль за використанням </w:t>
      </w:r>
    </w:p>
    <w:p w14:paraId="50529A3E" w14:textId="77777777" w:rsidR="001402F5" w:rsidRPr="00F3070E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0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бюджетних коштів</w:t>
      </w:r>
    </w:p>
    <w:p w14:paraId="0BF41445" w14:textId="77777777" w:rsidR="001402F5" w:rsidRPr="00F3070E" w:rsidRDefault="001402F5" w:rsidP="0014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DBA4314" w14:textId="77777777" w:rsidR="001402F5" w:rsidRPr="001402F5" w:rsidRDefault="001402F5" w:rsidP="001402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та заходів Програми в установленому законодавством порядку.</w:t>
      </w:r>
    </w:p>
    <w:p w14:paraId="5DAC2FF4" w14:textId="77777777" w:rsidR="001402F5" w:rsidRPr="001402F5" w:rsidRDefault="001402F5" w:rsidP="001402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1402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2. </w:t>
      </w: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нецільове та неефективне використання коштів сільського бюджету, невідповідність їх плановим призначенням наступає відповідальність, передбачена чинним законодавством України.</w:t>
      </w:r>
    </w:p>
    <w:p w14:paraId="31B88DBE" w14:textId="77777777" w:rsidR="001402F5" w:rsidRPr="001402F5" w:rsidRDefault="001402F5" w:rsidP="001402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F5">
        <w:rPr>
          <w:rFonts w:ascii="Times New Roman" w:eastAsia="Times New Roman" w:hAnsi="Times New Roman" w:cs="Times New Roman"/>
          <w:sz w:val="28"/>
          <w:szCs w:val="28"/>
          <w:lang w:eastAsia="ru-RU"/>
        </w:rPr>
        <w:t>4.3. Контроль за цільовим використанням коштів сільського бюджету згідно з цим Порядком здійснює головний розпорядник коштів.</w:t>
      </w:r>
    </w:p>
    <w:p w14:paraId="10226D4C" w14:textId="77777777" w:rsidR="001402F5" w:rsidRPr="001402F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C7A3BA" w14:textId="77777777" w:rsidR="001402F5" w:rsidRPr="001402F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E0C300" w14:textId="77777777" w:rsidR="001402F5" w:rsidRPr="001402F5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A5CC31" w14:textId="77777777" w:rsidR="001402F5" w:rsidRPr="00492026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972A93" w14:textId="7A2B95A6" w:rsidR="001402F5" w:rsidRPr="00BD267C" w:rsidRDefault="00492026" w:rsidP="00BD2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     Віктор СУЩИК</w:t>
      </w:r>
    </w:p>
    <w:p w14:paraId="6D9501CF" w14:textId="77777777" w:rsidR="001402F5" w:rsidRPr="00492026" w:rsidRDefault="001402F5" w:rsidP="001402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87340FD" w14:textId="77777777" w:rsidR="001402F5" w:rsidRPr="00492026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90D4D8" w14:textId="77777777" w:rsidR="001402F5" w:rsidRDefault="001402F5" w:rsidP="0014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23F60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</w:t>
      </w:r>
    </w:p>
    <w:p w14:paraId="43864F12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2942F7F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9EED953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B143C37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256D583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849B9AA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F6475A4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C01E7F9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02D1BAB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D8B2B4A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F088A40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5ACA752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B9BC82F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25B9348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E2E13AF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8B61B4E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D426D8D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871C1EA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F292C6A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31454A" w14:textId="77777777" w:rsidR="003911EC" w:rsidRDefault="003911EC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D6F74B4" w14:textId="77777777" w:rsidR="003911EC" w:rsidRDefault="003911EC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999A278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5FAA5C5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573AFB5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BABB21B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747011D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EEA0B8D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1C01400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49590EA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DA4E1C7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0FC3476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C54CCED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6EEBBCA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8662088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3AB46B2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4540CDE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3FB2679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FD1581E" w14:textId="77777777" w:rsidR="00F3070E" w:rsidRDefault="00F3070E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4F6F912" w14:textId="3C39E82E" w:rsidR="00F3070E" w:rsidRDefault="00F3070E" w:rsidP="00446E1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7BB637AD" w14:textId="77777777" w:rsidR="00B25AC3" w:rsidRDefault="00B25AC3" w:rsidP="00B25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B25A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535BB"/>
    <w:multiLevelType w:val="multilevel"/>
    <w:tmpl w:val="0526D50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1173305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AA0"/>
    <w:rsid w:val="001402F5"/>
    <w:rsid w:val="00385D08"/>
    <w:rsid w:val="003911EC"/>
    <w:rsid w:val="00420369"/>
    <w:rsid w:val="004453D6"/>
    <w:rsid w:val="00446E14"/>
    <w:rsid w:val="00454B79"/>
    <w:rsid w:val="00492026"/>
    <w:rsid w:val="00516023"/>
    <w:rsid w:val="005F6DC1"/>
    <w:rsid w:val="006901B9"/>
    <w:rsid w:val="006A3885"/>
    <w:rsid w:val="007B0704"/>
    <w:rsid w:val="00814AA0"/>
    <w:rsid w:val="008D7EFA"/>
    <w:rsid w:val="008F0383"/>
    <w:rsid w:val="00B25AC3"/>
    <w:rsid w:val="00BD267C"/>
    <w:rsid w:val="00BD3B4F"/>
    <w:rsid w:val="00BD7D94"/>
    <w:rsid w:val="00CC0BE4"/>
    <w:rsid w:val="00E27E03"/>
    <w:rsid w:val="00EF03CE"/>
    <w:rsid w:val="00F3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21C6"/>
  <w15:docId w15:val="{ED45BCC5-78AD-4EAD-A72D-6183AB28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D7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8742</Words>
  <Characters>4984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</dc:creator>
  <cp:keywords/>
  <dc:description/>
  <cp:lastModifiedBy>Тетяна Вегера</cp:lastModifiedBy>
  <cp:revision>19</cp:revision>
  <cp:lastPrinted>2018-01-03T13:58:00Z</cp:lastPrinted>
  <dcterms:created xsi:type="dcterms:W3CDTF">2017-12-13T12:57:00Z</dcterms:created>
  <dcterms:modified xsi:type="dcterms:W3CDTF">2024-04-30T11:57:00Z</dcterms:modified>
</cp:coreProperties>
</file>