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C012D" w14:textId="77777777" w:rsidR="005B33F2" w:rsidRPr="00180163" w:rsidRDefault="005B33F2" w:rsidP="005B33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180163">
        <w:rPr>
          <w:rFonts w:ascii="Times New Roman" w:eastAsia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 wp14:anchorId="12789BFB" wp14:editId="380499AA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5E41B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12FCA199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00D0307F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4F47FAC1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176BA73E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bookmarkEnd w:id="0"/>
    <w:p w14:paraId="17FBA2EF" w14:textId="1C05A4C3" w:rsidR="00757ECF" w:rsidRPr="00750078" w:rsidRDefault="00C807DD" w:rsidP="00757EC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0175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травня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</w:t>
      </w:r>
      <w:r w:rsidR="007B27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A55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ED64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A55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</w:t>
      </w:r>
    </w:p>
    <w:p w14:paraId="2BA66126" w14:textId="77777777" w:rsidR="005B33F2" w:rsidRPr="00180163" w:rsidRDefault="005B33F2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E9BCBB" w14:textId="77777777" w:rsidR="002065BF" w:rsidRPr="00180163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14:paraId="29FA282D" w14:textId="77777777" w:rsidR="002065BF" w:rsidRPr="00180163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підлягають видаленню </w:t>
      </w:r>
    </w:p>
    <w:p w14:paraId="57183E95" w14:textId="1595419A" w:rsidR="002065BF" w:rsidRPr="00804910" w:rsidRDefault="00E462AF" w:rsidP="007B2E27">
      <w:pPr>
        <w:tabs>
          <w:tab w:val="left" w:pos="1440"/>
          <w:tab w:val="left" w:pos="2340"/>
          <w:tab w:val="left" w:pos="3105"/>
        </w:tabs>
        <w:spacing w:before="24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4910">
        <w:rPr>
          <w:rFonts w:ascii="Times New Roman" w:eastAsia="Calibri" w:hAnsi="Times New Roman" w:cs="Times New Roman"/>
          <w:sz w:val="28"/>
          <w:szCs w:val="28"/>
        </w:rPr>
        <w:t xml:space="preserve">Згідно розпорядження </w:t>
      </w:r>
      <w:r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Вишнівської сільської ради від </w:t>
      </w:r>
      <w:r w:rsidR="007B2E27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21.06.2023 року №12-рв</w:t>
      </w:r>
      <w:r w:rsidRPr="00804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яким створено комісію по обстеженню зелених насаджень на території населених пунктів Вишнівської сільської ради та за участі державного інспектора з охорони навколишнього середовища Волинської області </w:t>
      </w:r>
      <w:proofErr w:type="spellStart"/>
      <w:r w:rsidRPr="00804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Саця</w:t>
      </w:r>
      <w:proofErr w:type="spellEnd"/>
      <w:r w:rsidRPr="00804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 У., на підставі</w:t>
      </w:r>
      <w:r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75C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</w:t>
      </w:r>
      <w:r w:rsidR="007B2E27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B275C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086D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ОЗ «Вишнівський ліцей» Вишнівської сільської ради Міщука В. А. №16/01-24 від 21.03.2024 р. та гр. </w:t>
      </w:r>
      <w:r w:rsidR="00CC4126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</w:t>
      </w:r>
      <w:r w:rsidR="0080086D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126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80086D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4126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80086D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. від 22.03.2024 р.</w:t>
      </w:r>
      <w:r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керуючись </w:t>
      </w:r>
      <w:r w:rsidRPr="00804910">
        <w:rPr>
          <w:rFonts w:ascii="Times New Roman" w:eastAsia="Times New Roman" w:hAnsi="Times New Roman" w:cs="Times New Roman"/>
          <w:sz w:val="28"/>
          <w:szCs w:val="28"/>
        </w:rPr>
        <w:t>ст.</w:t>
      </w:r>
      <w:r w:rsidR="007B275C" w:rsidRPr="00804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4910">
        <w:rPr>
          <w:rFonts w:ascii="Times New Roman" w:eastAsia="Times New Roman" w:hAnsi="Times New Roman" w:cs="Times New Roman"/>
          <w:sz w:val="28"/>
          <w:szCs w:val="28"/>
        </w:rPr>
        <w:t>30 Закону України «Про місцеве самоврядування в Україні»,</w:t>
      </w:r>
      <w:r w:rsidRPr="00804910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актами обстеження зелених насаджень, що підлягають видаленню №</w:t>
      </w:r>
      <w:r w:rsidR="007B275C" w:rsidRPr="00804910">
        <w:rPr>
          <w:rFonts w:ascii="Times New Roman" w:eastAsia="Calibri" w:hAnsi="Times New Roman" w:cs="Times New Roman"/>
          <w:sz w:val="28"/>
          <w:szCs w:val="28"/>
        </w:rPr>
        <w:t>1, 2</w:t>
      </w:r>
      <w:r w:rsidR="0080086D" w:rsidRPr="00804910">
        <w:rPr>
          <w:rFonts w:ascii="Times New Roman" w:eastAsia="Calibri" w:hAnsi="Times New Roman" w:cs="Times New Roman"/>
          <w:sz w:val="28"/>
          <w:szCs w:val="28"/>
        </w:rPr>
        <w:t>, 3, 4</w:t>
      </w:r>
      <w:r w:rsidRPr="00804910"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 w:rsidR="0080086D" w:rsidRPr="00804910">
        <w:rPr>
          <w:rFonts w:ascii="Times New Roman" w:eastAsia="Calibri" w:hAnsi="Times New Roman" w:cs="Times New Roman"/>
          <w:sz w:val="28"/>
          <w:szCs w:val="28"/>
        </w:rPr>
        <w:t>18</w:t>
      </w:r>
      <w:r w:rsidRPr="00804910">
        <w:rPr>
          <w:rFonts w:ascii="Times New Roman" w:eastAsia="Calibri" w:hAnsi="Times New Roman" w:cs="Times New Roman"/>
          <w:sz w:val="28"/>
          <w:szCs w:val="28"/>
        </w:rPr>
        <w:t>.</w:t>
      </w:r>
      <w:r w:rsidR="0080086D" w:rsidRPr="00804910">
        <w:rPr>
          <w:rFonts w:ascii="Times New Roman" w:eastAsia="Calibri" w:hAnsi="Times New Roman" w:cs="Times New Roman"/>
          <w:sz w:val="28"/>
          <w:szCs w:val="28"/>
        </w:rPr>
        <w:t>04</w:t>
      </w:r>
      <w:r w:rsidRPr="00804910">
        <w:rPr>
          <w:rFonts w:ascii="Times New Roman" w:eastAsia="Calibri" w:hAnsi="Times New Roman" w:cs="Times New Roman"/>
          <w:sz w:val="28"/>
          <w:szCs w:val="28"/>
        </w:rPr>
        <w:t>.202</w:t>
      </w:r>
      <w:r w:rsidR="0080086D" w:rsidRPr="00804910">
        <w:rPr>
          <w:rFonts w:ascii="Times New Roman" w:eastAsia="Calibri" w:hAnsi="Times New Roman" w:cs="Times New Roman"/>
          <w:sz w:val="28"/>
          <w:szCs w:val="28"/>
        </w:rPr>
        <w:t>4</w:t>
      </w:r>
      <w:r w:rsidRPr="00804910">
        <w:rPr>
          <w:rFonts w:ascii="Times New Roman" w:eastAsia="Calibri" w:hAnsi="Times New Roman" w:cs="Times New Roman"/>
          <w:sz w:val="28"/>
          <w:szCs w:val="28"/>
        </w:rPr>
        <w:t xml:space="preserve"> року, виконавчий комітет Вишнівської сільської ради</w:t>
      </w:r>
    </w:p>
    <w:p w14:paraId="3AC93381" w14:textId="77777777" w:rsidR="002065BF" w:rsidRPr="00180163" w:rsidRDefault="002065BF" w:rsidP="00EC0405">
      <w:pPr>
        <w:spacing w:before="240" w:line="240" w:lineRule="auto"/>
        <w:rPr>
          <w:rFonts w:ascii="Times New Roman" w:eastAsia="Times New Roman" w:hAnsi="Times New Roman" w:cs="Times New Roman"/>
          <w:spacing w:val="36"/>
          <w:sz w:val="28"/>
          <w:szCs w:val="28"/>
        </w:rPr>
      </w:pPr>
      <w:r w:rsidRPr="00180163">
        <w:rPr>
          <w:rFonts w:ascii="Times New Roman" w:eastAsia="Times New Roman" w:hAnsi="Times New Roman" w:cs="Times New Roman"/>
          <w:b/>
          <w:spacing w:val="76"/>
          <w:sz w:val="28"/>
          <w:szCs w:val="28"/>
        </w:rPr>
        <w:t>ВИРІШИВ</w:t>
      </w:r>
      <w:r w:rsidRPr="00180163">
        <w:rPr>
          <w:rFonts w:ascii="Times New Roman" w:eastAsia="Times New Roman" w:hAnsi="Times New Roman" w:cs="Times New Roman"/>
          <w:spacing w:val="36"/>
          <w:sz w:val="28"/>
          <w:szCs w:val="28"/>
        </w:rPr>
        <w:t>:</w:t>
      </w:r>
    </w:p>
    <w:p w14:paraId="7E18775E" w14:textId="71A77D1F" w:rsidR="002065BF" w:rsidRPr="00804910" w:rsidRDefault="002065BF" w:rsidP="007B2E27">
      <w:pPr>
        <w:numPr>
          <w:ilvl w:val="0"/>
          <w:numId w:val="1"/>
        </w:numPr>
        <w:tabs>
          <w:tab w:val="clear" w:pos="786"/>
          <w:tab w:val="num" w:pos="0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910">
        <w:rPr>
          <w:rFonts w:ascii="Times New Roman" w:eastAsia="Times New Roman" w:hAnsi="Times New Roman" w:cs="Times New Roman"/>
          <w:sz w:val="28"/>
          <w:szCs w:val="28"/>
        </w:rPr>
        <w:t xml:space="preserve">Затвердити акти обстеження зелених насаджень, що підлягають видаленню, складені комісією по їх обстеженню за </w:t>
      </w:r>
      <w:r w:rsidR="0080086D" w:rsidRPr="00804910">
        <w:rPr>
          <w:rFonts w:ascii="Times New Roman" w:eastAsia="Calibri" w:hAnsi="Times New Roman" w:cs="Times New Roman"/>
          <w:sz w:val="28"/>
          <w:szCs w:val="28"/>
        </w:rPr>
        <w:t>№1, 2, 3, 4 від 18.04.2024 року</w:t>
      </w:r>
      <w:r w:rsidRPr="0080491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BA849B6" w14:textId="77777777" w:rsidR="002065BF" w:rsidRPr="00804910" w:rsidRDefault="002065BF" w:rsidP="007B2E27">
      <w:pPr>
        <w:pStyle w:val="a3"/>
        <w:numPr>
          <w:ilvl w:val="0"/>
          <w:numId w:val="1"/>
        </w:numPr>
        <w:tabs>
          <w:tab w:val="clear" w:pos="786"/>
          <w:tab w:val="num" w:pos="284"/>
          <w:tab w:val="left" w:pos="851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зв’язку з аварійним станом дерев, які загрожують життю та здоров’ю громадян, руйнуванню інженерних мереж, будівель і споруд надати дозвіл та видати ордери на видалення аварійних зелених насаджень:</w:t>
      </w:r>
    </w:p>
    <w:p w14:paraId="522088A2" w14:textId="62688B8D" w:rsidR="00F52A1C" w:rsidRPr="00804910" w:rsidRDefault="00F52A1C" w:rsidP="007B2E2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4910">
        <w:rPr>
          <w:rFonts w:ascii="Times New Roman" w:hAnsi="Times New Roman" w:cs="Times New Roman"/>
          <w:sz w:val="28"/>
          <w:szCs w:val="28"/>
        </w:rPr>
        <w:t>-</w:t>
      </w:r>
      <w:r w:rsidR="00F94BBE" w:rsidRPr="00804910">
        <w:rPr>
          <w:rFonts w:ascii="Times New Roman" w:hAnsi="Times New Roman" w:cs="Times New Roman"/>
          <w:sz w:val="28"/>
          <w:szCs w:val="28"/>
        </w:rPr>
        <w:t xml:space="preserve"> </w:t>
      </w:r>
      <w:r w:rsidR="0080086D" w:rsidRPr="00804910">
        <w:rPr>
          <w:rFonts w:ascii="Times New Roman" w:hAnsi="Times New Roman" w:cs="Times New Roman"/>
          <w:sz w:val="28"/>
          <w:szCs w:val="28"/>
        </w:rPr>
        <w:t>Гнатюку В. В</w:t>
      </w:r>
      <w:r w:rsidR="009878D6" w:rsidRPr="00804910">
        <w:rPr>
          <w:rFonts w:ascii="Times New Roman" w:hAnsi="Times New Roman" w:cs="Times New Roman"/>
          <w:sz w:val="28"/>
          <w:szCs w:val="28"/>
        </w:rPr>
        <w:t xml:space="preserve">. </w:t>
      </w:r>
      <w:r w:rsidR="0080086D" w:rsidRPr="00804910">
        <w:rPr>
          <w:rFonts w:ascii="Times New Roman" w:hAnsi="Times New Roman" w:cs="Times New Roman"/>
          <w:sz w:val="28"/>
          <w:szCs w:val="28"/>
        </w:rPr>
        <w:t xml:space="preserve">– старості Радехівського </w:t>
      </w:r>
      <w:proofErr w:type="spellStart"/>
      <w:r w:rsidR="0080086D" w:rsidRPr="00804910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80086D" w:rsidRPr="00804910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9878D6" w:rsidRPr="00804910">
        <w:rPr>
          <w:rFonts w:ascii="Times New Roman" w:hAnsi="Times New Roman" w:cs="Times New Roman"/>
          <w:sz w:val="28"/>
          <w:szCs w:val="28"/>
        </w:rPr>
        <w:t xml:space="preserve"> видалити </w:t>
      </w:r>
      <w:r w:rsidR="00857186" w:rsidRPr="00804910">
        <w:rPr>
          <w:rFonts w:ascii="Times New Roman" w:hAnsi="Times New Roman" w:cs="Times New Roman"/>
          <w:sz w:val="28"/>
          <w:szCs w:val="28"/>
        </w:rPr>
        <w:t>8</w:t>
      </w:r>
      <w:r w:rsidR="009878D6" w:rsidRPr="00804910">
        <w:rPr>
          <w:rFonts w:ascii="Times New Roman" w:hAnsi="Times New Roman" w:cs="Times New Roman"/>
          <w:sz w:val="28"/>
          <w:szCs w:val="28"/>
        </w:rPr>
        <w:t xml:space="preserve"> дере</w:t>
      </w:r>
      <w:r w:rsidR="00857186" w:rsidRPr="00804910">
        <w:rPr>
          <w:rFonts w:ascii="Times New Roman" w:hAnsi="Times New Roman" w:cs="Times New Roman"/>
          <w:sz w:val="28"/>
          <w:szCs w:val="28"/>
        </w:rPr>
        <w:t>в</w:t>
      </w:r>
      <w:r w:rsidR="009878D6" w:rsidRPr="00804910">
        <w:rPr>
          <w:rFonts w:ascii="Times New Roman" w:hAnsi="Times New Roman" w:cs="Times New Roman"/>
          <w:sz w:val="28"/>
          <w:szCs w:val="28"/>
        </w:rPr>
        <w:t>, що знаходяться</w:t>
      </w:r>
      <w:r w:rsidR="00ED5B2C" w:rsidRPr="00804910">
        <w:rPr>
          <w:rFonts w:ascii="Times New Roman" w:hAnsi="Times New Roman" w:cs="Times New Roman"/>
          <w:sz w:val="28"/>
          <w:szCs w:val="28"/>
        </w:rPr>
        <w:t xml:space="preserve"> </w:t>
      </w:r>
      <w:r w:rsidR="009878D6" w:rsidRPr="00804910">
        <w:rPr>
          <w:rFonts w:ascii="Times New Roman" w:hAnsi="Times New Roman" w:cs="Times New Roman"/>
          <w:sz w:val="28"/>
          <w:szCs w:val="28"/>
        </w:rPr>
        <w:t xml:space="preserve">в </w:t>
      </w:r>
      <w:r w:rsidR="00FA764C" w:rsidRPr="00804910">
        <w:rPr>
          <w:rFonts w:ascii="Times New Roman" w:hAnsi="Times New Roman" w:cs="Times New Roman"/>
          <w:sz w:val="28"/>
          <w:szCs w:val="28"/>
        </w:rPr>
        <w:t>с. Радехів, вул. Миру, 4 (на території Радехівської гімназії – філії опорного закладу «Вишнівський ліцей» Вишнівської сільської ради) та н</w:t>
      </w:r>
      <w:r w:rsidR="00857186" w:rsidRPr="00804910">
        <w:rPr>
          <w:rFonts w:ascii="Times New Roman" w:hAnsi="Times New Roman" w:cs="Times New Roman"/>
          <w:sz w:val="28"/>
          <w:szCs w:val="28"/>
        </w:rPr>
        <w:t>а території клубу</w:t>
      </w:r>
      <w:r w:rsidR="00FA764C" w:rsidRPr="00804910">
        <w:rPr>
          <w:rFonts w:ascii="Times New Roman" w:hAnsi="Times New Roman" w:cs="Times New Roman"/>
          <w:sz w:val="28"/>
          <w:szCs w:val="28"/>
        </w:rPr>
        <w:t xml:space="preserve"> с. Радехів</w:t>
      </w:r>
      <w:r w:rsidR="009333D3" w:rsidRPr="00804910">
        <w:rPr>
          <w:rFonts w:ascii="Times New Roman" w:hAnsi="Times New Roman" w:cs="Times New Roman"/>
          <w:sz w:val="28"/>
          <w:szCs w:val="28"/>
        </w:rPr>
        <w:t>,</w:t>
      </w:r>
      <w:r w:rsidR="00ED5B2C" w:rsidRPr="00804910">
        <w:rPr>
          <w:rFonts w:ascii="Times New Roman" w:hAnsi="Times New Roman" w:cs="Times New Roman"/>
          <w:sz w:val="28"/>
          <w:szCs w:val="28"/>
        </w:rPr>
        <w:t xml:space="preserve"> </w:t>
      </w:r>
      <w:r w:rsidR="009878D6" w:rsidRPr="00804910">
        <w:rPr>
          <w:rFonts w:ascii="Times New Roman" w:hAnsi="Times New Roman" w:cs="Times New Roman"/>
          <w:sz w:val="28"/>
          <w:szCs w:val="28"/>
        </w:rPr>
        <w:t xml:space="preserve">які </w:t>
      </w:r>
      <w:r w:rsidR="00857186" w:rsidRPr="00804910">
        <w:rPr>
          <w:rFonts w:ascii="Times New Roman" w:hAnsi="Times New Roman" w:cs="Times New Roman"/>
          <w:sz w:val="28"/>
          <w:szCs w:val="28"/>
        </w:rPr>
        <w:t xml:space="preserve">досягли значного віку, аварійні, </w:t>
      </w:r>
      <w:r w:rsidR="00FA764C" w:rsidRPr="00804910">
        <w:rPr>
          <w:rFonts w:ascii="Times New Roman" w:hAnsi="Times New Roman" w:cs="Times New Roman"/>
          <w:sz w:val="28"/>
          <w:szCs w:val="28"/>
        </w:rPr>
        <w:t xml:space="preserve">сухі, </w:t>
      </w:r>
      <w:r w:rsidR="00857186" w:rsidRPr="00804910">
        <w:rPr>
          <w:rFonts w:ascii="Times New Roman" w:hAnsi="Times New Roman" w:cs="Times New Roman"/>
          <w:sz w:val="28"/>
          <w:szCs w:val="28"/>
        </w:rPr>
        <w:t>створюють аварійні ситуації на лініях електричних передач, становить загрозу здоров’ю та життю громадян, становлять загрозу руйнування приміщення клубу</w:t>
      </w:r>
      <w:r w:rsidR="00FA764C" w:rsidRPr="00804910">
        <w:rPr>
          <w:rFonts w:ascii="Times New Roman" w:hAnsi="Times New Roman" w:cs="Times New Roman"/>
          <w:sz w:val="28"/>
          <w:szCs w:val="28"/>
        </w:rPr>
        <w:t xml:space="preserve"> та господарських будівель</w:t>
      </w:r>
      <w:r w:rsidR="007B2E27" w:rsidRPr="00804910">
        <w:rPr>
          <w:rFonts w:ascii="Times New Roman" w:hAnsi="Times New Roman" w:cs="Times New Roman"/>
          <w:sz w:val="28"/>
          <w:szCs w:val="28"/>
        </w:rPr>
        <w:t xml:space="preserve"> </w:t>
      </w:r>
      <w:r w:rsidR="009878D6" w:rsidRPr="00804910">
        <w:rPr>
          <w:rFonts w:ascii="Times New Roman" w:hAnsi="Times New Roman" w:cs="Times New Roman"/>
          <w:sz w:val="28"/>
          <w:szCs w:val="28"/>
        </w:rPr>
        <w:t>(Акт №</w:t>
      </w:r>
      <w:r w:rsidR="00ED5B2C" w:rsidRPr="00804910">
        <w:rPr>
          <w:rFonts w:ascii="Times New Roman" w:hAnsi="Times New Roman" w:cs="Times New Roman"/>
          <w:sz w:val="28"/>
          <w:szCs w:val="28"/>
        </w:rPr>
        <w:t>1</w:t>
      </w:r>
      <w:r w:rsidR="00FA764C" w:rsidRPr="00804910">
        <w:rPr>
          <w:rFonts w:ascii="Times New Roman" w:hAnsi="Times New Roman" w:cs="Times New Roman"/>
          <w:sz w:val="28"/>
          <w:szCs w:val="28"/>
        </w:rPr>
        <w:t>, 2</w:t>
      </w:r>
      <w:r w:rsidR="00F84E03" w:rsidRPr="00804910">
        <w:rPr>
          <w:rFonts w:ascii="Times New Roman" w:hAnsi="Times New Roman" w:cs="Times New Roman"/>
          <w:sz w:val="28"/>
          <w:szCs w:val="28"/>
        </w:rPr>
        <w:t>)</w:t>
      </w:r>
      <w:r w:rsidR="00857186" w:rsidRPr="00804910">
        <w:rPr>
          <w:rFonts w:ascii="Times New Roman" w:hAnsi="Times New Roman" w:cs="Times New Roman"/>
          <w:sz w:val="28"/>
          <w:szCs w:val="28"/>
        </w:rPr>
        <w:t>;</w:t>
      </w:r>
    </w:p>
    <w:p w14:paraId="45268D90" w14:textId="130332A5" w:rsidR="002065BF" w:rsidRPr="00804910" w:rsidRDefault="002065BF" w:rsidP="007B2E2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4910">
        <w:rPr>
          <w:rFonts w:ascii="Times New Roman" w:hAnsi="Times New Roman" w:cs="Times New Roman"/>
          <w:sz w:val="28"/>
          <w:szCs w:val="28"/>
        </w:rPr>
        <w:t>-</w:t>
      </w:r>
      <w:r w:rsidR="00F94BBE" w:rsidRPr="008049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0CC6" w:rsidRPr="00804910">
        <w:rPr>
          <w:rFonts w:ascii="Times New Roman" w:hAnsi="Times New Roman" w:cs="Times New Roman"/>
          <w:sz w:val="28"/>
          <w:szCs w:val="28"/>
        </w:rPr>
        <w:t>Васейко</w:t>
      </w:r>
      <w:proofErr w:type="spellEnd"/>
      <w:r w:rsidR="00D30CC6" w:rsidRPr="00804910">
        <w:rPr>
          <w:rFonts w:ascii="Times New Roman" w:hAnsi="Times New Roman" w:cs="Times New Roman"/>
          <w:sz w:val="28"/>
          <w:szCs w:val="28"/>
        </w:rPr>
        <w:t xml:space="preserve"> Т. В</w:t>
      </w:r>
      <w:r w:rsidR="00857186" w:rsidRPr="00804910">
        <w:rPr>
          <w:rFonts w:ascii="Times New Roman" w:hAnsi="Times New Roman" w:cs="Times New Roman"/>
          <w:sz w:val="28"/>
          <w:szCs w:val="28"/>
        </w:rPr>
        <w:t xml:space="preserve">. – старості </w:t>
      </w:r>
      <w:proofErr w:type="spellStart"/>
      <w:r w:rsidR="00D30CC6" w:rsidRPr="00804910">
        <w:rPr>
          <w:rFonts w:ascii="Times New Roman" w:hAnsi="Times New Roman" w:cs="Times New Roman"/>
          <w:sz w:val="28"/>
          <w:szCs w:val="28"/>
        </w:rPr>
        <w:t>Хворостівського</w:t>
      </w:r>
      <w:proofErr w:type="spellEnd"/>
      <w:r w:rsidR="00857186" w:rsidRPr="008049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7186" w:rsidRPr="00804910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857186" w:rsidRPr="00804910">
        <w:rPr>
          <w:rFonts w:ascii="Times New Roman" w:hAnsi="Times New Roman" w:cs="Times New Roman"/>
          <w:sz w:val="28"/>
          <w:szCs w:val="28"/>
        </w:rPr>
        <w:t xml:space="preserve"> округу видалити 4 дерева</w:t>
      </w:r>
      <w:r w:rsidR="009878D6" w:rsidRPr="00804910">
        <w:rPr>
          <w:rFonts w:ascii="Times New Roman" w:hAnsi="Times New Roman" w:cs="Times New Roman"/>
          <w:sz w:val="28"/>
          <w:szCs w:val="28"/>
        </w:rPr>
        <w:t xml:space="preserve">, </w:t>
      </w:r>
      <w:r w:rsidR="00CE2620" w:rsidRPr="00804910">
        <w:rPr>
          <w:rFonts w:ascii="Times New Roman" w:hAnsi="Times New Roman" w:cs="Times New Roman"/>
          <w:sz w:val="28"/>
          <w:szCs w:val="28"/>
        </w:rPr>
        <w:t>що</w:t>
      </w:r>
      <w:r w:rsidR="009878D6" w:rsidRPr="00804910">
        <w:rPr>
          <w:rFonts w:ascii="Times New Roman" w:hAnsi="Times New Roman" w:cs="Times New Roman"/>
          <w:sz w:val="28"/>
          <w:szCs w:val="28"/>
        </w:rPr>
        <w:t xml:space="preserve"> </w:t>
      </w:r>
      <w:r w:rsidR="00CE2620" w:rsidRPr="00804910">
        <w:rPr>
          <w:rFonts w:ascii="Times New Roman" w:hAnsi="Times New Roman" w:cs="Times New Roman"/>
          <w:sz w:val="28"/>
          <w:szCs w:val="28"/>
        </w:rPr>
        <w:t>знах</w:t>
      </w:r>
      <w:r w:rsidR="009878D6" w:rsidRPr="00804910">
        <w:rPr>
          <w:rFonts w:ascii="Times New Roman" w:hAnsi="Times New Roman" w:cs="Times New Roman"/>
          <w:sz w:val="28"/>
          <w:szCs w:val="28"/>
        </w:rPr>
        <w:t>од</w:t>
      </w:r>
      <w:r w:rsidR="00857186" w:rsidRPr="00804910">
        <w:rPr>
          <w:rFonts w:ascii="Times New Roman" w:hAnsi="Times New Roman" w:cs="Times New Roman"/>
          <w:sz w:val="28"/>
          <w:szCs w:val="28"/>
        </w:rPr>
        <w:t>я</w:t>
      </w:r>
      <w:r w:rsidR="009878D6" w:rsidRPr="00804910">
        <w:rPr>
          <w:rFonts w:ascii="Times New Roman" w:hAnsi="Times New Roman" w:cs="Times New Roman"/>
          <w:sz w:val="28"/>
          <w:szCs w:val="28"/>
        </w:rPr>
        <w:t>ться</w:t>
      </w:r>
      <w:r w:rsidR="00857186" w:rsidRPr="00804910">
        <w:rPr>
          <w:rFonts w:ascii="Times New Roman" w:hAnsi="Times New Roman" w:cs="Times New Roman"/>
          <w:sz w:val="28"/>
          <w:szCs w:val="28"/>
        </w:rPr>
        <w:t xml:space="preserve"> в</w:t>
      </w:r>
      <w:r w:rsidR="009878D6" w:rsidRPr="00804910">
        <w:rPr>
          <w:rFonts w:ascii="Times New Roman" w:hAnsi="Times New Roman" w:cs="Times New Roman"/>
          <w:sz w:val="28"/>
          <w:szCs w:val="28"/>
        </w:rPr>
        <w:t xml:space="preserve"> </w:t>
      </w:r>
      <w:r w:rsidR="00D30CC6" w:rsidRPr="00804910">
        <w:rPr>
          <w:rFonts w:ascii="Times New Roman" w:hAnsi="Times New Roman" w:cs="Times New Roman"/>
          <w:sz w:val="28"/>
          <w:szCs w:val="28"/>
        </w:rPr>
        <w:t>с. Хворостів, (на території ФАПу) та по вул. Лесі Українки, 7, які</w:t>
      </w:r>
      <w:r w:rsidR="00CE2620" w:rsidRPr="00804910">
        <w:rPr>
          <w:rFonts w:ascii="Times New Roman" w:hAnsi="Times New Roman" w:cs="Times New Roman"/>
          <w:sz w:val="28"/>
          <w:szCs w:val="28"/>
        </w:rPr>
        <w:t xml:space="preserve"> </w:t>
      </w:r>
      <w:r w:rsidR="00D30CC6" w:rsidRPr="00804910">
        <w:rPr>
          <w:rFonts w:ascii="Times New Roman" w:hAnsi="Times New Roman" w:cs="Times New Roman"/>
          <w:sz w:val="28"/>
          <w:szCs w:val="28"/>
        </w:rPr>
        <w:t xml:space="preserve">досягли значного віку, аварійні, сухі, створюють аварійні ситуації на лініях електричних передач, становлять загрозу здоров’ю та життю громадян та становлять загрозу руйнування приміщення ФАПу та житлового будинку гр. </w:t>
      </w:r>
      <w:r w:rsidR="00CC4126">
        <w:rPr>
          <w:rFonts w:ascii="Times New Roman" w:hAnsi="Times New Roman" w:cs="Times New Roman"/>
          <w:sz w:val="28"/>
          <w:szCs w:val="28"/>
        </w:rPr>
        <w:t>*******</w:t>
      </w:r>
      <w:r w:rsidR="00D30CC6" w:rsidRPr="00804910">
        <w:rPr>
          <w:rFonts w:ascii="Times New Roman" w:hAnsi="Times New Roman" w:cs="Times New Roman"/>
          <w:sz w:val="28"/>
          <w:szCs w:val="28"/>
        </w:rPr>
        <w:t xml:space="preserve"> </w:t>
      </w:r>
      <w:r w:rsidR="00CC4126">
        <w:rPr>
          <w:rFonts w:ascii="Times New Roman" w:hAnsi="Times New Roman" w:cs="Times New Roman"/>
          <w:sz w:val="28"/>
          <w:szCs w:val="28"/>
        </w:rPr>
        <w:t>*</w:t>
      </w:r>
      <w:r w:rsidR="00D30CC6" w:rsidRPr="00804910">
        <w:rPr>
          <w:rFonts w:ascii="Times New Roman" w:hAnsi="Times New Roman" w:cs="Times New Roman"/>
          <w:sz w:val="28"/>
          <w:szCs w:val="28"/>
        </w:rPr>
        <w:t xml:space="preserve">. </w:t>
      </w:r>
      <w:r w:rsidR="00CC4126">
        <w:rPr>
          <w:rFonts w:ascii="Times New Roman" w:hAnsi="Times New Roman" w:cs="Times New Roman"/>
          <w:sz w:val="28"/>
          <w:szCs w:val="28"/>
        </w:rPr>
        <w:t>*</w:t>
      </w:r>
      <w:r w:rsidR="00D30CC6" w:rsidRPr="00804910">
        <w:rPr>
          <w:rFonts w:ascii="Times New Roman" w:hAnsi="Times New Roman" w:cs="Times New Roman"/>
          <w:sz w:val="28"/>
          <w:szCs w:val="28"/>
        </w:rPr>
        <w:t xml:space="preserve">. </w:t>
      </w:r>
      <w:r w:rsidR="009878D6" w:rsidRPr="00804910">
        <w:rPr>
          <w:rFonts w:ascii="Times New Roman" w:hAnsi="Times New Roman" w:cs="Times New Roman"/>
          <w:sz w:val="28"/>
          <w:szCs w:val="28"/>
        </w:rPr>
        <w:t>(Акт №</w:t>
      </w:r>
      <w:r w:rsidR="003A174C" w:rsidRPr="00804910">
        <w:rPr>
          <w:rFonts w:ascii="Times New Roman" w:hAnsi="Times New Roman" w:cs="Times New Roman"/>
          <w:sz w:val="28"/>
          <w:szCs w:val="28"/>
        </w:rPr>
        <w:t>3, 4)</w:t>
      </w:r>
      <w:r w:rsidR="009878D6" w:rsidRPr="0080491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0491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119790" w14:textId="58916D65" w:rsidR="002065BF" w:rsidRPr="00804910" w:rsidRDefault="002065BF" w:rsidP="007B2E27">
      <w:pPr>
        <w:pStyle w:val="a3"/>
        <w:numPr>
          <w:ilvl w:val="0"/>
          <w:numId w:val="1"/>
        </w:numPr>
        <w:tabs>
          <w:tab w:val="clear" w:pos="786"/>
          <w:tab w:val="num" w:pos="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4910">
        <w:rPr>
          <w:rFonts w:ascii="Times New Roman" w:hAnsi="Times New Roman" w:cs="Times New Roman"/>
          <w:sz w:val="28"/>
          <w:szCs w:val="28"/>
        </w:rPr>
        <w:t>Роботи по видаленню дерев доручити Комунальному підприємству «БУГ».</w:t>
      </w:r>
    </w:p>
    <w:p w14:paraId="61AA636F" w14:textId="19CA9CD4" w:rsidR="00D30CC6" w:rsidRPr="00804910" w:rsidRDefault="00D30CC6" w:rsidP="007B2E27">
      <w:pPr>
        <w:pStyle w:val="a3"/>
        <w:numPr>
          <w:ilvl w:val="0"/>
          <w:numId w:val="1"/>
        </w:numPr>
        <w:tabs>
          <w:tab w:val="clear" w:pos="786"/>
          <w:tab w:val="num" w:pos="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4910">
        <w:rPr>
          <w:rFonts w:ascii="Times New Roman" w:hAnsi="Times New Roman" w:cs="Times New Roman"/>
          <w:sz w:val="28"/>
          <w:szCs w:val="28"/>
        </w:rPr>
        <w:lastRenderedPageBreak/>
        <w:t>Зрізану деревину передати для опалення комунальних закладів сільської ради.</w:t>
      </w:r>
    </w:p>
    <w:p w14:paraId="04F06FBE" w14:textId="77777777" w:rsidR="002065BF" w:rsidRPr="00804910" w:rsidRDefault="002065BF" w:rsidP="007B2E27">
      <w:pPr>
        <w:pStyle w:val="a3"/>
        <w:numPr>
          <w:ilvl w:val="0"/>
          <w:numId w:val="1"/>
        </w:numPr>
        <w:tabs>
          <w:tab w:val="clear" w:pos="786"/>
          <w:tab w:val="num" w:pos="0"/>
          <w:tab w:val="left" w:pos="142"/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начальника відділу з питань земельних ресурсів, кадастру та екологічної безпеки сільської ради  Дитину А.І.</w:t>
      </w:r>
    </w:p>
    <w:p w14:paraId="16FB8C64" w14:textId="77777777" w:rsidR="002065BF" w:rsidRPr="00180163" w:rsidRDefault="002065BF" w:rsidP="00E007F4">
      <w:pPr>
        <w:tabs>
          <w:tab w:val="left" w:pos="567"/>
        </w:tabs>
        <w:spacing w:before="240"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3C4D91" w14:textId="77777777" w:rsidR="00ED6EA0" w:rsidRPr="00180163" w:rsidRDefault="002065BF">
      <w:pPr>
        <w:rPr>
          <w:sz w:val="28"/>
          <w:szCs w:val="28"/>
        </w:rPr>
      </w:pPr>
      <w:r w:rsidRPr="001801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Віктор СУЩИК</w:t>
      </w:r>
    </w:p>
    <w:sectPr w:rsidR="00ED6EA0" w:rsidRPr="00180163" w:rsidSect="00AD5806">
      <w:pgSz w:w="11906" w:h="16838"/>
      <w:pgMar w:top="397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num w:numId="1" w16cid:durableId="744837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65BF"/>
    <w:rsid w:val="0001755D"/>
    <w:rsid w:val="0005022E"/>
    <w:rsid w:val="00091E65"/>
    <w:rsid w:val="000B106A"/>
    <w:rsid w:val="00105EF9"/>
    <w:rsid w:val="00144E56"/>
    <w:rsid w:val="00180163"/>
    <w:rsid w:val="00192922"/>
    <w:rsid w:val="0019664C"/>
    <w:rsid w:val="002065BF"/>
    <w:rsid w:val="0023589F"/>
    <w:rsid w:val="00250490"/>
    <w:rsid w:val="002F175C"/>
    <w:rsid w:val="00356257"/>
    <w:rsid w:val="003652F4"/>
    <w:rsid w:val="003A174C"/>
    <w:rsid w:val="003B35C3"/>
    <w:rsid w:val="0047571D"/>
    <w:rsid w:val="004B3FCD"/>
    <w:rsid w:val="004C5ACB"/>
    <w:rsid w:val="004E6307"/>
    <w:rsid w:val="00544204"/>
    <w:rsid w:val="0058673A"/>
    <w:rsid w:val="005B33F2"/>
    <w:rsid w:val="00681DC3"/>
    <w:rsid w:val="007351D7"/>
    <w:rsid w:val="007447B3"/>
    <w:rsid w:val="00757ECF"/>
    <w:rsid w:val="007B275C"/>
    <w:rsid w:val="007B2E27"/>
    <w:rsid w:val="007C3AB4"/>
    <w:rsid w:val="007C53A6"/>
    <w:rsid w:val="007E2781"/>
    <w:rsid w:val="0080086D"/>
    <w:rsid w:val="00804910"/>
    <w:rsid w:val="00857186"/>
    <w:rsid w:val="00875FE9"/>
    <w:rsid w:val="009333D3"/>
    <w:rsid w:val="009878D6"/>
    <w:rsid w:val="00A12F88"/>
    <w:rsid w:val="00A55113"/>
    <w:rsid w:val="00AD5806"/>
    <w:rsid w:val="00BE3660"/>
    <w:rsid w:val="00C807DD"/>
    <w:rsid w:val="00CC4126"/>
    <w:rsid w:val="00CC69FA"/>
    <w:rsid w:val="00CC786A"/>
    <w:rsid w:val="00CE2620"/>
    <w:rsid w:val="00D30CC6"/>
    <w:rsid w:val="00D47DDF"/>
    <w:rsid w:val="00D61E67"/>
    <w:rsid w:val="00D91FF1"/>
    <w:rsid w:val="00DF1F8B"/>
    <w:rsid w:val="00E007F4"/>
    <w:rsid w:val="00E2473A"/>
    <w:rsid w:val="00E462AF"/>
    <w:rsid w:val="00EC0405"/>
    <w:rsid w:val="00ED5B2C"/>
    <w:rsid w:val="00ED6459"/>
    <w:rsid w:val="00ED6EA0"/>
    <w:rsid w:val="00F00C1B"/>
    <w:rsid w:val="00F52A1C"/>
    <w:rsid w:val="00F84E03"/>
    <w:rsid w:val="00F94BBE"/>
    <w:rsid w:val="00F94DE7"/>
    <w:rsid w:val="00F96BA5"/>
    <w:rsid w:val="00FA764C"/>
    <w:rsid w:val="00FC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9650"/>
  <w15:docId w15:val="{CCCC02A4-CA43-496C-BEEA-341D6249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5B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3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B3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1835</Words>
  <Characters>1047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55</cp:revision>
  <cp:lastPrinted>2022-02-15T09:25:00Z</cp:lastPrinted>
  <dcterms:created xsi:type="dcterms:W3CDTF">2022-02-14T10:19:00Z</dcterms:created>
  <dcterms:modified xsi:type="dcterms:W3CDTF">2024-06-19T14:06:00Z</dcterms:modified>
</cp:coreProperties>
</file>