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1584" w14:textId="77777777" w:rsidR="006C6F2A" w:rsidRPr="003D60C4" w:rsidRDefault="006C6F2A" w:rsidP="006C6F2A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 wp14:anchorId="11254D02" wp14:editId="5F07FB00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2B43" w14:textId="77777777" w:rsidR="006C6F2A" w:rsidRPr="003D60C4" w:rsidRDefault="006C6F2A" w:rsidP="006C6F2A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14:paraId="39AEA007" w14:textId="77777777" w:rsidR="006C6F2A" w:rsidRPr="00172251" w:rsidRDefault="006C6F2A" w:rsidP="006C6F2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51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14:paraId="7B3DFB97" w14:textId="77777777" w:rsidR="006C6F2A" w:rsidRPr="00172251" w:rsidRDefault="006C6F2A" w:rsidP="006C6F2A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>Р І Ш Е Н Н Я</w:t>
      </w:r>
    </w:p>
    <w:p w14:paraId="13E9C1E6" w14:textId="77777777" w:rsidR="006C6F2A" w:rsidRPr="00F82FA4" w:rsidRDefault="006C6F2A" w:rsidP="006C6F2A">
      <w:pPr>
        <w:jc w:val="right"/>
        <w:rPr>
          <w:b/>
          <w:sz w:val="28"/>
          <w:szCs w:val="28"/>
        </w:rPr>
      </w:pPr>
      <w:r w:rsidRPr="00F82FA4">
        <w:rPr>
          <w:b/>
          <w:sz w:val="28"/>
          <w:szCs w:val="28"/>
        </w:rPr>
        <w:t>Код ЄДРПОУ 04333164</w:t>
      </w:r>
    </w:p>
    <w:p w14:paraId="09C059B8" w14:textId="77777777" w:rsidR="006C6F2A" w:rsidRPr="00952C58" w:rsidRDefault="006C6F2A" w:rsidP="006C6F2A">
      <w:pPr>
        <w:jc w:val="center"/>
        <w:rPr>
          <w:b/>
          <w:color w:val="FF0000"/>
          <w:sz w:val="28"/>
          <w:szCs w:val="28"/>
          <w:lang w:eastAsia="zh-CN"/>
        </w:rPr>
      </w:pPr>
      <w:r w:rsidRPr="00A74B7A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3"/>
        <w:gridCol w:w="3216"/>
      </w:tblGrid>
      <w:tr w:rsidR="006C6F2A" w:rsidRPr="00A74B7A" w14:paraId="5490E050" w14:textId="77777777" w:rsidTr="003A3FBF">
        <w:tc>
          <w:tcPr>
            <w:tcW w:w="3284" w:type="dxa"/>
            <w:shd w:val="clear" w:color="auto" w:fill="auto"/>
            <w:hideMark/>
          </w:tcPr>
          <w:p w14:paraId="333E8E0F" w14:textId="6061F6F6" w:rsidR="006C6F2A" w:rsidRPr="00A74B7A" w:rsidRDefault="006C6F2A" w:rsidP="003A3FBF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sz w:val="28"/>
                <w:szCs w:val="28"/>
                <w:lang w:eastAsia="zh-CN"/>
              </w:rPr>
              <w:t>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2274CF">
              <w:rPr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  <w:lang w:eastAsia="zh-CN"/>
              </w:rPr>
              <w:t xml:space="preserve"> серпня 202</w:t>
            </w:r>
            <w:r>
              <w:rPr>
                <w:sz w:val="28"/>
                <w:szCs w:val="28"/>
                <w:lang w:val="en-US" w:eastAsia="zh-CN"/>
              </w:rPr>
              <w:t>4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01DCA15B" w14:textId="77777777" w:rsidR="006C6F2A" w:rsidRPr="00A74B7A" w:rsidRDefault="006C6F2A" w:rsidP="003A3FBF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 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shd w:val="clear" w:color="auto" w:fill="auto"/>
            <w:hideMark/>
          </w:tcPr>
          <w:p w14:paraId="0826D39D" w14:textId="3D60F26E" w:rsidR="006C6F2A" w:rsidRPr="00A74B7A" w:rsidRDefault="006C6F2A" w:rsidP="003A3FBF">
            <w:pPr>
              <w:ind w:left="-567"/>
              <w:jc w:val="right"/>
              <w:rPr>
                <w:sz w:val="28"/>
                <w:szCs w:val="28"/>
                <w:lang w:eastAsia="zh-CN"/>
              </w:rPr>
            </w:pPr>
            <w:r w:rsidRPr="00BD4385"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lang w:val="en-US" w:eastAsia="zh-CN"/>
              </w:rPr>
              <w:t>51</w:t>
            </w:r>
            <w:r w:rsidRPr="00BD4385">
              <w:rPr>
                <w:sz w:val="28"/>
                <w:szCs w:val="28"/>
                <w:lang w:eastAsia="zh-CN"/>
              </w:rPr>
              <w:t>/</w:t>
            </w:r>
            <w:r w:rsidR="001100B9">
              <w:rPr>
                <w:sz w:val="28"/>
                <w:szCs w:val="28"/>
                <w:lang w:eastAsia="zh-CN"/>
              </w:rPr>
              <w:t>106</w:t>
            </w:r>
          </w:p>
        </w:tc>
      </w:tr>
    </w:tbl>
    <w:p w14:paraId="54FA4953" w14:textId="77777777" w:rsidR="006C6F2A" w:rsidRDefault="006C6F2A" w:rsidP="006C6F2A">
      <w:pPr>
        <w:rPr>
          <w:sz w:val="28"/>
          <w:szCs w:val="28"/>
        </w:rPr>
      </w:pPr>
    </w:p>
    <w:p w14:paraId="20DBD1C4" w14:textId="77777777" w:rsidR="006C6F2A" w:rsidRPr="000E4521" w:rsidRDefault="006C6F2A" w:rsidP="006C6F2A">
      <w:pPr>
        <w:rPr>
          <w:sz w:val="28"/>
          <w:szCs w:val="28"/>
        </w:rPr>
      </w:pPr>
    </w:p>
    <w:p w14:paraId="2C0B1329" w14:textId="77777777" w:rsidR="006C6F2A" w:rsidRDefault="006C6F2A" w:rsidP="006C6F2A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затвердження </w:t>
      </w:r>
      <w:r>
        <w:rPr>
          <w:b/>
          <w:sz w:val="28"/>
          <w:szCs w:val="28"/>
          <w:lang w:val="ru-RU" w:eastAsia="ru-RU"/>
        </w:rPr>
        <w:t xml:space="preserve">детального </w:t>
      </w:r>
    </w:p>
    <w:p w14:paraId="3FEAE642" w14:textId="77777777" w:rsidR="006C6F2A" w:rsidRPr="00C85906" w:rsidRDefault="006C6F2A" w:rsidP="006C6F2A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та </w:t>
      </w:r>
      <w:r w:rsidRPr="00C85906">
        <w:rPr>
          <w:b/>
          <w:sz w:val="28"/>
          <w:szCs w:val="28"/>
          <w:lang w:val="ru-RU" w:eastAsia="ru-RU"/>
        </w:rPr>
        <w:t xml:space="preserve">Звіту про </w:t>
      </w:r>
    </w:p>
    <w:p w14:paraId="31904E11" w14:textId="77777777" w:rsidR="006C6F2A" w:rsidRPr="00C85906" w:rsidRDefault="006C6F2A" w:rsidP="006C6F2A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стратегічну екологічну оцінку проекту </w:t>
      </w:r>
    </w:p>
    <w:p w14:paraId="080F9EB9" w14:textId="77777777" w:rsidR="006C6F2A" w:rsidRPr="00C85906" w:rsidRDefault="006C6F2A" w:rsidP="006C6F2A">
      <w:pPr>
        <w:rPr>
          <w:b/>
          <w:sz w:val="28"/>
          <w:szCs w:val="28"/>
          <w:lang w:val="ru-RU" w:eastAsia="ru-RU"/>
        </w:rPr>
      </w:pPr>
    </w:p>
    <w:p w14:paraId="5A48C9B1" w14:textId="77777777" w:rsidR="006C6F2A" w:rsidRPr="00C85906" w:rsidRDefault="006C6F2A" w:rsidP="006C6F2A">
      <w:pPr>
        <w:jc w:val="both"/>
        <w:rPr>
          <w:sz w:val="28"/>
          <w:szCs w:val="28"/>
        </w:rPr>
      </w:pPr>
    </w:p>
    <w:p w14:paraId="356E64C4" w14:textId="5D0F1C98" w:rsidR="006C6F2A" w:rsidRPr="00CE248C" w:rsidRDefault="006C6F2A" w:rsidP="006C6F2A">
      <w:pPr>
        <w:jc w:val="both"/>
        <w:rPr>
          <w:b/>
          <w:bCs/>
          <w:caps/>
          <w:spacing w:val="30"/>
          <w:sz w:val="28"/>
          <w:szCs w:val="28"/>
          <w:lang w:eastAsia="ru-RU"/>
        </w:rPr>
      </w:pPr>
      <w:r w:rsidRPr="00CE248C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CE248C">
        <w:rPr>
          <w:spacing w:val="15"/>
          <w:sz w:val="28"/>
          <w:szCs w:val="28"/>
          <w:lang w:eastAsia="ru-RU"/>
        </w:rPr>
        <w:t>від 01.09.2021року №</w:t>
      </w:r>
      <w:r w:rsidRPr="00CE248C">
        <w:rPr>
          <w:spacing w:val="15"/>
          <w:sz w:val="28"/>
          <w:szCs w:val="28"/>
          <w:lang w:val="ru-RU" w:eastAsia="ru-RU"/>
        </w:rPr>
        <w:t> </w:t>
      </w:r>
      <w:r w:rsidRPr="00CE248C">
        <w:rPr>
          <w:spacing w:val="15"/>
          <w:sz w:val="28"/>
          <w:szCs w:val="28"/>
          <w:lang w:eastAsia="ru-RU"/>
        </w:rPr>
        <w:t>926</w:t>
      </w:r>
      <w:r w:rsidRPr="00CE248C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CE248C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CE248C">
        <w:rPr>
          <w:sz w:val="28"/>
          <w:szCs w:val="28"/>
        </w:rPr>
        <w:t xml:space="preserve">містобудівну документацію </w:t>
      </w:r>
      <w:r w:rsidRPr="00CE248C">
        <w:rPr>
          <w:bCs/>
          <w:sz w:val="28"/>
          <w:szCs w:val="28"/>
        </w:rPr>
        <w:t>«Детальний план території логістичних центрів, складів та баз, орієнтовною площею 1,8500 га,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села Римачі Римачівського старостинського округу Вишнівської сільської ради Ковельського району Волинської області»</w:t>
      </w:r>
      <w:r w:rsidRPr="00CE248C">
        <w:rPr>
          <w:sz w:val="28"/>
          <w:szCs w:val="28"/>
        </w:rPr>
        <w:t xml:space="preserve"> та Звіт про стратегічну екологічну оцінку проекту «</w:t>
      </w:r>
      <w:r w:rsidRPr="00CE248C">
        <w:rPr>
          <w:bCs/>
          <w:sz w:val="28"/>
          <w:szCs w:val="28"/>
        </w:rPr>
        <w:t xml:space="preserve">Детального плану території логістичних центрів, складів та баз, орієнтовною площею 1,8500 га,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села Римачі Римачівського старостинського округу Вишнівської сільської ради Ковельського району Волинської області» </w:t>
      </w:r>
      <w:r w:rsidRPr="00CE248C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671C8865" w14:textId="77777777" w:rsidR="006C6F2A" w:rsidRPr="00CE248C" w:rsidRDefault="006C6F2A" w:rsidP="006C6F2A">
      <w:pPr>
        <w:jc w:val="both"/>
        <w:rPr>
          <w:sz w:val="28"/>
          <w:szCs w:val="28"/>
        </w:rPr>
      </w:pPr>
    </w:p>
    <w:p w14:paraId="4CA978B0" w14:textId="77777777" w:rsidR="006C6F2A" w:rsidRPr="00CE248C" w:rsidRDefault="006C6F2A" w:rsidP="006C6F2A">
      <w:pPr>
        <w:outlineLvl w:val="0"/>
        <w:rPr>
          <w:b/>
          <w:sz w:val="28"/>
          <w:szCs w:val="28"/>
        </w:rPr>
      </w:pPr>
      <w:r w:rsidRPr="00CE248C">
        <w:rPr>
          <w:b/>
          <w:sz w:val="28"/>
          <w:szCs w:val="28"/>
        </w:rPr>
        <w:t>В И Р І Ш И Л А:</w:t>
      </w:r>
    </w:p>
    <w:p w14:paraId="1C87C44B" w14:textId="77777777" w:rsidR="006C6F2A" w:rsidRPr="00CE248C" w:rsidRDefault="006C6F2A" w:rsidP="006C6F2A">
      <w:pPr>
        <w:outlineLvl w:val="0"/>
        <w:rPr>
          <w:b/>
          <w:sz w:val="28"/>
          <w:szCs w:val="28"/>
        </w:rPr>
      </w:pPr>
    </w:p>
    <w:p w14:paraId="1F82283F" w14:textId="39FD561A" w:rsidR="006C6F2A" w:rsidRPr="00CE248C" w:rsidRDefault="006C6F2A" w:rsidP="006C6F2A">
      <w:pPr>
        <w:ind w:hanging="426"/>
        <w:jc w:val="both"/>
        <w:rPr>
          <w:sz w:val="28"/>
          <w:szCs w:val="28"/>
        </w:rPr>
      </w:pPr>
      <w:r w:rsidRPr="00CE248C">
        <w:rPr>
          <w:sz w:val="28"/>
          <w:szCs w:val="28"/>
        </w:rPr>
        <w:t xml:space="preserve">      1.Затвердити містобудівну документацію «</w:t>
      </w:r>
      <w:r w:rsidRPr="00CE248C">
        <w:rPr>
          <w:bCs/>
          <w:sz w:val="28"/>
          <w:szCs w:val="28"/>
        </w:rPr>
        <w:t>Детальний план території логістичних центрів, складів та баз, орієнтовною площею 1,8500 га,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села Римачі Римачівського старостинського округу Вишнівської сільської ради Ковельського району Волинської області</w:t>
      </w:r>
      <w:r w:rsidRPr="00CE248C">
        <w:rPr>
          <w:sz w:val="28"/>
          <w:szCs w:val="28"/>
        </w:rPr>
        <w:t>».</w:t>
      </w:r>
    </w:p>
    <w:p w14:paraId="5F4EB8CD" w14:textId="25EE80EE" w:rsidR="006C6F2A" w:rsidRPr="00CE248C" w:rsidRDefault="006C6F2A" w:rsidP="006C6F2A">
      <w:pPr>
        <w:tabs>
          <w:tab w:val="left" w:pos="426"/>
        </w:tabs>
        <w:jc w:val="both"/>
        <w:rPr>
          <w:sz w:val="28"/>
          <w:szCs w:val="28"/>
        </w:rPr>
      </w:pPr>
      <w:r w:rsidRPr="00CE248C">
        <w:rPr>
          <w:sz w:val="28"/>
          <w:szCs w:val="28"/>
        </w:rPr>
        <w:lastRenderedPageBreak/>
        <w:t>2. Затвердити Звіт про стратегічну екологічну оцінку проекту «Д</w:t>
      </w:r>
      <w:r w:rsidRPr="00CE248C">
        <w:rPr>
          <w:bCs/>
          <w:sz w:val="28"/>
          <w:szCs w:val="28"/>
        </w:rPr>
        <w:t>етального плану території</w:t>
      </w:r>
      <w:r w:rsidR="00732A89" w:rsidRPr="00CE248C">
        <w:rPr>
          <w:bCs/>
          <w:sz w:val="28"/>
          <w:szCs w:val="28"/>
        </w:rPr>
        <w:t xml:space="preserve"> логістичних центрів, складів та баз, орієнтовною площею 1,8500 га, для розміщення та експлуатації основних, підсобних і допоміжних будівель та споруд підприємств переробної, машинобудівної та іншої промисловості в межах села Римачі Римачівського старостинського округу Вишнівської сільської ради Ковельського району Волинської області</w:t>
      </w:r>
      <w:r w:rsidRPr="00CE248C">
        <w:rPr>
          <w:sz w:val="28"/>
          <w:szCs w:val="28"/>
        </w:rPr>
        <w:t>».</w:t>
      </w:r>
    </w:p>
    <w:p w14:paraId="6A1467FD" w14:textId="77777777" w:rsidR="006C6F2A" w:rsidRPr="00CE248C" w:rsidRDefault="006C6F2A" w:rsidP="006C6F2A">
      <w:pPr>
        <w:tabs>
          <w:tab w:val="left" w:pos="426"/>
        </w:tabs>
        <w:jc w:val="both"/>
        <w:rPr>
          <w:sz w:val="28"/>
          <w:szCs w:val="28"/>
        </w:rPr>
      </w:pPr>
      <w:r w:rsidRPr="00CE248C">
        <w:rPr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2BE634BF" w14:textId="77777777" w:rsidR="006C6F2A" w:rsidRPr="00CE248C" w:rsidRDefault="006C6F2A" w:rsidP="006C6F2A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248C">
        <w:rPr>
          <w:sz w:val="28"/>
          <w:szCs w:val="28"/>
        </w:rPr>
        <w:t xml:space="preserve">4. </w:t>
      </w:r>
      <w:r w:rsidRPr="00CE248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39824314" w14:textId="77777777" w:rsidR="006C6F2A" w:rsidRPr="00CE248C" w:rsidRDefault="006C6F2A" w:rsidP="006C6F2A">
      <w:pPr>
        <w:tabs>
          <w:tab w:val="left" w:pos="426"/>
        </w:tabs>
        <w:jc w:val="both"/>
        <w:rPr>
          <w:sz w:val="27"/>
          <w:szCs w:val="27"/>
        </w:rPr>
      </w:pPr>
    </w:p>
    <w:p w14:paraId="555418E0" w14:textId="77777777" w:rsidR="006C6F2A" w:rsidRPr="00CE248C" w:rsidRDefault="006C6F2A" w:rsidP="006C6F2A">
      <w:pPr>
        <w:tabs>
          <w:tab w:val="left" w:pos="426"/>
        </w:tabs>
        <w:jc w:val="both"/>
        <w:rPr>
          <w:sz w:val="27"/>
          <w:szCs w:val="27"/>
        </w:rPr>
      </w:pPr>
    </w:p>
    <w:p w14:paraId="164B3593" w14:textId="77777777" w:rsidR="006C6F2A" w:rsidRPr="00CE248C" w:rsidRDefault="006C6F2A" w:rsidP="006C6F2A">
      <w:pPr>
        <w:jc w:val="both"/>
        <w:rPr>
          <w:sz w:val="27"/>
          <w:szCs w:val="27"/>
        </w:rPr>
      </w:pPr>
    </w:p>
    <w:p w14:paraId="5E5306F7" w14:textId="77777777" w:rsidR="006C6F2A" w:rsidRPr="00CE248C" w:rsidRDefault="006C6F2A" w:rsidP="006C6F2A">
      <w:pPr>
        <w:jc w:val="both"/>
        <w:rPr>
          <w:b/>
          <w:sz w:val="28"/>
          <w:szCs w:val="28"/>
        </w:rPr>
      </w:pPr>
      <w:r w:rsidRPr="00CE248C">
        <w:rPr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 w:rsidRPr="00CE248C">
        <w:rPr>
          <w:b/>
          <w:sz w:val="28"/>
          <w:szCs w:val="28"/>
        </w:rPr>
        <w:t>СУЩИК</w:t>
      </w:r>
    </w:p>
    <w:bookmarkEnd w:id="0"/>
    <w:p w14:paraId="323F2545" w14:textId="77777777" w:rsidR="006C6F2A" w:rsidRPr="00CE248C" w:rsidRDefault="006C6F2A" w:rsidP="006C6F2A"/>
    <w:p w14:paraId="3B85A55A" w14:textId="77777777" w:rsidR="006C6F2A" w:rsidRPr="00CE248C" w:rsidRDefault="006C6F2A" w:rsidP="006C6F2A"/>
    <w:p w14:paraId="6B8AB715" w14:textId="77777777" w:rsidR="00C72ED9" w:rsidRDefault="00C72ED9"/>
    <w:sectPr w:rsidR="00C72ED9" w:rsidSect="006C6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A"/>
    <w:rsid w:val="001100B9"/>
    <w:rsid w:val="002274CF"/>
    <w:rsid w:val="006C6F2A"/>
    <w:rsid w:val="00732A89"/>
    <w:rsid w:val="007E2885"/>
    <w:rsid w:val="007F65A7"/>
    <w:rsid w:val="008150A4"/>
    <w:rsid w:val="009A66E8"/>
    <w:rsid w:val="00C441F1"/>
    <w:rsid w:val="00C72ED9"/>
    <w:rsid w:val="00C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D90C"/>
  <w15:chartTrackingRefBased/>
  <w15:docId w15:val="{B9D26374-535A-44F8-9A1E-B67C714B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F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C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C6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C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C6F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C6F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4</cp:revision>
  <dcterms:created xsi:type="dcterms:W3CDTF">2024-07-31T10:41:00Z</dcterms:created>
  <dcterms:modified xsi:type="dcterms:W3CDTF">2024-08-15T07:09:00Z</dcterms:modified>
</cp:coreProperties>
</file>