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36D0EB" w14:textId="77777777" w:rsidR="00767049" w:rsidRPr="00121C87" w:rsidRDefault="00767049" w:rsidP="00767049">
      <w:pPr>
        <w:tabs>
          <w:tab w:val="left" w:pos="1440"/>
          <w:tab w:val="left" w:pos="2340"/>
        </w:tabs>
        <w:spacing w:after="0" w:line="240" w:lineRule="auto"/>
        <w:jc w:val="center"/>
        <w:rPr>
          <w:rFonts w:ascii="Times New Roman" w:eastAsia="Times New Roman" w:hAnsi="Times New Roman" w:cs="Times New Roman"/>
          <w:b/>
          <w:color w:val="000000"/>
          <w:sz w:val="24"/>
          <w:szCs w:val="24"/>
          <w:lang w:eastAsia="ru-RU"/>
        </w:rPr>
      </w:pPr>
      <w:r w:rsidRPr="00121C87">
        <w:rPr>
          <w:rFonts w:ascii="Times New Roman" w:eastAsia="Times New Roman" w:hAnsi="Times New Roman" w:cs="Times New Roman"/>
          <w:noProof/>
          <w:color w:val="000000"/>
          <w:sz w:val="24"/>
          <w:szCs w:val="24"/>
        </w:rPr>
        <w:drawing>
          <wp:inline distT="0" distB="0" distL="0" distR="0" wp14:anchorId="2232372D" wp14:editId="7B7B83F9">
            <wp:extent cx="419100" cy="55245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552450"/>
                    </a:xfrm>
                    <a:prstGeom prst="rect">
                      <a:avLst/>
                    </a:prstGeom>
                    <a:noFill/>
                    <a:ln>
                      <a:noFill/>
                    </a:ln>
                  </pic:spPr>
                </pic:pic>
              </a:graphicData>
            </a:graphic>
          </wp:inline>
        </w:drawing>
      </w:r>
    </w:p>
    <w:p w14:paraId="3DF9BE35" w14:textId="77777777" w:rsidR="00767049" w:rsidRPr="00121C87" w:rsidRDefault="00767049" w:rsidP="00767049">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121C87">
        <w:rPr>
          <w:rFonts w:ascii="Times New Roman" w:eastAsia="Times New Roman" w:hAnsi="Times New Roman" w:cs="Times New Roman"/>
          <w:b/>
          <w:color w:val="000000"/>
          <w:sz w:val="28"/>
          <w:szCs w:val="28"/>
          <w:lang w:eastAsia="ru-RU"/>
        </w:rPr>
        <w:t xml:space="preserve">ВИШНІВСЬКА СІЛЬСЬКА РАДА </w:t>
      </w:r>
    </w:p>
    <w:p w14:paraId="3102D43E" w14:textId="77777777" w:rsidR="00767049" w:rsidRPr="00121C87" w:rsidRDefault="00767049" w:rsidP="00767049">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КОВЕ</w:t>
      </w:r>
      <w:r w:rsidRPr="00121C87">
        <w:rPr>
          <w:rFonts w:ascii="Times New Roman" w:eastAsia="Times New Roman" w:hAnsi="Times New Roman" w:cs="Times New Roman"/>
          <w:b/>
          <w:color w:val="000000"/>
          <w:sz w:val="28"/>
          <w:szCs w:val="28"/>
          <w:lang w:eastAsia="ru-RU"/>
        </w:rPr>
        <w:t>ЛЬСЬКОГО РАЙОНУ ВОЛИНСЬКОЇ ОБЛАСТІ</w:t>
      </w:r>
    </w:p>
    <w:p w14:paraId="549511F5" w14:textId="77777777" w:rsidR="00767049" w:rsidRPr="00121C87" w:rsidRDefault="00767049" w:rsidP="00767049">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121C87">
        <w:rPr>
          <w:rFonts w:ascii="Times New Roman" w:eastAsia="Times New Roman" w:hAnsi="Times New Roman" w:cs="Times New Roman"/>
          <w:b/>
          <w:color w:val="000000"/>
          <w:sz w:val="28"/>
          <w:szCs w:val="28"/>
          <w:lang w:eastAsia="ru-RU"/>
        </w:rPr>
        <w:t>ВИКОНАВЧИЙ  КОМІТЕТ</w:t>
      </w:r>
    </w:p>
    <w:p w14:paraId="75DED01F" w14:textId="77777777" w:rsidR="00767049" w:rsidRPr="00121C87" w:rsidRDefault="00767049" w:rsidP="00767049">
      <w:pPr>
        <w:tabs>
          <w:tab w:val="left" w:pos="1440"/>
          <w:tab w:val="left" w:pos="2340"/>
        </w:tabs>
        <w:spacing w:after="0" w:line="360" w:lineRule="auto"/>
        <w:jc w:val="center"/>
        <w:rPr>
          <w:rFonts w:ascii="Times New Roman" w:eastAsia="Times New Roman" w:hAnsi="Times New Roman" w:cs="Times New Roman"/>
          <w:b/>
          <w:color w:val="000000"/>
          <w:sz w:val="28"/>
          <w:szCs w:val="28"/>
          <w:lang w:eastAsia="ru-RU"/>
        </w:rPr>
      </w:pPr>
      <w:r w:rsidRPr="00121C87">
        <w:rPr>
          <w:rFonts w:ascii="Times New Roman" w:eastAsia="Times New Roman" w:hAnsi="Times New Roman" w:cs="Times New Roman"/>
          <w:b/>
          <w:color w:val="000000"/>
          <w:sz w:val="28"/>
          <w:szCs w:val="28"/>
          <w:lang w:eastAsia="ru-RU"/>
        </w:rPr>
        <w:t xml:space="preserve">Р І Ш Е Н </w:t>
      </w:r>
      <w:proofErr w:type="spellStart"/>
      <w:r w:rsidRPr="00121C87">
        <w:rPr>
          <w:rFonts w:ascii="Times New Roman" w:eastAsia="Times New Roman" w:hAnsi="Times New Roman" w:cs="Times New Roman"/>
          <w:b/>
          <w:color w:val="000000"/>
          <w:sz w:val="28"/>
          <w:szCs w:val="28"/>
          <w:lang w:eastAsia="ru-RU"/>
        </w:rPr>
        <w:t>Н</w:t>
      </w:r>
      <w:proofErr w:type="spellEnd"/>
      <w:r w:rsidRPr="00121C87">
        <w:rPr>
          <w:rFonts w:ascii="Times New Roman" w:eastAsia="Times New Roman" w:hAnsi="Times New Roman" w:cs="Times New Roman"/>
          <w:b/>
          <w:color w:val="000000"/>
          <w:sz w:val="28"/>
          <w:szCs w:val="28"/>
          <w:lang w:eastAsia="ru-RU"/>
        </w:rPr>
        <w:t xml:space="preserve"> Я</w:t>
      </w:r>
    </w:p>
    <w:p w14:paraId="7FE33995" w14:textId="74DB968F" w:rsidR="00767049" w:rsidRPr="00121C87" w:rsidRDefault="00BF6095" w:rsidP="00767049">
      <w:pPr>
        <w:tabs>
          <w:tab w:val="left" w:pos="1440"/>
          <w:tab w:val="left" w:pos="2340"/>
          <w:tab w:val="center" w:pos="481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767049" w:rsidRPr="00121C87">
        <w:rPr>
          <w:rFonts w:ascii="Times New Roman" w:eastAsia="Times New Roman" w:hAnsi="Times New Roman" w:cs="Times New Roman"/>
          <w:sz w:val="28"/>
          <w:szCs w:val="28"/>
          <w:lang w:eastAsia="ru-RU"/>
        </w:rPr>
        <w:t xml:space="preserve"> </w:t>
      </w:r>
      <w:r w:rsidR="00767049">
        <w:rPr>
          <w:rFonts w:ascii="Times New Roman" w:eastAsia="Times New Roman" w:hAnsi="Times New Roman" w:cs="Times New Roman"/>
          <w:sz w:val="28"/>
          <w:szCs w:val="28"/>
          <w:lang w:eastAsia="ru-RU"/>
        </w:rPr>
        <w:t>лип</w:t>
      </w:r>
      <w:r w:rsidR="00767049" w:rsidRPr="00121C87">
        <w:rPr>
          <w:rFonts w:ascii="Times New Roman" w:eastAsia="Times New Roman" w:hAnsi="Times New Roman" w:cs="Times New Roman"/>
          <w:sz w:val="28"/>
          <w:szCs w:val="28"/>
          <w:lang w:eastAsia="ru-RU"/>
        </w:rPr>
        <w:t>ня 202</w:t>
      </w:r>
      <w:r w:rsidR="00C23EFF">
        <w:rPr>
          <w:rFonts w:ascii="Times New Roman" w:eastAsia="Times New Roman" w:hAnsi="Times New Roman" w:cs="Times New Roman"/>
          <w:sz w:val="28"/>
          <w:szCs w:val="28"/>
          <w:lang w:eastAsia="ru-RU"/>
        </w:rPr>
        <w:t>4</w:t>
      </w:r>
      <w:r w:rsidR="00767049" w:rsidRPr="00121C87">
        <w:rPr>
          <w:rFonts w:ascii="Times New Roman" w:eastAsia="Times New Roman" w:hAnsi="Times New Roman" w:cs="Times New Roman"/>
          <w:sz w:val="28"/>
          <w:szCs w:val="28"/>
          <w:lang w:eastAsia="ru-RU"/>
        </w:rPr>
        <w:t xml:space="preserve"> року                </w:t>
      </w:r>
      <w:r w:rsidR="00767049">
        <w:rPr>
          <w:rFonts w:ascii="Times New Roman" w:eastAsia="Times New Roman" w:hAnsi="Times New Roman" w:cs="Times New Roman"/>
          <w:sz w:val="28"/>
          <w:szCs w:val="28"/>
          <w:lang w:eastAsia="ru-RU"/>
        </w:rPr>
        <w:t xml:space="preserve">       </w:t>
      </w:r>
      <w:r w:rsidR="00767049" w:rsidRPr="00121C87">
        <w:rPr>
          <w:rFonts w:ascii="Times New Roman" w:eastAsia="Times New Roman" w:hAnsi="Times New Roman" w:cs="Times New Roman"/>
          <w:sz w:val="28"/>
          <w:szCs w:val="28"/>
          <w:lang w:eastAsia="ru-RU"/>
        </w:rPr>
        <w:t xml:space="preserve">   </w:t>
      </w:r>
      <w:r w:rsidR="00C23EFF">
        <w:rPr>
          <w:rFonts w:ascii="Times New Roman" w:eastAsia="Times New Roman" w:hAnsi="Times New Roman" w:cs="Times New Roman"/>
          <w:sz w:val="28"/>
          <w:szCs w:val="28"/>
          <w:lang w:eastAsia="ru-RU"/>
        </w:rPr>
        <w:t xml:space="preserve">                                                                   </w:t>
      </w:r>
      <w:r w:rsidR="00767049" w:rsidRPr="00121C87">
        <w:rPr>
          <w:rFonts w:ascii="Times New Roman" w:eastAsia="Times New Roman" w:hAnsi="Times New Roman" w:cs="Times New Roman"/>
          <w:sz w:val="28"/>
          <w:szCs w:val="28"/>
          <w:lang w:eastAsia="ru-RU"/>
        </w:rPr>
        <w:t>№</w:t>
      </w:r>
      <w:r w:rsidR="00767049">
        <w:rPr>
          <w:rFonts w:ascii="Times New Roman" w:eastAsia="Times New Roman" w:hAnsi="Times New Roman" w:cs="Times New Roman"/>
          <w:sz w:val="28"/>
          <w:szCs w:val="28"/>
          <w:lang w:eastAsia="ru-RU"/>
        </w:rPr>
        <w:t>8</w:t>
      </w:r>
      <w:r w:rsidR="00767049" w:rsidRPr="00121C87">
        <w:rPr>
          <w:rFonts w:ascii="Times New Roman" w:eastAsia="Times New Roman" w:hAnsi="Times New Roman" w:cs="Times New Roman"/>
          <w:sz w:val="28"/>
          <w:szCs w:val="28"/>
          <w:lang w:eastAsia="ru-RU"/>
        </w:rPr>
        <w:t xml:space="preserve">/1                                                                </w:t>
      </w:r>
    </w:p>
    <w:p w14:paraId="4B2500F0" w14:textId="77777777" w:rsidR="00767049" w:rsidRPr="00121C87" w:rsidRDefault="00767049" w:rsidP="00767049">
      <w:pPr>
        <w:tabs>
          <w:tab w:val="left" w:pos="1440"/>
          <w:tab w:val="left" w:pos="2340"/>
          <w:tab w:val="center" w:pos="4819"/>
        </w:tabs>
        <w:spacing w:after="0" w:line="240" w:lineRule="auto"/>
        <w:rPr>
          <w:rFonts w:ascii="Times New Roman" w:eastAsia="Times New Roman" w:hAnsi="Times New Roman" w:cs="Times New Roman"/>
          <w:sz w:val="28"/>
          <w:szCs w:val="28"/>
          <w:lang w:eastAsia="ru-RU"/>
        </w:rPr>
      </w:pPr>
    </w:p>
    <w:p w14:paraId="65A1E21C" w14:textId="77777777" w:rsidR="00767049" w:rsidRPr="007B0712" w:rsidRDefault="00767049" w:rsidP="00767049">
      <w:pPr>
        <w:spacing w:after="0" w:line="240" w:lineRule="auto"/>
        <w:rPr>
          <w:rFonts w:ascii="Times New Roman" w:eastAsia="Times New Roman" w:hAnsi="Times New Roman" w:cs="Times New Roman"/>
          <w:b/>
          <w:sz w:val="28"/>
          <w:szCs w:val="28"/>
          <w:lang w:eastAsia="ru-RU"/>
        </w:rPr>
      </w:pPr>
      <w:r w:rsidRPr="007B0712">
        <w:rPr>
          <w:rFonts w:ascii="Times New Roman" w:eastAsia="Times New Roman" w:hAnsi="Times New Roman" w:cs="Times New Roman"/>
          <w:b/>
          <w:sz w:val="28"/>
          <w:szCs w:val="28"/>
          <w:lang w:eastAsia="ru-RU"/>
        </w:rPr>
        <w:t xml:space="preserve">Про </w:t>
      </w:r>
      <w:r>
        <w:rPr>
          <w:rFonts w:ascii="Times New Roman" w:eastAsia="Times New Roman" w:hAnsi="Times New Roman" w:cs="Times New Roman"/>
          <w:b/>
          <w:sz w:val="28"/>
          <w:szCs w:val="28"/>
          <w:lang w:eastAsia="ru-RU"/>
        </w:rPr>
        <w:t xml:space="preserve">підсумки </w:t>
      </w:r>
      <w:r w:rsidRPr="007B0712">
        <w:rPr>
          <w:rFonts w:ascii="Times New Roman" w:eastAsia="Times New Roman" w:hAnsi="Times New Roman" w:cs="Times New Roman"/>
          <w:b/>
          <w:sz w:val="28"/>
          <w:szCs w:val="28"/>
          <w:lang w:eastAsia="ru-RU"/>
        </w:rPr>
        <w:t>виконання  бюджету</w:t>
      </w:r>
      <w:r>
        <w:rPr>
          <w:rFonts w:ascii="Times New Roman" w:eastAsia="Times New Roman" w:hAnsi="Times New Roman" w:cs="Times New Roman"/>
          <w:b/>
          <w:sz w:val="28"/>
          <w:szCs w:val="28"/>
          <w:lang w:eastAsia="ru-RU"/>
        </w:rPr>
        <w:t xml:space="preserve"> сільської ради </w:t>
      </w:r>
      <w:r w:rsidRPr="007B0712">
        <w:rPr>
          <w:rFonts w:ascii="Times New Roman" w:eastAsia="Times New Roman" w:hAnsi="Times New Roman" w:cs="Times New Roman"/>
          <w:b/>
          <w:sz w:val="28"/>
          <w:szCs w:val="28"/>
          <w:lang w:eastAsia="ru-RU"/>
        </w:rPr>
        <w:t xml:space="preserve"> </w:t>
      </w:r>
    </w:p>
    <w:p w14:paraId="0E6C2DBB" w14:textId="59F6BBD0" w:rsidR="00767049" w:rsidRPr="007B0712" w:rsidRDefault="006D753F" w:rsidP="00767049">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w:t>
      </w:r>
      <w:r w:rsidR="00767049" w:rsidRPr="007B0712">
        <w:rPr>
          <w:rFonts w:ascii="Times New Roman" w:eastAsia="Times New Roman" w:hAnsi="Times New Roman" w:cs="Times New Roman"/>
          <w:b/>
          <w:sz w:val="28"/>
          <w:szCs w:val="28"/>
          <w:lang w:eastAsia="ru-RU"/>
        </w:rPr>
        <w:t>а</w:t>
      </w:r>
      <w:r w:rsidR="00767049">
        <w:rPr>
          <w:rFonts w:ascii="Times New Roman" w:eastAsia="Times New Roman" w:hAnsi="Times New Roman" w:cs="Times New Roman"/>
          <w:b/>
          <w:sz w:val="28"/>
          <w:szCs w:val="28"/>
          <w:lang w:eastAsia="ru-RU"/>
        </w:rPr>
        <w:t xml:space="preserve"> </w:t>
      </w:r>
      <w:r w:rsidR="00767049" w:rsidRPr="007B0712">
        <w:rPr>
          <w:rFonts w:ascii="Times New Roman" w:eastAsia="Times New Roman" w:hAnsi="Times New Roman" w:cs="Times New Roman"/>
          <w:b/>
          <w:sz w:val="28"/>
          <w:szCs w:val="28"/>
          <w:lang w:eastAsia="ru-RU"/>
        </w:rPr>
        <w:t xml:space="preserve"> І</w:t>
      </w:r>
      <w:r w:rsidR="00F842B8">
        <w:rPr>
          <w:rFonts w:ascii="Times New Roman" w:eastAsia="Times New Roman" w:hAnsi="Times New Roman" w:cs="Times New Roman"/>
          <w:b/>
          <w:sz w:val="28"/>
          <w:szCs w:val="28"/>
          <w:lang w:eastAsia="ru-RU"/>
        </w:rPr>
        <w:t xml:space="preserve"> </w:t>
      </w:r>
      <w:r w:rsidR="00767049">
        <w:rPr>
          <w:rFonts w:ascii="Times New Roman" w:eastAsia="Times New Roman" w:hAnsi="Times New Roman" w:cs="Times New Roman"/>
          <w:b/>
          <w:sz w:val="28"/>
          <w:szCs w:val="28"/>
          <w:lang w:eastAsia="ru-RU"/>
        </w:rPr>
        <w:t>півріччя</w:t>
      </w:r>
      <w:r w:rsidR="00767049" w:rsidRPr="007B0712">
        <w:rPr>
          <w:rFonts w:ascii="Times New Roman" w:eastAsia="Times New Roman" w:hAnsi="Times New Roman" w:cs="Times New Roman"/>
          <w:b/>
          <w:sz w:val="28"/>
          <w:szCs w:val="28"/>
          <w:lang w:eastAsia="ru-RU"/>
        </w:rPr>
        <w:t xml:space="preserve">  202</w:t>
      </w:r>
      <w:r w:rsidR="00C23EFF">
        <w:rPr>
          <w:rFonts w:ascii="Times New Roman" w:eastAsia="Times New Roman" w:hAnsi="Times New Roman" w:cs="Times New Roman"/>
          <w:b/>
          <w:sz w:val="28"/>
          <w:szCs w:val="28"/>
          <w:lang w:eastAsia="ru-RU"/>
        </w:rPr>
        <w:t>4</w:t>
      </w:r>
      <w:r w:rsidR="00767049" w:rsidRPr="007B0712">
        <w:rPr>
          <w:rFonts w:ascii="Times New Roman" w:eastAsia="Times New Roman" w:hAnsi="Times New Roman" w:cs="Times New Roman"/>
          <w:b/>
          <w:sz w:val="28"/>
          <w:szCs w:val="28"/>
          <w:lang w:eastAsia="ru-RU"/>
        </w:rPr>
        <w:t xml:space="preserve"> року</w:t>
      </w:r>
    </w:p>
    <w:p w14:paraId="0E21CAE2" w14:textId="77777777" w:rsidR="004464B6" w:rsidRDefault="004464B6" w:rsidP="00767049">
      <w:pPr>
        <w:spacing w:after="0" w:line="240" w:lineRule="auto"/>
        <w:jc w:val="both"/>
        <w:rPr>
          <w:rFonts w:ascii="Times New Roman" w:eastAsia="Times New Roman" w:hAnsi="Times New Roman" w:cs="Times New Roman"/>
          <w:sz w:val="28"/>
          <w:szCs w:val="28"/>
          <w:lang w:eastAsia="ru-RU"/>
        </w:rPr>
      </w:pPr>
    </w:p>
    <w:p w14:paraId="4A6036F8" w14:textId="7AAD0111" w:rsidR="00767049" w:rsidRPr="00482AAF" w:rsidRDefault="00767049" w:rsidP="00767049">
      <w:pPr>
        <w:spacing w:after="0" w:line="240" w:lineRule="auto"/>
        <w:jc w:val="both"/>
        <w:rPr>
          <w:rFonts w:ascii="Times New Roman" w:eastAsia="Times New Roman" w:hAnsi="Times New Roman" w:cs="Times New Roman"/>
          <w:sz w:val="28"/>
          <w:szCs w:val="28"/>
          <w:lang w:eastAsia="ru-RU"/>
        </w:rPr>
      </w:pPr>
      <w:r w:rsidRPr="00482AAF">
        <w:rPr>
          <w:rFonts w:ascii="Times New Roman" w:eastAsia="Times New Roman" w:hAnsi="Times New Roman" w:cs="Times New Roman"/>
          <w:sz w:val="28"/>
          <w:szCs w:val="28"/>
          <w:lang w:eastAsia="ru-RU"/>
        </w:rPr>
        <w:t xml:space="preserve"> </w:t>
      </w:r>
      <w:r w:rsidR="004464B6">
        <w:rPr>
          <w:rFonts w:ascii="Times New Roman" w:eastAsia="Times New Roman" w:hAnsi="Times New Roman" w:cs="Times New Roman"/>
          <w:sz w:val="28"/>
          <w:szCs w:val="28"/>
          <w:lang w:eastAsia="ru-RU"/>
        </w:rPr>
        <w:t>К</w:t>
      </w:r>
      <w:r w:rsidR="004464B6" w:rsidRPr="00482AAF">
        <w:rPr>
          <w:rFonts w:ascii="Times New Roman" w:eastAsia="Times New Roman" w:hAnsi="Times New Roman" w:cs="Times New Roman"/>
          <w:sz w:val="28"/>
          <w:szCs w:val="28"/>
          <w:lang w:eastAsia="ru-RU"/>
        </w:rPr>
        <w:t>еруючись статтею 28</w:t>
      </w:r>
      <w:r w:rsidR="000306E2">
        <w:rPr>
          <w:rFonts w:ascii="Times New Roman" w:eastAsia="Times New Roman" w:hAnsi="Times New Roman" w:cs="Times New Roman"/>
          <w:sz w:val="28"/>
          <w:szCs w:val="28"/>
          <w:lang w:eastAsia="ru-RU"/>
        </w:rPr>
        <w:t>,52</w:t>
      </w:r>
      <w:r w:rsidR="004464B6" w:rsidRPr="00482AAF">
        <w:rPr>
          <w:rFonts w:ascii="Times New Roman" w:eastAsia="Times New Roman" w:hAnsi="Times New Roman" w:cs="Times New Roman"/>
          <w:sz w:val="28"/>
          <w:szCs w:val="28"/>
          <w:lang w:eastAsia="ru-RU"/>
        </w:rPr>
        <w:t xml:space="preserve"> Закону України «Про місцеве самоврядування в Україні», п.4 ст.80 Бюджетного Кодексу України</w:t>
      </w:r>
      <w:r w:rsidR="004464B6">
        <w:rPr>
          <w:rFonts w:ascii="Times New Roman" w:eastAsia="Times New Roman" w:hAnsi="Times New Roman" w:cs="Times New Roman"/>
          <w:sz w:val="28"/>
          <w:szCs w:val="28"/>
          <w:lang w:eastAsia="ru-RU"/>
        </w:rPr>
        <w:t>, з</w:t>
      </w:r>
      <w:r w:rsidRPr="00482AAF">
        <w:rPr>
          <w:rFonts w:ascii="Times New Roman" w:eastAsia="Times New Roman" w:hAnsi="Times New Roman" w:cs="Times New Roman"/>
          <w:sz w:val="28"/>
          <w:szCs w:val="28"/>
          <w:lang w:eastAsia="ru-RU"/>
        </w:rPr>
        <w:t>аслухавши та  обговоривши  інформацію  начальника  фінанс</w:t>
      </w:r>
      <w:r w:rsidR="000306E2">
        <w:rPr>
          <w:rFonts w:ascii="Times New Roman" w:eastAsia="Times New Roman" w:hAnsi="Times New Roman" w:cs="Times New Roman"/>
          <w:sz w:val="28"/>
          <w:szCs w:val="28"/>
          <w:lang w:eastAsia="ru-RU"/>
        </w:rPr>
        <w:t>ового відділу</w:t>
      </w:r>
      <w:r w:rsidR="00415C6E">
        <w:rPr>
          <w:rFonts w:ascii="Times New Roman" w:eastAsia="Times New Roman" w:hAnsi="Times New Roman" w:cs="Times New Roman"/>
          <w:sz w:val="28"/>
          <w:szCs w:val="28"/>
          <w:lang w:eastAsia="ru-RU"/>
        </w:rPr>
        <w:t xml:space="preserve"> В</w:t>
      </w:r>
      <w:r w:rsidRPr="00482AAF">
        <w:rPr>
          <w:rFonts w:ascii="Times New Roman" w:eastAsia="Times New Roman" w:hAnsi="Times New Roman" w:cs="Times New Roman"/>
          <w:sz w:val="28"/>
          <w:szCs w:val="28"/>
          <w:lang w:eastAsia="ru-RU"/>
        </w:rPr>
        <w:t xml:space="preserve">ишнівської  сільської  ради </w:t>
      </w:r>
      <w:r w:rsidR="0061167A">
        <w:rPr>
          <w:rFonts w:ascii="Times New Roman" w:eastAsia="Times New Roman" w:hAnsi="Times New Roman" w:cs="Times New Roman"/>
          <w:sz w:val="28"/>
          <w:szCs w:val="28"/>
          <w:lang w:eastAsia="ru-RU"/>
        </w:rPr>
        <w:t xml:space="preserve">Любові ЮЩУК </w:t>
      </w:r>
      <w:r w:rsidRPr="00482AAF">
        <w:rPr>
          <w:rFonts w:ascii="Times New Roman" w:eastAsia="Times New Roman" w:hAnsi="Times New Roman" w:cs="Times New Roman"/>
          <w:sz w:val="28"/>
          <w:szCs w:val="28"/>
          <w:lang w:eastAsia="ru-RU"/>
        </w:rPr>
        <w:t xml:space="preserve">про  підсумки  виконання сільського  бюджету за  І </w:t>
      </w:r>
      <w:r>
        <w:rPr>
          <w:rFonts w:ascii="Times New Roman" w:eastAsia="Times New Roman" w:hAnsi="Times New Roman" w:cs="Times New Roman"/>
          <w:sz w:val="28"/>
          <w:szCs w:val="28"/>
          <w:lang w:eastAsia="ru-RU"/>
        </w:rPr>
        <w:t xml:space="preserve">півріччя </w:t>
      </w:r>
      <w:r w:rsidRPr="00482AAF">
        <w:rPr>
          <w:rFonts w:ascii="Times New Roman" w:eastAsia="Times New Roman" w:hAnsi="Times New Roman" w:cs="Times New Roman"/>
          <w:sz w:val="28"/>
          <w:szCs w:val="28"/>
          <w:lang w:eastAsia="ru-RU"/>
        </w:rPr>
        <w:t>202</w:t>
      </w:r>
      <w:r w:rsidR="00CF782B">
        <w:rPr>
          <w:rFonts w:ascii="Times New Roman" w:eastAsia="Times New Roman" w:hAnsi="Times New Roman" w:cs="Times New Roman"/>
          <w:sz w:val="28"/>
          <w:szCs w:val="28"/>
          <w:lang w:eastAsia="ru-RU"/>
        </w:rPr>
        <w:t>4</w:t>
      </w:r>
      <w:r w:rsidRPr="00482AAF">
        <w:rPr>
          <w:rFonts w:ascii="Times New Roman" w:eastAsia="Times New Roman" w:hAnsi="Times New Roman" w:cs="Times New Roman"/>
          <w:sz w:val="28"/>
          <w:szCs w:val="28"/>
          <w:lang w:eastAsia="ru-RU"/>
        </w:rPr>
        <w:t xml:space="preserve"> року, виконавчий комітет Вишнівської  сільської  ради  </w:t>
      </w:r>
    </w:p>
    <w:p w14:paraId="6829968B" w14:textId="77777777" w:rsidR="00767049" w:rsidRPr="00482AAF" w:rsidRDefault="00767049" w:rsidP="00767049">
      <w:pPr>
        <w:spacing w:after="0" w:line="240" w:lineRule="auto"/>
        <w:rPr>
          <w:rFonts w:ascii="Times New Roman" w:eastAsia="Times New Roman" w:hAnsi="Times New Roman" w:cs="Times New Roman"/>
          <w:sz w:val="28"/>
          <w:szCs w:val="28"/>
          <w:lang w:eastAsia="ru-RU"/>
        </w:rPr>
      </w:pPr>
    </w:p>
    <w:p w14:paraId="1E813328" w14:textId="77777777" w:rsidR="00767049" w:rsidRPr="00482AAF" w:rsidRDefault="00767049" w:rsidP="00767049">
      <w:pPr>
        <w:spacing w:after="0" w:line="240" w:lineRule="auto"/>
        <w:rPr>
          <w:rFonts w:ascii="Times New Roman" w:eastAsia="Times New Roman" w:hAnsi="Times New Roman" w:cs="Times New Roman"/>
          <w:b/>
          <w:sz w:val="28"/>
          <w:szCs w:val="28"/>
          <w:lang w:eastAsia="ru-RU"/>
        </w:rPr>
      </w:pPr>
      <w:r w:rsidRPr="00482AAF">
        <w:rPr>
          <w:rFonts w:ascii="Times New Roman" w:eastAsia="Times New Roman" w:hAnsi="Times New Roman" w:cs="Times New Roman"/>
          <w:b/>
          <w:sz w:val="28"/>
          <w:szCs w:val="28"/>
          <w:lang w:eastAsia="ru-RU"/>
        </w:rPr>
        <w:t>В И Р І Ш И В :</w:t>
      </w:r>
    </w:p>
    <w:p w14:paraId="5D944525" w14:textId="77777777" w:rsidR="00767049" w:rsidRPr="00482AAF" w:rsidRDefault="00767049" w:rsidP="00767049">
      <w:pPr>
        <w:spacing w:after="0" w:line="240" w:lineRule="auto"/>
        <w:rPr>
          <w:rFonts w:ascii="Times New Roman" w:eastAsia="Times New Roman" w:hAnsi="Times New Roman" w:cs="Times New Roman"/>
          <w:b/>
          <w:sz w:val="28"/>
          <w:szCs w:val="28"/>
          <w:lang w:eastAsia="ru-RU"/>
        </w:rPr>
      </w:pPr>
    </w:p>
    <w:p w14:paraId="61BBCD40" w14:textId="4F72D3DB" w:rsidR="00E77EB4" w:rsidRPr="00482AAF" w:rsidRDefault="00767049" w:rsidP="00767049">
      <w:pPr>
        <w:spacing w:after="0" w:line="240" w:lineRule="auto"/>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1.</w:t>
      </w:r>
      <w:r w:rsidR="000306E2">
        <w:rPr>
          <w:rFonts w:ascii="Times New Roman" w:eastAsia="Times New Roman" w:hAnsi="Times New Roman" w:cs="Times New Roman"/>
          <w:sz w:val="28"/>
          <w:szCs w:val="28"/>
          <w:lang w:eastAsia="ru-RU"/>
        </w:rPr>
        <w:t>Прийняти</w:t>
      </w:r>
      <w:r w:rsidR="000306E2" w:rsidRPr="00482AAF">
        <w:rPr>
          <w:rFonts w:ascii="Times New Roman" w:eastAsia="Times New Roman" w:hAnsi="Times New Roman" w:cs="Times New Roman"/>
          <w:sz w:val="28"/>
          <w:szCs w:val="28"/>
          <w:lang w:eastAsia="ru-RU"/>
        </w:rPr>
        <w:t xml:space="preserve"> до відома</w:t>
      </w:r>
      <w:r w:rsidR="000306E2">
        <w:rPr>
          <w:rFonts w:ascii="Times New Roman" w:eastAsia="Calibri" w:hAnsi="Times New Roman" w:cs="Times New Roman"/>
          <w:sz w:val="28"/>
          <w:szCs w:val="28"/>
          <w:lang w:eastAsia="ru-RU"/>
        </w:rPr>
        <w:t xml:space="preserve"> звіт</w:t>
      </w:r>
      <w:r w:rsidRPr="00482AAF">
        <w:rPr>
          <w:rFonts w:ascii="Times New Roman" w:eastAsia="Calibri" w:hAnsi="Times New Roman" w:cs="Times New Roman"/>
          <w:sz w:val="28"/>
          <w:szCs w:val="28"/>
          <w:lang w:eastAsia="ru-RU"/>
        </w:rPr>
        <w:t xml:space="preserve"> </w:t>
      </w:r>
      <w:r w:rsidRPr="00482AAF">
        <w:rPr>
          <w:rFonts w:ascii="Times New Roman" w:eastAsia="Times New Roman" w:hAnsi="Times New Roman" w:cs="Times New Roman"/>
          <w:sz w:val="28"/>
          <w:szCs w:val="28"/>
          <w:lang w:eastAsia="ru-RU"/>
        </w:rPr>
        <w:t xml:space="preserve">начальника </w:t>
      </w:r>
      <w:r w:rsidRPr="00482AAF">
        <w:rPr>
          <w:rFonts w:ascii="Times New Roman" w:eastAsia="Calibri" w:hAnsi="Times New Roman" w:cs="Times New Roman"/>
          <w:sz w:val="28"/>
          <w:szCs w:val="28"/>
          <w:lang w:eastAsia="ru-RU"/>
        </w:rPr>
        <w:t>фінанс</w:t>
      </w:r>
      <w:r w:rsidR="00AE5E4A">
        <w:rPr>
          <w:rFonts w:ascii="Times New Roman" w:eastAsia="Calibri" w:hAnsi="Times New Roman" w:cs="Times New Roman"/>
          <w:sz w:val="28"/>
          <w:szCs w:val="28"/>
          <w:lang w:eastAsia="ru-RU"/>
        </w:rPr>
        <w:t>о</w:t>
      </w:r>
      <w:r w:rsidR="00415C6E">
        <w:rPr>
          <w:rFonts w:ascii="Times New Roman" w:eastAsia="Calibri" w:hAnsi="Times New Roman" w:cs="Times New Roman"/>
          <w:sz w:val="28"/>
          <w:szCs w:val="28"/>
          <w:lang w:eastAsia="ru-RU"/>
        </w:rPr>
        <w:t>в</w:t>
      </w:r>
      <w:r w:rsidR="00AE5E4A">
        <w:rPr>
          <w:rFonts w:ascii="Times New Roman" w:eastAsia="Calibri" w:hAnsi="Times New Roman" w:cs="Times New Roman"/>
          <w:sz w:val="28"/>
          <w:szCs w:val="28"/>
          <w:lang w:eastAsia="ru-RU"/>
        </w:rPr>
        <w:t>ого відділу</w:t>
      </w:r>
      <w:r w:rsidRPr="00482AAF">
        <w:rPr>
          <w:rFonts w:ascii="Times New Roman" w:eastAsia="Calibri" w:hAnsi="Times New Roman" w:cs="Times New Roman"/>
          <w:sz w:val="28"/>
          <w:szCs w:val="28"/>
          <w:lang w:eastAsia="ru-RU"/>
        </w:rPr>
        <w:t xml:space="preserve">  </w:t>
      </w:r>
      <w:r w:rsidRPr="00482AAF">
        <w:rPr>
          <w:rFonts w:ascii="Times New Roman" w:eastAsia="Times New Roman" w:hAnsi="Times New Roman" w:cs="Times New Roman"/>
          <w:sz w:val="28"/>
          <w:szCs w:val="28"/>
          <w:lang w:eastAsia="ru-RU"/>
        </w:rPr>
        <w:t xml:space="preserve">Вишнівської сільської  ради   про  виконання  бюджету </w:t>
      </w:r>
      <w:r>
        <w:rPr>
          <w:rFonts w:ascii="Times New Roman" w:eastAsia="Times New Roman" w:hAnsi="Times New Roman" w:cs="Times New Roman"/>
          <w:sz w:val="28"/>
          <w:szCs w:val="28"/>
          <w:lang w:eastAsia="ru-RU"/>
        </w:rPr>
        <w:t xml:space="preserve">територіальної громади </w:t>
      </w:r>
      <w:r w:rsidRPr="00482AAF">
        <w:rPr>
          <w:rFonts w:ascii="Times New Roman" w:eastAsia="Times New Roman" w:hAnsi="Times New Roman" w:cs="Times New Roman"/>
          <w:sz w:val="28"/>
          <w:szCs w:val="28"/>
          <w:lang w:eastAsia="ru-RU"/>
        </w:rPr>
        <w:t xml:space="preserve">за  І </w:t>
      </w:r>
      <w:r>
        <w:rPr>
          <w:rFonts w:ascii="Times New Roman" w:eastAsia="Times New Roman" w:hAnsi="Times New Roman" w:cs="Times New Roman"/>
          <w:sz w:val="28"/>
          <w:szCs w:val="28"/>
          <w:lang w:eastAsia="ru-RU"/>
        </w:rPr>
        <w:t>півріччя</w:t>
      </w:r>
      <w:r w:rsidRPr="00482AAF">
        <w:rPr>
          <w:rFonts w:ascii="Times New Roman" w:eastAsia="Times New Roman" w:hAnsi="Times New Roman" w:cs="Times New Roman"/>
          <w:sz w:val="28"/>
          <w:szCs w:val="28"/>
          <w:lang w:eastAsia="ru-RU"/>
        </w:rPr>
        <w:t xml:space="preserve"> 202</w:t>
      </w:r>
      <w:r w:rsidR="00C23EFF">
        <w:rPr>
          <w:rFonts w:ascii="Times New Roman" w:eastAsia="Times New Roman" w:hAnsi="Times New Roman" w:cs="Times New Roman"/>
          <w:sz w:val="28"/>
          <w:szCs w:val="28"/>
          <w:lang w:eastAsia="ru-RU"/>
        </w:rPr>
        <w:t>4</w:t>
      </w:r>
      <w:r w:rsidRPr="00482AAF">
        <w:rPr>
          <w:rFonts w:ascii="Times New Roman" w:eastAsia="Times New Roman" w:hAnsi="Times New Roman" w:cs="Times New Roman"/>
          <w:sz w:val="28"/>
          <w:szCs w:val="28"/>
          <w:lang w:eastAsia="ru-RU"/>
        </w:rPr>
        <w:t xml:space="preserve"> року</w:t>
      </w:r>
      <w:r w:rsidR="004464B6">
        <w:rPr>
          <w:rFonts w:ascii="Times New Roman" w:eastAsia="Times New Roman" w:hAnsi="Times New Roman" w:cs="Times New Roman"/>
          <w:sz w:val="28"/>
          <w:szCs w:val="28"/>
          <w:lang w:eastAsia="ru-RU"/>
        </w:rPr>
        <w:t xml:space="preserve">, що </w:t>
      </w:r>
      <w:r w:rsidRPr="00482AAF">
        <w:rPr>
          <w:rFonts w:ascii="Times New Roman" w:eastAsia="Times New Roman" w:hAnsi="Times New Roman" w:cs="Times New Roman"/>
          <w:sz w:val="28"/>
          <w:szCs w:val="28"/>
          <w:lang w:eastAsia="ru-RU"/>
        </w:rPr>
        <w:t>додається</w:t>
      </w:r>
      <w:r w:rsidR="004464B6">
        <w:rPr>
          <w:rFonts w:ascii="Times New Roman" w:eastAsia="Times New Roman" w:hAnsi="Times New Roman" w:cs="Times New Roman"/>
          <w:sz w:val="28"/>
          <w:szCs w:val="28"/>
          <w:lang w:eastAsia="ru-RU"/>
        </w:rPr>
        <w:t>.</w:t>
      </w:r>
    </w:p>
    <w:p w14:paraId="494E15BE" w14:textId="77777777" w:rsidR="00261F01" w:rsidRDefault="00767049" w:rsidP="00C34A19">
      <w:pPr>
        <w:spacing w:after="0" w:line="240" w:lineRule="auto"/>
        <w:jc w:val="both"/>
        <w:rPr>
          <w:rFonts w:ascii="Times New Roman" w:eastAsia="Calibri" w:hAnsi="Times New Roman" w:cs="Times New Roman"/>
          <w:sz w:val="28"/>
          <w:szCs w:val="28"/>
          <w:lang w:eastAsia="ru-RU"/>
        </w:rPr>
      </w:pPr>
      <w:r w:rsidRPr="00175CA2">
        <w:rPr>
          <w:rFonts w:ascii="Times New Roman" w:eastAsia="Times New Roman" w:hAnsi="Times New Roman" w:cs="Times New Roman"/>
          <w:sz w:val="28"/>
          <w:szCs w:val="28"/>
          <w:lang w:eastAsia="ru-RU"/>
        </w:rPr>
        <w:t>2.</w:t>
      </w:r>
      <w:r w:rsidR="0010438D">
        <w:rPr>
          <w:rFonts w:ascii="Times New Roman" w:eastAsia="Times New Roman" w:hAnsi="Times New Roman" w:cs="Times New Roman"/>
          <w:sz w:val="28"/>
          <w:szCs w:val="28"/>
          <w:lang w:eastAsia="ru-RU"/>
        </w:rPr>
        <w:t>Схвали</w:t>
      </w:r>
      <w:r w:rsidRPr="00175CA2">
        <w:rPr>
          <w:rFonts w:ascii="Times New Roman" w:eastAsia="Calibri" w:hAnsi="Times New Roman" w:cs="Times New Roman"/>
          <w:sz w:val="28"/>
          <w:szCs w:val="28"/>
          <w:lang w:eastAsia="ru-RU"/>
        </w:rPr>
        <w:t xml:space="preserve">ти  звіт  про  виконання  бюджету Вишнівської сільської </w:t>
      </w:r>
      <w:r w:rsidR="00AE5E4A">
        <w:rPr>
          <w:rFonts w:ascii="Times New Roman" w:eastAsia="Calibri" w:hAnsi="Times New Roman" w:cs="Times New Roman"/>
          <w:sz w:val="28"/>
          <w:szCs w:val="28"/>
          <w:lang w:eastAsia="ru-RU"/>
        </w:rPr>
        <w:t>територіальної громади</w:t>
      </w:r>
      <w:r w:rsidRPr="00175CA2">
        <w:rPr>
          <w:rFonts w:ascii="Times New Roman" w:eastAsia="Calibri" w:hAnsi="Times New Roman" w:cs="Times New Roman"/>
          <w:sz w:val="28"/>
          <w:szCs w:val="28"/>
          <w:lang w:eastAsia="ru-RU"/>
        </w:rPr>
        <w:t xml:space="preserve"> за</w:t>
      </w:r>
      <w:r w:rsidR="00AE5E4A">
        <w:rPr>
          <w:rFonts w:ascii="Times New Roman" w:eastAsia="Calibri" w:hAnsi="Times New Roman" w:cs="Times New Roman"/>
          <w:sz w:val="28"/>
          <w:szCs w:val="28"/>
          <w:lang w:eastAsia="ru-RU"/>
        </w:rPr>
        <w:t xml:space="preserve"> І </w:t>
      </w:r>
      <w:r>
        <w:rPr>
          <w:rFonts w:ascii="Times New Roman" w:eastAsia="Calibri" w:hAnsi="Times New Roman" w:cs="Times New Roman"/>
          <w:sz w:val="28"/>
          <w:szCs w:val="28"/>
          <w:lang w:eastAsia="ru-RU"/>
        </w:rPr>
        <w:t>півріччя</w:t>
      </w:r>
      <w:r w:rsidRPr="00175CA2">
        <w:rPr>
          <w:rFonts w:ascii="Times New Roman" w:eastAsia="Calibri" w:hAnsi="Times New Roman" w:cs="Times New Roman"/>
          <w:sz w:val="28"/>
          <w:szCs w:val="28"/>
          <w:lang w:eastAsia="ru-RU"/>
        </w:rPr>
        <w:t xml:space="preserve"> 202</w:t>
      </w:r>
      <w:r w:rsidR="00C23EFF">
        <w:rPr>
          <w:rFonts w:ascii="Times New Roman" w:eastAsia="Calibri" w:hAnsi="Times New Roman" w:cs="Times New Roman"/>
          <w:sz w:val="28"/>
          <w:szCs w:val="28"/>
          <w:lang w:eastAsia="ru-RU"/>
        </w:rPr>
        <w:t>4</w:t>
      </w:r>
      <w:r w:rsidRPr="00175CA2">
        <w:rPr>
          <w:rFonts w:ascii="Times New Roman" w:eastAsia="Calibri" w:hAnsi="Times New Roman" w:cs="Times New Roman"/>
          <w:sz w:val="28"/>
          <w:szCs w:val="28"/>
          <w:lang w:eastAsia="ru-RU"/>
        </w:rPr>
        <w:t xml:space="preserve"> року</w:t>
      </w:r>
      <w:r w:rsidR="00261F01">
        <w:rPr>
          <w:rFonts w:ascii="Times New Roman" w:eastAsia="Calibri" w:hAnsi="Times New Roman" w:cs="Times New Roman"/>
          <w:sz w:val="28"/>
          <w:szCs w:val="28"/>
          <w:lang w:eastAsia="ru-RU"/>
        </w:rPr>
        <w:t>:</w:t>
      </w:r>
    </w:p>
    <w:p w14:paraId="22CC8CA2" w14:textId="77777777" w:rsidR="00261F01" w:rsidRDefault="00261F01" w:rsidP="00C34A19">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00767049" w:rsidRPr="00175CA2">
        <w:rPr>
          <w:rFonts w:ascii="Times New Roman" w:eastAsia="Calibri" w:hAnsi="Times New Roman" w:cs="Times New Roman"/>
          <w:sz w:val="28"/>
          <w:szCs w:val="28"/>
          <w:lang w:eastAsia="ru-RU"/>
        </w:rPr>
        <w:t xml:space="preserve">  </w:t>
      </w:r>
      <w:r w:rsidR="00767049" w:rsidRPr="003A51F1">
        <w:rPr>
          <w:rFonts w:ascii="Times New Roman" w:eastAsia="Calibri" w:hAnsi="Times New Roman" w:cs="Times New Roman"/>
          <w:sz w:val="28"/>
          <w:szCs w:val="28"/>
          <w:lang w:eastAsia="ru-RU"/>
        </w:rPr>
        <w:t xml:space="preserve">по доходах в сумі  </w:t>
      </w:r>
      <w:r w:rsidR="00AE5E4A" w:rsidRPr="003A51F1">
        <w:rPr>
          <w:rFonts w:ascii="Times New Roman" w:eastAsia="Calibri" w:hAnsi="Times New Roman" w:cs="Times New Roman"/>
          <w:sz w:val="28"/>
          <w:szCs w:val="28"/>
          <w:lang w:eastAsia="ru-RU"/>
        </w:rPr>
        <w:t>74 </w:t>
      </w:r>
      <w:r w:rsidR="000D1FC6" w:rsidRPr="003A51F1">
        <w:rPr>
          <w:rFonts w:ascii="Times New Roman" w:eastAsia="Calibri" w:hAnsi="Times New Roman" w:cs="Times New Roman"/>
          <w:sz w:val="28"/>
          <w:szCs w:val="28"/>
          <w:lang w:eastAsia="ru-RU"/>
        </w:rPr>
        <w:t>0</w:t>
      </w:r>
      <w:r w:rsidR="0064037A" w:rsidRPr="003A51F1">
        <w:rPr>
          <w:rFonts w:ascii="Times New Roman" w:eastAsia="Calibri" w:hAnsi="Times New Roman" w:cs="Times New Roman"/>
          <w:sz w:val="28"/>
          <w:szCs w:val="28"/>
          <w:lang w:eastAsia="ru-RU"/>
        </w:rPr>
        <w:t>59</w:t>
      </w:r>
      <w:r w:rsidR="00AE5E4A" w:rsidRPr="003A51F1">
        <w:rPr>
          <w:rFonts w:ascii="Times New Roman" w:eastAsia="Calibri" w:hAnsi="Times New Roman" w:cs="Times New Roman"/>
          <w:sz w:val="28"/>
          <w:szCs w:val="28"/>
          <w:lang w:eastAsia="ru-RU"/>
        </w:rPr>
        <w:t xml:space="preserve"> 12</w:t>
      </w:r>
      <w:r w:rsidR="0064037A" w:rsidRPr="003A51F1">
        <w:rPr>
          <w:rFonts w:ascii="Times New Roman" w:eastAsia="Calibri" w:hAnsi="Times New Roman" w:cs="Times New Roman"/>
          <w:sz w:val="28"/>
          <w:szCs w:val="28"/>
          <w:lang w:eastAsia="ru-RU"/>
        </w:rPr>
        <w:t>3</w:t>
      </w:r>
      <w:r w:rsidR="000D1FC6" w:rsidRPr="003A51F1">
        <w:rPr>
          <w:rFonts w:ascii="Times New Roman" w:eastAsia="Calibri" w:hAnsi="Times New Roman" w:cs="Times New Roman"/>
          <w:sz w:val="28"/>
          <w:szCs w:val="28"/>
          <w:lang w:eastAsia="ru-RU"/>
        </w:rPr>
        <w:t>,</w:t>
      </w:r>
      <w:r w:rsidR="0064037A" w:rsidRPr="003A51F1">
        <w:rPr>
          <w:rFonts w:ascii="Times New Roman" w:eastAsia="Calibri" w:hAnsi="Times New Roman" w:cs="Times New Roman"/>
          <w:sz w:val="28"/>
          <w:szCs w:val="28"/>
          <w:lang w:eastAsia="ru-RU"/>
        </w:rPr>
        <w:t>31</w:t>
      </w:r>
      <w:r w:rsidR="00767049" w:rsidRPr="003A51F1">
        <w:rPr>
          <w:rFonts w:ascii="Times New Roman" w:eastAsia="Calibri" w:hAnsi="Times New Roman" w:cs="Times New Roman"/>
          <w:sz w:val="28"/>
          <w:szCs w:val="28"/>
          <w:lang w:eastAsia="ru-RU"/>
        </w:rPr>
        <w:t xml:space="preserve"> грн.,</w:t>
      </w:r>
    </w:p>
    <w:p w14:paraId="2C4EF11C" w14:textId="40D90C53" w:rsidR="00767049" w:rsidRPr="003A51F1" w:rsidRDefault="00261F01" w:rsidP="00C34A19">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767049" w:rsidRPr="003A51F1">
        <w:rPr>
          <w:rFonts w:ascii="Times New Roman" w:eastAsia="Calibri" w:hAnsi="Times New Roman" w:cs="Times New Roman"/>
          <w:sz w:val="28"/>
          <w:szCs w:val="28"/>
          <w:lang w:eastAsia="ru-RU"/>
        </w:rPr>
        <w:t xml:space="preserve"> по видатках  в сумі –</w:t>
      </w:r>
      <w:r w:rsidR="00AE5E4A" w:rsidRPr="003A51F1">
        <w:rPr>
          <w:rFonts w:ascii="Times New Roman" w:eastAsia="Calibri" w:hAnsi="Times New Roman" w:cs="Times New Roman"/>
          <w:sz w:val="28"/>
          <w:szCs w:val="28"/>
          <w:lang w:eastAsia="ru-RU"/>
        </w:rPr>
        <w:t>7</w:t>
      </w:r>
      <w:r w:rsidR="000D1FC6" w:rsidRPr="003A51F1">
        <w:rPr>
          <w:rFonts w:ascii="Times New Roman" w:eastAsia="Calibri" w:hAnsi="Times New Roman" w:cs="Times New Roman"/>
          <w:sz w:val="28"/>
          <w:szCs w:val="28"/>
          <w:lang w:eastAsia="ru-RU"/>
        </w:rPr>
        <w:t>1</w:t>
      </w:r>
      <w:r w:rsidR="00AE5E4A" w:rsidRPr="003A51F1">
        <w:rPr>
          <w:rFonts w:ascii="Times New Roman" w:eastAsia="Calibri" w:hAnsi="Times New Roman" w:cs="Times New Roman"/>
          <w:sz w:val="28"/>
          <w:szCs w:val="28"/>
          <w:lang w:eastAsia="ru-RU"/>
        </w:rPr>
        <w:t> 49</w:t>
      </w:r>
      <w:r w:rsidR="0064037A" w:rsidRPr="003A51F1">
        <w:rPr>
          <w:rFonts w:ascii="Times New Roman" w:eastAsia="Calibri" w:hAnsi="Times New Roman" w:cs="Times New Roman"/>
          <w:sz w:val="28"/>
          <w:szCs w:val="28"/>
          <w:lang w:eastAsia="ru-RU"/>
        </w:rPr>
        <w:t>2</w:t>
      </w:r>
      <w:r w:rsidR="00AE5E4A" w:rsidRPr="003A51F1">
        <w:rPr>
          <w:rFonts w:ascii="Times New Roman" w:eastAsia="Calibri" w:hAnsi="Times New Roman" w:cs="Times New Roman"/>
          <w:sz w:val="28"/>
          <w:szCs w:val="28"/>
          <w:lang w:eastAsia="ru-RU"/>
        </w:rPr>
        <w:t xml:space="preserve"> </w:t>
      </w:r>
      <w:r w:rsidR="000D1FC6" w:rsidRPr="003A51F1">
        <w:rPr>
          <w:rFonts w:ascii="Times New Roman" w:eastAsia="Calibri" w:hAnsi="Times New Roman" w:cs="Times New Roman"/>
          <w:sz w:val="28"/>
          <w:szCs w:val="28"/>
          <w:lang w:eastAsia="ru-RU"/>
        </w:rPr>
        <w:t>7</w:t>
      </w:r>
      <w:r w:rsidR="00AE5E4A" w:rsidRPr="003A51F1">
        <w:rPr>
          <w:rFonts w:ascii="Times New Roman" w:eastAsia="Calibri" w:hAnsi="Times New Roman" w:cs="Times New Roman"/>
          <w:sz w:val="28"/>
          <w:szCs w:val="28"/>
          <w:lang w:eastAsia="ru-RU"/>
        </w:rPr>
        <w:t>6</w:t>
      </w:r>
      <w:r w:rsidR="0064037A" w:rsidRPr="003A51F1">
        <w:rPr>
          <w:rFonts w:ascii="Times New Roman" w:eastAsia="Calibri" w:hAnsi="Times New Roman" w:cs="Times New Roman"/>
          <w:sz w:val="28"/>
          <w:szCs w:val="28"/>
          <w:lang w:eastAsia="ru-RU"/>
        </w:rPr>
        <w:t>6</w:t>
      </w:r>
      <w:r w:rsidR="00767049" w:rsidRPr="003A51F1">
        <w:rPr>
          <w:rFonts w:ascii="Times New Roman" w:eastAsia="Calibri" w:hAnsi="Times New Roman" w:cs="Times New Roman"/>
          <w:sz w:val="28"/>
          <w:szCs w:val="28"/>
          <w:lang w:eastAsia="ru-RU"/>
        </w:rPr>
        <w:t>,</w:t>
      </w:r>
      <w:r w:rsidR="0064037A" w:rsidRPr="003A51F1">
        <w:rPr>
          <w:rFonts w:ascii="Times New Roman" w:eastAsia="Calibri" w:hAnsi="Times New Roman" w:cs="Times New Roman"/>
          <w:sz w:val="28"/>
          <w:szCs w:val="28"/>
          <w:lang w:eastAsia="ru-RU"/>
        </w:rPr>
        <w:t>56</w:t>
      </w:r>
      <w:r w:rsidR="00767049" w:rsidRPr="003A51F1">
        <w:rPr>
          <w:rFonts w:ascii="Times New Roman" w:eastAsia="Calibri" w:hAnsi="Times New Roman" w:cs="Times New Roman"/>
          <w:sz w:val="28"/>
          <w:szCs w:val="28"/>
          <w:lang w:eastAsia="ru-RU"/>
        </w:rPr>
        <w:t xml:space="preserve">   грн., в тому  числі :                               </w:t>
      </w:r>
    </w:p>
    <w:p w14:paraId="6B848AB2" w14:textId="77777777" w:rsidR="00767049" w:rsidRPr="003A51F1" w:rsidRDefault="00767049" w:rsidP="00767049">
      <w:pPr>
        <w:spacing w:after="0" w:line="240" w:lineRule="auto"/>
        <w:contextualSpacing/>
        <w:jc w:val="both"/>
        <w:rPr>
          <w:rFonts w:ascii="Times New Roman" w:eastAsia="Calibri" w:hAnsi="Times New Roman" w:cs="Times New Roman"/>
          <w:sz w:val="28"/>
          <w:szCs w:val="28"/>
          <w:lang w:eastAsia="ru-RU"/>
        </w:rPr>
      </w:pPr>
      <w:r w:rsidRPr="003A51F1">
        <w:rPr>
          <w:rFonts w:ascii="Times New Roman" w:eastAsia="Calibri" w:hAnsi="Times New Roman" w:cs="Times New Roman"/>
          <w:sz w:val="28"/>
          <w:szCs w:val="28"/>
          <w:lang w:eastAsia="ru-RU"/>
        </w:rPr>
        <w:t>по  загальному  фонду  бюджету</w:t>
      </w:r>
    </w:p>
    <w:p w14:paraId="179BE631" w14:textId="03092629" w:rsidR="00767049" w:rsidRPr="003A51F1" w:rsidRDefault="00767049" w:rsidP="00C34A19">
      <w:pPr>
        <w:spacing w:after="0" w:line="240" w:lineRule="auto"/>
        <w:contextualSpacing/>
        <w:jc w:val="both"/>
        <w:rPr>
          <w:rFonts w:ascii="Times New Roman" w:eastAsia="Calibri" w:hAnsi="Times New Roman" w:cs="Times New Roman"/>
          <w:sz w:val="28"/>
          <w:szCs w:val="28"/>
          <w:lang w:eastAsia="ru-RU"/>
        </w:rPr>
      </w:pPr>
      <w:r w:rsidRPr="003A51F1">
        <w:rPr>
          <w:rFonts w:ascii="Times New Roman" w:eastAsia="Calibri" w:hAnsi="Times New Roman" w:cs="Times New Roman"/>
          <w:sz w:val="28"/>
          <w:szCs w:val="28"/>
          <w:lang w:eastAsia="ru-RU"/>
        </w:rPr>
        <w:t>доходи в сумі–</w:t>
      </w:r>
      <w:r w:rsidR="00872745" w:rsidRPr="003A51F1">
        <w:rPr>
          <w:rFonts w:ascii="Times New Roman" w:eastAsia="Calibri" w:hAnsi="Times New Roman" w:cs="Times New Roman"/>
          <w:sz w:val="28"/>
          <w:szCs w:val="28"/>
          <w:lang w:eastAsia="ru-RU"/>
        </w:rPr>
        <w:t xml:space="preserve">70 960 </w:t>
      </w:r>
      <w:r w:rsidR="000D1FC6" w:rsidRPr="003A51F1">
        <w:rPr>
          <w:rFonts w:ascii="Times New Roman" w:eastAsia="Calibri" w:hAnsi="Times New Roman" w:cs="Times New Roman"/>
          <w:sz w:val="28"/>
          <w:szCs w:val="28"/>
          <w:lang w:eastAsia="ru-RU"/>
        </w:rPr>
        <w:t>2</w:t>
      </w:r>
      <w:r w:rsidR="00872745" w:rsidRPr="003A51F1">
        <w:rPr>
          <w:rFonts w:ascii="Times New Roman" w:eastAsia="Calibri" w:hAnsi="Times New Roman" w:cs="Times New Roman"/>
          <w:sz w:val="28"/>
          <w:szCs w:val="28"/>
          <w:lang w:eastAsia="ru-RU"/>
        </w:rPr>
        <w:t>7</w:t>
      </w:r>
      <w:r w:rsidR="009D4245" w:rsidRPr="003A51F1">
        <w:rPr>
          <w:rFonts w:ascii="Times New Roman" w:eastAsia="Calibri" w:hAnsi="Times New Roman" w:cs="Times New Roman"/>
          <w:sz w:val="28"/>
          <w:szCs w:val="28"/>
          <w:lang w:eastAsia="ru-RU"/>
        </w:rPr>
        <w:t>7</w:t>
      </w:r>
      <w:r w:rsidR="000D1FC6" w:rsidRPr="003A51F1">
        <w:rPr>
          <w:rFonts w:ascii="Times New Roman" w:eastAsia="Calibri" w:hAnsi="Times New Roman" w:cs="Times New Roman"/>
          <w:sz w:val="28"/>
          <w:szCs w:val="28"/>
          <w:lang w:eastAsia="ru-RU"/>
        </w:rPr>
        <w:t>,</w:t>
      </w:r>
      <w:r w:rsidR="009D4245" w:rsidRPr="003A51F1">
        <w:rPr>
          <w:rFonts w:ascii="Times New Roman" w:eastAsia="Calibri" w:hAnsi="Times New Roman" w:cs="Times New Roman"/>
          <w:sz w:val="28"/>
          <w:szCs w:val="28"/>
          <w:lang w:eastAsia="ru-RU"/>
        </w:rPr>
        <w:t xml:space="preserve">68 </w:t>
      </w:r>
      <w:r w:rsidRPr="003A51F1">
        <w:rPr>
          <w:rFonts w:ascii="Times New Roman" w:eastAsia="Calibri" w:hAnsi="Times New Roman" w:cs="Times New Roman"/>
          <w:sz w:val="28"/>
          <w:szCs w:val="28"/>
          <w:lang w:eastAsia="ru-RU"/>
        </w:rPr>
        <w:t xml:space="preserve">грн., в </w:t>
      </w:r>
      <w:proofErr w:type="spellStart"/>
      <w:r w:rsidRPr="003A51F1">
        <w:rPr>
          <w:rFonts w:ascii="Times New Roman" w:eastAsia="Calibri" w:hAnsi="Times New Roman" w:cs="Times New Roman"/>
          <w:sz w:val="28"/>
          <w:szCs w:val="28"/>
          <w:lang w:eastAsia="ru-RU"/>
        </w:rPr>
        <w:t>т.ч</w:t>
      </w:r>
      <w:proofErr w:type="spellEnd"/>
      <w:r w:rsidRPr="003A51F1">
        <w:rPr>
          <w:rFonts w:ascii="Times New Roman" w:eastAsia="Calibri" w:hAnsi="Times New Roman" w:cs="Times New Roman"/>
          <w:sz w:val="28"/>
          <w:szCs w:val="28"/>
          <w:lang w:eastAsia="ru-RU"/>
        </w:rPr>
        <w:t>. власні доходи</w:t>
      </w:r>
      <w:r w:rsidR="00872745" w:rsidRPr="003A51F1">
        <w:rPr>
          <w:rFonts w:ascii="Times New Roman" w:eastAsia="Calibri" w:hAnsi="Times New Roman" w:cs="Times New Roman"/>
          <w:sz w:val="28"/>
          <w:szCs w:val="28"/>
          <w:lang w:eastAsia="ru-RU"/>
        </w:rPr>
        <w:t xml:space="preserve"> – </w:t>
      </w:r>
      <w:r w:rsidR="000D1FC6" w:rsidRPr="003A51F1">
        <w:rPr>
          <w:rFonts w:ascii="Times New Roman" w:eastAsia="Calibri" w:hAnsi="Times New Roman" w:cs="Times New Roman"/>
          <w:sz w:val="28"/>
          <w:szCs w:val="28"/>
          <w:lang w:eastAsia="ru-RU"/>
        </w:rPr>
        <w:t>4</w:t>
      </w:r>
      <w:r w:rsidR="00872745" w:rsidRPr="003A51F1">
        <w:rPr>
          <w:rFonts w:ascii="Times New Roman" w:eastAsia="Calibri" w:hAnsi="Times New Roman" w:cs="Times New Roman"/>
          <w:sz w:val="28"/>
          <w:szCs w:val="28"/>
          <w:lang w:eastAsia="ru-RU"/>
        </w:rPr>
        <w:t>6 </w:t>
      </w:r>
      <w:r w:rsidR="000D1FC6" w:rsidRPr="003A51F1">
        <w:rPr>
          <w:rFonts w:ascii="Times New Roman" w:eastAsia="Calibri" w:hAnsi="Times New Roman" w:cs="Times New Roman"/>
          <w:sz w:val="28"/>
          <w:szCs w:val="28"/>
          <w:lang w:eastAsia="ru-RU"/>
        </w:rPr>
        <w:t>2</w:t>
      </w:r>
      <w:r w:rsidR="00872745" w:rsidRPr="003A51F1">
        <w:rPr>
          <w:rFonts w:ascii="Times New Roman" w:eastAsia="Calibri" w:hAnsi="Times New Roman" w:cs="Times New Roman"/>
          <w:sz w:val="28"/>
          <w:szCs w:val="28"/>
          <w:lang w:eastAsia="ru-RU"/>
        </w:rPr>
        <w:t>34 7</w:t>
      </w:r>
      <w:r w:rsidR="000D1FC6" w:rsidRPr="003A51F1">
        <w:rPr>
          <w:rFonts w:ascii="Times New Roman" w:eastAsia="Calibri" w:hAnsi="Times New Roman" w:cs="Times New Roman"/>
          <w:sz w:val="28"/>
          <w:szCs w:val="28"/>
          <w:lang w:eastAsia="ru-RU"/>
        </w:rPr>
        <w:t>9</w:t>
      </w:r>
      <w:r w:rsidR="00872745" w:rsidRPr="003A51F1">
        <w:rPr>
          <w:rFonts w:ascii="Times New Roman" w:eastAsia="Calibri" w:hAnsi="Times New Roman" w:cs="Times New Roman"/>
          <w:sz w:val="28"/>
          <w:szCs w:val="28"/>
          <w:lang w:eastAsia="ru-RU"/>
        </w:rPr>
        <w:t>8</w:t>
      </w:r>
      <w:r w:rsidR="000D1FC6" w:rsidRPr="003A51F1">
        <w:rPr>
          <w:rFonts w:ascii="Times New Roman" w:eastAsia="Calibri" w:hAnsi="Times New Roman" w:cs="Times New Roman"/>
          <w:sz w:val="28"/>
          <w:szCs w:val="28"/>
          <w:lang w:eastAsia="ru-RU"/>
        </w:rPr>
        <w:t>,</w:t>
      </w:r>
      <w:r w:rsidR="009D4245" w:rsidRPr="003A51F1">
        <w:rPr>
          <w:rFonts w:ascii="Times New Roman" w:eastAsia="Calibri" w:hAnsi="Times New Roman" w:cs="Times New Roman"/>
          <w:sz w:val="28"/>
          <w:szCs w:val="28"/>
          <w:lang w:eastAsia="ru-RU"/>
        </w:rPr>
        <w:t xml:space="preserve"> 68</w:t>
      </w:r>
      <w:r w:rsidRPr="003A51F1">
        <w:rPr>
          <w:rFonts w:ascii="Times New Roman" w:eastAsia="Calibri" w:hAnsi="Times New Roman" w:cs="Times New Roman"/>
          <w:sz w:val="28"/>
          <w:szCs w:val="28"/>
          <w:lang w:eastAsia="ru-RU"/>
        </w:rPr>
        <w:t xml:space="preserve"> грн.;                      видатки  в  сумі –</w:t>
      </w:r>
      <w:r w:rsidR="000D1FC6" w:rsidRPr="003A51F1">
        <w:rPr>
          <w:rFonts w:ascii="Times New Roman" w:eastAsia="Calibri" w:hAnsi="Times New Roman" w:cs="Times New Roman"/>
          <w:sz w:val="28"/>
          <w:szCs w:val="28"/>
          <w:lang w:eastAsia="ru-RU"/>
        </w:rPr>
        <w:t>6</w:t>
      </w:r>
      <w:r w:rsidR="00AE5E4A" w:rsidRPr="003A51F1">
        <w:rPr>
          <w:rFonts w:ascii="Times New Roman" w:eastAsia="Calibri" w:hAnsi="Times New Roman" w:cs="Times New Roman"/>
          <w:sz w:val="28"/>
          <w:szCs w:val="28"/>
          <w:lang w:eastAsia="ru-RU"/>
        </w:rPr>
        <w:t>9 074 46</w:t>
      </w:r>
      <w:r w:rsidR="009D4245" w:rsidRPr="003A51F1">
        <w:rPr>
          <w:rFonts w:ascii="Times New Roman" w:eastAsia="Calibri" w:hAnsi="Times New Roman" w:cs="Times New Roman"/>
          <w:sz w:val="28"/>
          <w:szCs w:val="28"/>
          <w:lang w:eastAsia="ru-RU"/>
        </w:rPr>
        <w:t>6</w:t>
      </w:r>
      <w:r w:rsidR="000D1FC6" w:rsidRPr="003A51F1">
        <w:rPr>
          <w:rFonts w:ascii="Times New Roman" w:eastAsia="Calibri" w:hAnsi="Times New Roman" w:cs="Times New Roman"/>
          <w:sz w:val="28"/>
          <w:szCs w:val="28"/>
          <w:lang w:eastAsia="ru-RU"/>
        </w:rPr>
        <w:t>,</w:t>
      </w:r>
      <w:r w:rsidR="009D4245" w:rsidRPr="003A51F1">
        <w:rPr>
          <w:rFonts w:ascii="Times New Roman" w:eastAsia="Calibri" w:hAnsi="Times New Roman" w:cs="Times New Roman"/>
          <w:sz w:val="28"/>
          <w:szCs w:val="28"/>
          <w:lang w:eastAsia="ru-RU"/>
        </w:rPr>
        <w:t>56</w:t>
      </w:r>
      <w:r w:rsidRPr="003A51F1">
        <w:rPr>
          <w:rFonts w:ascii="Times New Roman" w:eastAsia="Calibri" w:hAnsi="Times New Roman" w:cs="Times New Roman"/>
          <w:sz w:val="28"/>
          <w:szCs w:val="28"/>
          <w:lang w:eastAsia="ru-RU"/>
        </w:rPr>
        <w:t xml:space="preserve"> грн.; </w:t>
      </w:r>
    </w:p>
    <w:p w14:paraId="52DA99CD" w14:textId="77777777" w:rsidR="00767049" w:rsidRPr="003A51F1" w:rsidRDefault="00767049" w:rsidP="00767049">
      <w:pPr>
        <w:spacing w:after="0" w:line="240" w:lineRule="auto"/>
        <w:contextualSpacing/>
        <w:jc w:val="both"/>
        <w:rPr>
          <w:rFonts w:ascii="Times New Roman" w:eastAsia="Calibri" w:hAnsi="Times New Roman" w:cs="Times New Roman"/>
          <w:sz w:val="28"/>
          <w:szCs w:val="28"/>
          <w:lang w:eastAsia="ru-RU"/>
        </w:rPr>
      </w:pPr>
      <w:r w:rsidRPr="003A51F1">
        <w:rPr>
          <w:rFonts w:ascii="Times New Roman" w:eastAsia="Calibri" w:hAnsi="Times New Roman" w:cs="Times New Roman"/>
          <w:sz w:val="28"/>
          <w:szCs w:val="28"/>
          <w:lang w:eastAsia="ru-RU"/>
        </w:rPr>
        <w:t>по спеціальному  фонду бюджету</w:t>
      </w:r>
    </w:p>
    <w:p w14:paraId="274B2990" w14:textId="4F4D269F" w:rsidR="00767049" w:rsidRPr="003A51F1" w:rsidRDefault="00767049" w:rsidP="00767049">
      <w:pPr>
        <w:spacing w:after="0" w:line="240" w:lineRule="auto"/>
        <w:contextualSpacing/>
        <w:jc w:val="both"/>
        <w:rPr>
          <w:rFonts w:ascii="Times New Roman" w:eastAsia="Calibri" w:hAnsi="Times New Roman" w:cs="Times New Roman"/>
          <w:sz w:val="28"/>
          <w:szCs w:val="28"/>
          <w:lang w:eastAsia="ru-RU"/>
        </w:rPr>
      </w:pPr>
      <w:r w:rsidRPr="003A51F1">
        <w:rPr>
          <w:rFonts w:ascii="Times New Roman" w:eastAsia="Calibri" w:hAnsi="Times New Roman" w:cs="Times New Roman"/>
          <w:sz w:val="28"/>
          <w:szCs w:val="28"/>
          <w:lang w:eastAsia="ru-RU"/>
        </w:rPr>
        <w:t xml:space="preserve">доходи  в  сумі – </w:t>
      </w:r>
      <w:r w:rsidR="00872745" w:rsidRPr="003A51F1">
        <w:rPr>
          <w:rFonts w:ascii="Times New Roman" w:eastAsia="Calibri" w:hAnsi="Times New Roman" w:cs="Times New Roman"/>
          <w:sz w:val="28"/>
          <w:szCs w:val="28"/>
          <w:lang w:eastAsia="ru-RU"/>
        </w:rPr>
        <w:t>3 </w:t>
      </w:r>
      <w:r w:rsidR="009D4245" w:rsidRPr="003A51F1">
        <w:rPr>
          <w:rFonts w:ascii="Times New Roman" w:eastAsia="Calibri" w:hAnsi="Times New Roman" w:cs="Times New Roman"/>
          <w:sz w:val="28"/>
          <w:szCs w:val="28"/>
          <w:lang w:eastAsia="ru-RU"/>
        </w:rPr>
        <w:t>098</w:t>
      </w:r>
      <w:r w:rsidR="00872745" w:rsidRPr="003A51F1">
        <w:rPr>
          <w:rFonts w:ascii="Times New Roman" w:eastAsia="Calibri" w:hAnsi="Times New Roman" w:cs="Times New Roman"/>
          <w:sz w:val="28"/>
          <w:szCs w:val="28"/>
          <w:lang w:eastAsia="ru-RU"/>
        </w:rPr>
        <w:t xml:space="preserve"> 84</w:t>
      </w:r>
      <w:r w:rsidR="009D4245" w:rsidRPr="003A51F1">
        <w:rPr>
          <w:rFonts w:ascii="Times New Roman" w:eastAsia="Calibri" w:hAnsi="Times New Roman" w:cs="Times New Roman"/>
          <w:sz w:val="28"/>
          <w:szCs w:val="28"/>
          <w:lang w:eastAsia="ru-RU"/>
        </w:rPr>
        <w:t>5</w:t>
      </w:r>
      <w:r w:rsidRPr="003A51F1">
        <w:rPr>
          <w:rFonts w:ascii="Times New Roman" w:eastAsia="Calibri" w:hAnsi="Times New Roman" w:cs="Times New Roman"/>
          <w:sz w:val="28"/>
          <w:szCs w:val="28"/>
          <w:lang w:eastAsia="ru-RU"/>
        </w:rPr>
        <w:t>,</w:t>
      </w:r>
      <w:r w:rsidR="009D4245" w:rsidRPr="003A51F1">
        <w:rPr>
          <w:rFonts w:ascii="Times New Roman" w:eastAsia="Calibri" w:hAnsi="Times New Roman" w:cs="Times New Roman"/>
          <w:sz w:val="28"/>
          <w:szCs w:val="28"/>
          <w:lang w:eastAsia="ru-RU"/>
        </w:rPr>
        <w:t>63</w:t>
      </w:r>
      <w:r w:rsidRPr="003A51F1">
        <w:rPr>
          <w:rFonts w:ascii="Times New Roman" w:eastAsia="Calibri" w:hAnsi="Times New Roman" w:cs="Times New Roman"/>
          <w:sz w:val="28"/>
          <w:szCs w:val="28"/>
          <w:lang w:eastAsia="ru-RU"/>
        </w:rPr>
        <w:t xml:space="preserve"> грн.;</w:t>
      </w:r>
    </w:p>
    <w:p w14:paraId="5610216C" w14:textId="0859B57C" w:rsidR="00E77EB4" w:rsidRPr="00C34A19" w:rsidRDefault="00767049" w:rsidP="00C34A19">
      <w:pPr>
        <w:spacing w:after="0" w:line="240" w:lineRule="auto"/>
        <w:contextualSpacing/>
        <w:jc w:val="both"/>
        <w:rPr>
          <w:rFonts w:ascii="Times New Roman" w:eastAsia="Calibri" w:hAnsi="Times New Roman" w:cs="Times New Roman"/>
          <w:sz w:val="28"/>
          <w:szCs w:val="28"/>
          <w:lang w:eastAsia="ru-RU"/>
        </w:rPr>
      </w:pPr>
      <w:r w:rsidRPr="003A51F1">
        <w:rPr>
          <w:rFonts w:ascii="Times New Roman" w:eastAsia="Calibri" w:hAnsi="Times New Roman" w:cs="Times New Roman"/>
          <w:sz w:val="28"/>
          <w:szCs w:val="28"/>
          <w:lang w:eastAsia="ru-RU"/>
        </w:rPr>
        <w:t xml:space="preserve">видатки  в  сумі –  </w:t>
      </w:r>
      <w:r w:rsidR="00AE5E4A" w:rsidRPr="003A51F1">
        <w:rPr>
          <w:rFonts w:ascii="Times New Roman" w:eastAsia="Calibri" w:hAnsi="Times New Roman" w:cs="Times New Roman"/>
          <w:sz w:val="28"/>
          <w:szCs w:val="28"/>
          <w:lang w:eastAsia="ru-RU"/>
        </w:rPr>
        <w:t>2 41</w:t>
      </w:r>
      <w:r w:rsidR="009D4245" w:rsidRPr="003A51F1">
        <w:rPr>
          <w:rFonts w:ascii="Times New Roman" w:eastAsia="Calibri" w:hAnsi="Times New Roman" w:cs="Times New Roman"/>
          <w:sz w:val="28"/>
          <w:szCs w:val="28"/>
          <w:lang w:eastAsia="ru-RU"/>
        </w:rPr>
        <w:t>8</w:t>
      </w:r>
      <w:r w:rsidR="00AE5E4A" w:rsidRPr="003A51F1">
        <w:rPr>
          <w:rFonts w:ascii="Times New Roman" w:eastAsia="Calibri" w:hAnsi="Times New Roman" w:cs="Times New Roman"/>
          <w:sz w:val="28"/>
          <w:szCs w:val="28"/>
          <w:lang w:eastAsia="ru-RU"/>
        </w:rPr>
        <w:t xml:space="preserve"> 300</w:t>
      </w:r>
      <w:r w:rsidRPr="003A51F1">
        <w:rPr>
          <w:rFonts w:ascii="Times New Roman" w:eastAsia="Calibri" w:hAnsi="Times New Roman" w:cs="Times New Roman"/>
          <w:sz w:val="28"/>
          <w:szCs w:val="28"/>
          <w:lang w:eastAsia="ru-RU"/>
        </w:rPr>
        <w:t xml:space="preserve">,00 грн. </w:t>
      </w:r>
    </w:p>
    <w:p w14:paraId="5B3CE63F" w14:textId="7E634411" w:rsidR="00767049" w:rsidRPr="007A2966" w:rsidRDefault="00767049" w:rsidP="00767049">
      <w:pPr>
        <w:spacing w:after="0" w:line="240" w:lineRule="auto"/>
        <w:jc w:val="both"/>
        <w:rPr>
          <w:rFonts w:ascii="Times New Roman" w:eastAsia="Times New Roman" w:hAnsi="Times New Roman" w:cs="Times New Roman"/>
          <w:sz w:val="28"/>
          <w:szCs w:val="28"/>
          <w:lang w:eastAsia="ru-RU"/>
        </w:rPr>
      </w:pPr>
      <w:r w:rsidRPr="007A2966">
        <w:rPr>
          <w:rFonts w:ascii="Times New Roman" w:eastAsia="Times New Roman" w:hAnsi="Times New Roman" w:cs="Times New Roman"/>
          <w:sz w:val="28"/>
          <w:szCs w:val="28"/>
          <w:lang w:eastAsia="ru-RU"/>
        </w:rPr>
        <w:t>3.</w:t>
      </w:r>
      <w:r w:rsidRPr="00397F16">
        <w:rPr>
          <w:rFonts w:ascii="Times New Roman" w:eastAsia="Calibri" w:hAnsi="Times New Roman" w:cs="Times New Roman"/>
          <w:sz w:val="28"/>
          <w:szCs w:val="28"/>
        </w:rPr>
        <w:t xml:space="preserve">Контроль за виконанням цього рішення </w:t>
      </w:r>
      <w:r w:rsidR="00C34A19">
        <w:rPr>
          <w:rFonts w:ascii="Times New Roman" w:eastAsia="Calibri" w:hAnsi="Times New Roman" w:cs="Times New Roman"/>
          <w:sz w:val="28"/>
          <w:szCs w:val="28"/>
        </w:rPr>
        <w:t xml:space="preserve"> покласти на</w:t>
      </w:r>
      <w:r w:rsidR="000306E2">
        <w:rPr>
          <w:rFonts w:ascii="Times New Roman" w:eastAsia="Calibri" w:hAnsi="Times New Roman" w:cs="Times New Roman"/>
          <w:sz w:val="28"/>
          <w:szCs w:val="28"/>
        </w:rPr>
        <w:t xml:space="preserve"> сільського голову Віктора СУЩИКА</w:t>
      </w:r>
      <w:r w:rsidR="00395396">
        <w:rPr>
          <w:rFonts w:ascii="Times New Roman" w:eastAsia="Calibri" w:hAnsi="Times New Roman" w:cs="Times New Roman"/>
          <w:sz w:val="28"/>
          <w:szCs w:val="28"/>
        </w:rPr>
        <w:t>.</w:t>
      </w:r>
    </w:p>
    <w:p w14:paraId="4A59D43B" w14:textId="77777777" w:rsidR="00767049" w:rsidRPr="007B0712" w:rsidRDefault="00767049" w:rsidP="00767049">
      <w:pPr>
        <w:spacing w:after="0" w:line="240" w:lineRule="auto"/>
        <w:rPr>
          <w:rFonts w:ascii="Times New Roman" w:eastAsia="Times New Roman" w:hAnsi="Times New Roman" w:cs="Times New Roman"/>
          <w:sz w:val="28"/>
          <w:szCs w:val="28"/>
          <w:lang w:eastAsia="ru-RU"/>
        </w:rPr>
      </w:pPr>
    </w:p>
    <w:p w14:paraId="07A6377A" w14:textId="77777777" w:rsidR="00767049" w:rsidRPr="007B0712" w:rsidRDefault="00767049" w:rsidP="004464B6">
      <w:pPr>
        <w:spacing w:after="0" w:line="240" w:lineRule="auto"/>
        <w:rPr>
          <w:rFonts w:ascii="Times New Roman" w:eastAsia="Times New Roman" w:hAnsi="Times New Roman" w:cs="Times New Roman"/>
          <w:sz w:val="28"/>
          <w:szCs w:val="28"/>
          <w:lang w:eastAsia="ru-RU"/>
        </w:rPr>
      </w:pPr>
    </w:p>
    <w:p w14:paraId="0EAAFB25" w14:textId="77777777" w:rsidR="00767049" w:rsidRPr="007B0712" w:rsidRDefault="00767049" w:rsidP="00767049">
      <w:pPr>
        <w:spacing w:after="0" w:line="240" w:lineRule="auto"/>
        <w:rPr>
          <w:rFonts w:ascii="Times New Roman" w:eastAsia="Times New Roman" w:hAnsi="Times New Roman" w:cs="Times New Roman"/>
          <w:b/>
          <w:bCs/>
          <w:sz w:val="28"/>
          <w:szCs w:val="28"/>
          <w:lang w:eastAsia="ru-RU"/>
        </w:rPr>
      </w:pPr>
      <w:r w:rsidRPr="007B0712">
        <w:rPr>
          <w:rFonts w:ascii="Times New Roman" w:eastAsia="Times New Roman" w:hAnsi="Times New Roman" w:cs="Times New Roman"/>
          <w:b/>
          <w:bCs/>
          <w:sz w:val="28"/>
          <w:szCs w:val="28"/>
          <w:lang w:eastAsia="ru-RU"/>
        </w:rPr>
        <w:t>Сільський голова                                                                  Віктор СУЩИК</w:t>
      </w:r>
    </w:p>
    <w:p w14:paraId="50717A48" w14:textId="77777777" w:rsidR="00767049" w:rsidRPr="007B0712" w:rsidRDefault="00767049" w:rsidP="00767049">
      <w:pPr>
        <w:spacing w:after="0" w:line="240" w:lineRule="auto"/>
        <w:ind w:left="-284"/>
        <w:contextualSpacing/>
        <w:jc w:val="both"/>
        <w:rPr>
          <w:rFonts w:ascii="Times New Roman" w:eastAsia="Calibri" w:hAnsi="Times New Roman" w:cs="Times New Roman"/>
          <w:b/>
          <w:bCs/>
          <w:spacing w:val="-8"/>
          <w:sz w:val="24"/>
          <w:szCs w:val="24"/>
          <w:lang w:eastAsia="ru-RU"/>
        </w:rPr>
      </w:pPr>
    </w:p>
    <w:p w14:paraId="2C6CECB5" w14:textId="77777777" w:rsidR="00767049" w:rsidRDefault="00767049" w:rsidP="00767049"/>
    <w:p w14:paraId="05479E75" w14:textId="77777777" w:rsidR="00C34A19" w:rsidRDefault="00C34A19" w:rsidP="00767049"/>
    <w:p w14:paraId="5A2CBC35" w14:textId="77777777" w:rsidR="00C34A19" w:rsidRDefault="00C34A19" w:rsidP="00767049"/>
    <w:p w14:paraId="34B38644" w14:textId="77777777" w:rsidR="009C336A" w:rsidRDefault="009C336A" w:rsidP="00767049"/>
    <w:p w14:paraId="439675E4" w14:textId="77777777" w:rsidR="009C336A" w:rsidRDefault="009C336A" w:rsidP="00767049"/>
    <w:p w14:paraId="66FC7B4A" w14:textId="77777777" w:rsidR="009C336A" w:rsidRDefault="009C336A" w:rsidP="00767049"/>
    <w:p w14:paraId="0CE19BB4" w14:textId="77777777" w:rsidR="009C336A" w:rsidRDefault="009C336A" w:rsidP="00767049"/>
    <w:p w14:paraId="0E0A4496" w14:textId="77777777" w:rsidR="009C336A" w:rsidRPr="009C336A" w:rsidRDefault="009C336A" w:rsidP="009C336A">
      <w:pPr>
        <w:spacing w:after="0" w:line="240" w:lineRule="auto"/>
        <w:jc w:val="center"/>
        <w:rPr>
          <w:rFonts w:ascii="Times New Roman" w:eastAsia="Aptos" w:hAnsi="Times New Roman" w:cs="Times New Roman"/>
          <w:b/>
          <w:bCs/>
          <w:kern w:val="2"/>
          <w:sz w:val="32"/>
          <w:szCs w:val="32"/>
          <w:lang w:eastAsia="en-US"/>
        </w:rPr>
      </w:pPr>
      <w:r w:rsidRPr="009C336A">
        <w:rPr>
          <w:rFonts w:ascii="Times New Roman" w:eastAsia="Aptos" w:hAnsi="Times New Roman" w:cs="Times New Roman"/>
          <w:b/>
          <w:bCs/>
          <w:kern w:val="2"/>
          <w:sz w:val="32"/>
          <w:szCs w:val="32"/>
          <w:lang w:eastAsia="en-US"/>
        </w:rPr>
        <w:t>Д О П О В І Д Н А   З А П И С К А</w:t>
      </w:r>
    </w:p>
    <w:p w14:paraId="3AF5E2CB" w14:textId="77777777" w:rsidR="009C336A" w:rsidRPr="009C336A" w:rsidRDefault="009C336A" w:rsidP="009C336A">
      <w:pPr>
        <w:spacing w:after="0" w:line="240" w:lineRule="auto"/>
        <w:jc w:val="center"/>
        <w:rPr>
          <w:rFonts w:ascii="Times New Roman" w:eastAsia="Aptos" w:hAnsi="Times New Roman" w:cs="Times New Roman"/>
          <w:b/>
          <w:bCs/>
          <w:kern w:val="2"/>
          <w:sz w:val="28"/>
          <w:szCs w:val="28"/>
          <w:lang w:eastAsia="en-US"/>
        </w:rPr>
      </w:pPr>
      <w:r w:rsidRPr="009C336A">
        <w:rPr>
          <w:rFonts w:ascii="Times New Roman" w:eastAsia="Aptos" w:hAnsi="Times New Roman" w:cs="Times New Roman"/>
          <w:b/>
          <w:bCs/>
          <w:kern w:val="2"/>
          <w:sz w:val="32"/>
          <w:szCs w:val="32"/>
          <w:lang w:eastAsia="en-US"/>
        </w:rPr>
        <w:t xml:space="preserve">про виконання бюджету за І півріччя 2024 року </w:t>
      </w:r>
    </w:p>
    <w:p w14:paraId="060A5759" w14:textId="77777777" w:rsidR="009C336A" w:rsidRPr="009C336A" w:rsidRDefault="009C336A" w:rsidP="009C336A">
      <w:pPr>
        <w:spacing w:after="160" w:line="259" w:lineRule="auto"/>
        <w:rPr>
          <w:rFonts w:ascii="Times New Roman" w:eastAsia="Aptos" w:hAnsi="Times New Roman" w:cs="Times New Roman"/>
          <w:kern w:val="2"/>
          <w:sz w:val="28"/>
          <w:szCs w:val="28"/>
          <w:lang w:eastAsia="en-US"/>
        </w:rPr>
      </w:pPr>
    </w:p>
    <w:p w14:paraId="55C59D64" w14:textId="77777777" w:rsidR="009C336A" w:rsidRPr="009C336A" w:rsidRDefault="009C336A" w:rsidP="009C336A">
      <w:pPr>
        <w:spacing w:after="160" w:line="259" w:lineRule="auto"/>
        <w:rPr>
          <w:rFonts w:ascii="Times New Roman" w:eastAsia="Aptos" w:hAnsi="Times New Roman" w:cs="Times New Roman"/>
          <w:kern w:val="2"/>
          <w:sz w:val="28"/>
          <w:szCs w:val="28"/>
          <w:lang w:eastAsia="en-US"/>
        </w:rPr>
      </w:pPr>
    </w:p>
    <w:p w14:paraId="1933D7AD" w14:textId="77777777" w:rsidR="009C336A" w:rsidRPr="009C336A" w:rsidRDefault="009C336A" w:rsidP="009C336A">
      <w:pPr>
        <w:spacing w:after="160" w:line="259" w:lineRule="auto"/>
        <w:rPr>
          <w:rFonts w:ascii="Times New Roman" w:eastAsia="Aptos" w:hAnsi="Times New Roman" w:cs="Times New Roman"/>
          <w:kern w:val="2"/>
          <w:sz w:val="28"/>
          <w:szCs w:val="28"/>
          <w:lang w:eastAsia="en-US"/>
        </w:rPr>
      </w:pPr>
      <w:r w:rsidRPr="009C336A">
        <w:rPr>
          <w:rFonts w:ascii="Times New Roman" w:eastAsia="Aptos" w:hAnsi="Times New Roman" w:cs="Times New Roman"/>
          <w:kern w:val="2"/>
          <w:sz w:val="28"/>
          <w:szCs w:val="28"/>
          <w:lang w:eastAsia="en-US"/>
        </w:rPr>
        <w:t>Обсяг бюджету територіальної громади за І півріччя 2024 року  склав усього 74 059 123,31 гривень, з них за рахунок:</w:t>
      </w:r>
    </w:p>
    <w:p w14:paraId="74E5D339" w14:textId="77777777" w:rsidR="009C336A" w:rsidRPr="009C336A" w:rsidRDefault="009C336A" w:rsidP="009C336A">
      <w:pPr>
        <w:numPr>
          <w:ilvl w:val="0"/>
          <w:numId w:val="5"/>
        </w:numPr>
        <w:spacing w:after="160" w:line="259" w:lineRule="auto"/>
        <w:contextualSpacing/>
        <w:rPr>
          <w:rFonts w:ascii="Times New Roman" w:eastAsia="Aptos" w:hAnsi="Times New Roman" w:cs="Times New Roman"/>
          <w:kern w:val="2"/>
          <w:sz w:val="28"/>
          <w:szCs w:val="28"/>
          <w:lang w:eastAsia="en-US"/>
        </w:rPr>
      </w:pPr>
      <w:r w:rsidRPr="009C336A">
        <w:rPr>
          <w:rFonts w:ascii="Times New Roman" w:eastAsia="Aptos" w:hAnsi="Times New Roman" w:cs="Times New Roman"/>
          <w:kern w:val="2"/>
          <w:sz w:val="28"/>
          <w:szCs w:val="28"/>
          <w:lang w:eastAsia="en-US"/>
        </w:rPr>
        <w:t>Власних доходів місцевого бюджету – 48 706 018,31 гривень;</w:t>
      </w:r>
    </w:p>
    <w:p w14:paraId="2FE52792" w14:textId="77777777" w:rsidR="009C336A" w:rsidRPr="009C336A" w:rsidRDefault="009C336A" w:rsidP="009C336A">
      <w:pPr>
        <w:numPr>
          <w:ilvl w:val="0"/>
          <w:numId w:val="5"/>
        </w:numPr>
        <w:spacing w:after="160" w:line="259" w:lineRule="auto"/>
        <w:contextualSpacing/>
        <w:rPr>
          <w:rFonts w:ascii="Times New Roman" w:eastAsia="Aptos" w:hAnsi="Times New Roman" w:cs="Times New Roman"/>
          <w:kern w:val="2"/>
          <w:sz w:val="28"/>
          <w:szCs w:val="28"/>
          <w:lang w:eastAsia="en-US"/>
        </w:rPr>
      </w:pPr>
      <w:r w:rsidRPr="009C336A">
        <w:rPr>
          <w:rFonts w:ascii="Times New Roman" w:eastAsia="Aptos" w:hAnsi="Times New Roman" w:cs="Times New Roman"/>
          <w:kern w:val="2"/>
          <w:sz w:val="28"/>
          <w:szCs w:val="28"/>
          <w:lang w:eastAsia="en-US"/>
        </w:rPr>
        <w:t>Трансфертів з державного бюджету – 25 353 105 гривень.</w:t>
      </w:r>
    </w:p>
    <w:p w14:paraId="052BDB3E" w14:textId="77777777" w:rsidR="009C336A" w:rsidRPr="009C336A" w:rsidRDefault="009C336A" w:rsidP="009C336A">
      <w:pPr>
        <w:spacing w:after="160" w:line="259" w:lineRule="auto"/>
        <w:rPr>
          <w:rFonts w:ascii="Times New Roman" w:eastAsia="Aptos" w:hAnsi="Times New Roman" w:cs="Times New Roman"/>
          <w:kern w:val="2"/>
          <w:sz w:val="28"/>
          <w:szCs w:val="28"/>
          <w:lang w:eastAsia="en-US"/>
        </w:rPr>
      </w:pPr>
      <w:r w:rsidRPr="009C336A">
        <w:rPr>
          <w:rFonts w:ascii="Times New Roman" w:eastAsia="Aptos" w:hAnsi="Times New Roman" w:cs="Times New Roman"/>
          <w:kern w:val="2"/>
          <w:sz w:val="28"/>
          <w:szCs w:val="28"/>
          <w:lang w:eastAsia="en-US"/>
        </w:rPr>
        <w:t>В тому числі по загальному фонду 70 960 277,68 гривень, з них за рахунок:</w:t>
      </w:r>
    </w:p>
    <w:p w14:paraId="7E868CC5" w14:textId="77777777" w:rsidR="009C336A" w:rsidRPr="009C336A" w:rsidRDefault="009C336A" w:rsidP="009C336A">
      <w:pPr>
        <w:numPr>
          <w:ilvl w:val="0"/>
          <w:numId w:val="5"/>
        </w:numPr>
        <w:spacing w:after="160" w:line="259" w:lineRule="auto"/>
        <w:contextualSpacing/>
        <w:rPr>
          <w:rFonts w:ascii="Times New Roman" w:eastAsia="Aptos" w:hAnsi="Times New Roman" w:cs="Times New Roman"/>
          <w:kern w:val="2"/>
          <w:sz w:val="28"/>
          <w:szCs w:val="28"/>
          <w:lang w:eastAsia="en-US"/>
        </w:rPr>
      </w:pPr>
      <w:r w:rsidRPr="009C336A">
        <w:rPr>
          <w:rFonts w:ascii="Times New Roman" w:eastAsia="Aptos" w:hAnsi="Times New Roman" w:cs="Times New Roman"/>
          <w:kern w:val="2"/>
          <w:sz w:val="28"/>
          <w:szCs w:val="28"/>
          <w:lang w:eastAsia="en-US"/>
        </w:rPr>
        <w:t>Власних доходів місцевого бюджету – 46 234 798,68 гривень;</w:t>
      </w:r>
    </w:p>
    <w:p w14:paraId="0AD36B10" w14:textId="77777777" w:rsidR="009C336A" w:rsidRPr="009C336A" w:rsidRDefault="009C336A" w:rsidP="009C336A">
      <w:pPr>
        <w:numPr>
          <w:ilvl w:val="0"/>
          <w:numId w:val="5"/>
        </w:numPr>
        <w:spacing w:after="160" w:line="259" w:lineRule="auto"/>
        <w:contextualSpacing/>
        <w:rPr>
          <w:rFonts w:ascii="Times New Roman" w:eastAsia="Aptos" w:hAnsi="Times New Roman" w:cs="Times New Roman"/>
          <w:kern w:val="2"/>
          <w:sz w:val="28"/>
          <w:szCs w:val="28"/>
          <w:lang w:eastAsia="en-US"/>
        </w:rPr>
      </w:pPr>
      <w:r w:rsidRPr="009C336A">
        <w:rPr>
          <w:rFonts w:ascii="Times New Roman" w:eastAsia="Aptos" w:hAnsi="Times New Roman" w:cs="Times New Roman"/>
          <w:kern w:val="2"/>
          <w:sz w:val="28"/>
          <w:szCs w:val="28"/>
          <w:lang w:eastAsia="en-US"/>
        </w:rPr>
        <w:t>Трансфертів з державного бюджету – 24 725 479 гривень.</w:t>
      </w:r>
    </w:p>
    <w:p w14:paraId="6BBF0446" w14:textId="77777777" w:rsidR="009C336A" w:rsidRPr="009C336A" w:rsidRDefault="009C336A" w:rsidP="009C336A">
      <w:pPr>
        <w:spacing w:after="160" w:line="259" w:lineRule="auto"/>
        <w:rPr>
          <w:rFonts w:ascii="Times New Roman" w:eastAsia="Aptos" w:hAnsi="Times New Roman" w:cs="Times New Roman"/>
          <w:kern w:val="2"/>
          <w:sz w:val="28"/>
          <w:szCs w:val="28"/>
          <w:lang w:eastAsia="en-US"/>
        </w:rPr>
      </w:pPr>
      <w:r w:rsidRPr="009C336A">
        <w:rPr>
          <w:rFonts w:ascii="Times New Roman" w:eastAsia="Aptos" w:hAnsi="Times New Roman" w:cs="Times New Roman"/>
          <w:kern w:val="2"/>
          <w:sz w:val="28"/>
          <w:szCs w:val="28"/>
          <w:lang w:eastAsia="en-US"/>
        </w:rPr>
        <w:t>В тому числі по спеціальному фонду 3 098 845,63 гривень, з них за рахунок:</w:t>
      </w:r>
    </w:p>
    <w:p w14:paraId="1A13EBDD" w14:textId="77777777" w:rsidR="009C336A" w:rsidRPr="009C336A" w:rsidRDefault="009C336A" w:rsidP="009C336A">
      <w:pPr>
        <w:numPr>
          <w:ilvl w:val="0"/>
          <w:numId w:val="5"/>
        </w:numPr>
        <w:spacing w:after="160" w:line="259" w:lineRule="auto"/>
        <w:contextualSpacing/>
        <w:rPr>
          <w:rFonts w:ascii="Times New Roman" w:eastAsia="Aptos" w:hAnsi="Times New Roman" w:cs="Times New Roman"/>
          <w:kern w:val="2"/>
          <w:sz w:val="28"/>
          <w:szCs w:val="28"/>
          <w:lang w:eastAsia="en-US"/>
        </w:rPr>
      </w:pPr>
      <w:r w:rsidRPr="009C336A">
        <w:rPr>
          <w:rFonts w:ascii="Times New Roman" w:eastAsia="Aptos" w:hAnsi="Times New Roman" w:cs="Times New Roman"/>
          <w:kern w:val="2"/>
          <w:sz w:val="28"/>
          <w:szCs w:val="28"/>
          <w:lang w:eastAsia="en-US"/>
        </w:rPr>
        <w:t>Власних доходів місцевого бюджету – 2 471 219,63 гривень;</w:t>
      </w:r>
    </w:p>
    <w:p w14:paraId="094C4FA3" w14:textId="77777777" w:rsidR="009C336A" w:rsidRPr="009C336A" w:rsidRDefault="009C336A" w:rsidP="009C336A">
      <w:pPr>
        <w:numPr>
          <w:ilvl w:val="0"/>
          <w:numId w:val="5"/>
        </w:numPr>
        <w:spacing w:after="160" w:line="259" w:lineRule="auto"/>
        <w:contextualSpacing/>
        <w:rPr>
          <w:rFonts w:ascii="Times New Roman" w:eastAsia="Aptos" w:hAnsi="Times New Roman" w:cs="Times New Roman"/>
          <w:kern w:val="2"/>
          <w:sz w:val="28"/>
          <w:szCs w:val="28"/>
          <w:lang w:eastAsia="en-US"/>
        </w:rPr>
      </w:pPr>
      <w:r w:rsidRPr="009C336A">
        <w:rPr>
          <w:rFonts w:ascii="Times New Roman" w:eastAsia="Aptos" w:hAnsi="Times New Roman" w:cs="Times New Roman"/>
          <w:kern w:val="2"/>
          <w:sz w:val="28"/>
          <w:szCs w:val="28"/>
          <w:lang w:eastAsia="en-US"/>
        </w:rPr>
        <w:t>Трансфертів з державного бюджету – 627 626 гривень.</w:t>
      </w:r>
    </w:p>
    <w:p w14:paraId="4F97C53B" w14:textId="77777777" w:rsidR="009C336A" w:rsidRPr="009C336A" w:rsidRDefault="009C336A" w:rsidP="009C336A">
      <w:pPr>
        <w:spacing w:after="160" w:line="259" w:lineRule="auto"/>
        <w:ind w:left="435"/>
        <w:contextualSpacing/>
        <w:rPr>
          <w:rFonts w:ascii="Times New Roman" w:eastAsia="Aptos" w:hAnsi="Times New Roman" w:cs="Times New Roman"/>
          <w:kern w:val="2"/>
          <w:sz w:val="28"/>
          <w:szCs w:val="28"/>
          <w:lang w:eastAsia="en-US"/>
        </w:rPr>
      </w:pPr>
    </w:p>
    <w:p w14:paraId="0C7637F0" w14:textId="77777777" w:rsidR="009C336A" w:rsidRPr="009C336A" w:rsidRDefault="009C336A" w:rsidP="009C336A">
      <w:pPr>
        <w:spacing w:after="120"/>
        <w:jc w:val="both"/>
        <w:rPr>
          <w:rFonts w:ascii="Times New Roman" w:eastAsia="Aptos" w:hAnsi="Times New Roman" w:cs="Times New Roman"/>
          <w:sz w:val="28"/>
          <w:szCs w:val="28"/>
          <w:lang w:eastAsia="en-US"/>
        </w:rPr>
      </w:pPr>
      <w:r w:rsidRPr="009C336A">
        <w:rPr>
          <w:rFonts w:ascii="Times New Roman" w:eastAsia="Aptos" w:hAnsi="Times New Roman" w:cs="Times New Roman"/>
          <w:sz w:val="28"/>
          <w:szCs w:val="28"/>
          <w:lang w:eastAsia="en-US"/>
        </w:rPr>
        <w:t xml:space="preserve">   Планові показники власних доходів (загального фонду) місцевого бюджету виконанні на 110,76 відсотка, понад план надійшло 4 491 998,68  гривень. У порівняні з відповідним періодом минулого року власні доходи зросли на 3 979 507 гривень.</w:t>
      </w:r>
    </w:p>
    <w:p w14:paraId="2E4C9AF3" w14:textId="77777777" w:rsidR="009C336A" w:rsidRPr="009C336A" w:rsidRDefault="009C336A" w:rsidP="009C336A">
      <w:pPr>
        <w:spacing w:after="120"/>
        <w:jc w:val="both"/>
        <w:rPr>
          <w:rFonts w:ascii="Times New Roman" w:eastAsia="Aptos" w:hAnsi="Times New Roman" w:cs="Times New Roman"/>
          <w:sz w:val="28"/>
          <w:szCs w:val="28"/>
          <w:lang w:eastAsia="zh-CN"/>
        </w:rPr>
      </w:pPr>
      <w:r w:rsidRPr="009C336A">
        <w:rPr>
          <w:rFonts w:ascii="Times New Roman" w:eastAsia="Aptos" w:hAnsi="Times New Roman" w:cs="Times New Roman"/>
          <w:sz w:val="28"/>
          <w:szCs w:val="28"/>
          <w:lang w:eastAsia="en-US"/>
        </w:rPr>
        <w:t xml:space="preserve"> </w:t>
      </w:r>
      <w:r w:rsidRPr="009C336A">
        <w:rPr>
          <w:rFonts w:ascii="Times New Roman" w:eastAsia="Aptos" w:hAnsi="Times New Roman" w:cs="Times New Roman"/>
          <w:sz w:val="28"/>
          <w:szCs w:val="28"/>
          <w:lang w:eastAsia="zh-CN"/>
        </w:rPr>
        <w:t xml:space="preserve">   Податок з доходів фізичних осіб, який надходить до місцевого бюджету, складає 49,9% доходів загального фонду бюджету громади. Надходження даного податку становить – 23 086 628 гривень, що становить 113,52%  від уточнених призначень, понад план надійшло 2 331 928 гривень, та на  2 785 597 гривень більше до відповідного періоду 2023 року.              </w:t>
      </w:r>
    </w:p>
    <w:p w14:paraId="4BE12EEC" w14:textId="77777777" w:rsidR="009C336A" w:rsidRPr="009C336A" w:rsidRDefault="009C336A" w:rsidP="009C336A">
      <w:pPr>
        <w:spacing w:after="120"/>
        <w:jc w:val="both"/>
        <w:rPr>
          <w:rFonts w:ascii="Times New Roman" w:eastAsia="Aptos" w:hAnsi="Times New Roman" w:cs="Times New Roman"/>
          <w:sz w:val="28"/>
          <w:szCs w:val="28"/>
          <w:lang w:eastAsia="zh-CN"/>
        </w:rPr>
      </w:pPr>
      <w:r w:rsidRPr="009C336A">
        <w:rPr>
          <w:rFonts w:ascii="Times New Roman" w:eastAsia="Aptos" w:hAnsi="Times New Roman" w:cs="Times New Roman"/>
          <w:sz w:val="28"/>
          <w:szCs w:val="28"/>
          <w:lang w:eastAsia="zh-CN"/>
        </w:rPr>
        <w:t xml:space="preserve">        Надходження з рентної плата та плата за використання інших природних ресурсів у І півріччі 2024 року склали 1 012 617 гривень, або 96,38% від уточнених бюджетних призначень. У порівнянні до відповідного періоду 2023 року надходження знизилися на  592 665 гривень.</w:t>
      </w:r>
    </w:p>
    <w:p w14:paraId="18D1FAFD" w14:textId="77777777" w:rsidR="009C336A" w:rsidRPr="009C336A" w:rsidRDefault="009C336A" w:rsidP="009C336A">
      <w:pPr>
        <w:spacing w:after="120"/>
        <w:jc w:val="both"/>
        <w:rPr>
          <w:rFonts w:ascii="Times New Roman" w:eastAsia="Aptos" w:hAnsi="Times New Roman" w:cs="Times New Roman"/>
          <w:sz w:val="28"/>
          <w:szCs w:val="28"/>
          <w:lang w:eastAsia="zh-CN"/>
        </w:rPr>
      </w:pPr>
      <w:r w:rsidRPr="009C336A">
        <w:rPr>
          <w:rFonts w:ascii="Times New Roman" w:eastAsia="Aptos" w:hAnsi="Times New Roman" w:cs="Times New Roman"/>
          <w:sz w:val="28"/>
          <w:szCs w:val="28"/>
          <w:lang w:eastAsia="zh-CN"/>
        </w:rPr>
        <w:t xml:space="preserve">        Акцизний податок з вироблених в Україні  та  ввезеного на митну територію України пального зараховується до бюджету громади 13,44% у порядку, визначених Кабінетом Міністрів України. Надходження даного виду податку становить 12 018 764 гривень, або 101,85 %. Даний податок у загальному обсязі доходів загального фонду складає 26,0 %. У порівнянні до першого півріччя 2023 року надходження збільшилися на  2 627 020 гривень.</w:t>
      </w:r>
    </w:p>
    <w:p w14:paraId="4A967AED" w14:textId="77777777" w:rsidR="009C336A" w:rsidRPr="009C336A" w:rsidRDefault="009C336A" w:rsidP="009C336A">
      <w:pPr>
        <w:spacing w:after="120"/>
        <w:jc w:val="both"/>
        <w:rPr>
          <w:rFonts w:ascii="Times New Roman" w:eastAsia="Aptos" w:hAnsi="Times New Roman" w:cs="Times New Roman"/>
          <w:sz w:val="28"/>
          <w:szCs w:val="28"/>
          <w:lang w:eastAsia="zh-CN"/>
        </w:rPr>
      </w:pPr>
      <w:r w:rsidRPr="009C336A">
        <w:rPr>
          <w:rFonts w:ascii="Times New Roman" w:eastAsia="Aptos" w:hAnsi="Times New Roman" w:cs="Times New Roman"/>
          <w:sz w:val="28"/>
          <w:szCs w:val="28"/>
          <w:lang w:eastAsia="zh-CN"/>
        </w:rPr>
        <w:t xml:space="preserve">     Акцизний податок з реалізації виробниками та/або імпортерами, у тому числі в роздрібній торгівлі</w:t>
      </w:r>
      <w:r w:rsidRPr="009C336A">
        <w:rPr>
          <w:rFonts w:ascii="Aptos" w:eastAsia="Aptos" w:hAnsi="Aptos" w:cs="Times New Roman"/>
          <w:lang w:eastAsia="en-US"/>
        </w:rPr>
        <w:t xml:space="preserve"> </w:t>
      </w:r>
      <w:r w:rsidRPr="009C336A">
        <w:rPr>
          <w:rFonts w:ascii="Times New Roman" w:eastAsia="Aptos" w:hAnsi="Times New Roman" w:cs="Times New Roman"/>
          <w:sz w:val="28"/>
          <w:szCs w:val="28"/>
          <w:lang w:eastAsia="zh-CN"/>
        </w:rPr>
        <w:t xml:space="preserve">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 та акцизний податок з реалізації </w:t>
      </w:r>
      <w:r w:rsidRPr="009C336A">
        <w:rPr>
          <w:rFonts w:ascii="Times New Roman" w:eastAsia="Aptos" w:hAnsi="Times New Roman" w:cs="Times New Roman"/>
          <w:sz w:val="28"/>
          <w:szCs w:val="28"/>
          <w:lang w:eastAsia="zh-CN"/>
        </w:rPr>
        <w:lastRenderedPageBreak/>
        <w:t>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у І півріччі 2024 року склали 662 676 гривень, або 100,4% від уточнених бюджетних призначень. У порівнянні до відповідного періоду 2023 року надходження знизилися на  71 428 гривень. Додатково зауважую, що по даному виду податку по двох заправках є заборгованість, сума боргу всього 311 174 гривень, в тому числі по основному платежу 123 910 гривень, а 187 264 гривень це штрафні санкції.</w:t>
      </w:r>
    </w:p>
    <w:p w14:paraId="09F6A6B9" w14:textId="77777777" w:rsidR="009C336A" w:rsidRPr="009C336A" w:rsidRDefault="009C336A" w:rsidP="009C336A">
      <w:pPr>
        <w:spacing w:after="120"/>
        <w:jc w:val="both"/>
        <w:rPr>
          <w:rFonts w:ascii="Times New Roman" w:eastAsia="Aptos" w:hAnsi="Times New Roman" w:cs="Times New Roman"/>
          <w:sz w:val="28"/>
          <w:szCs w:val="28"/>
          <w:lang w:eastAsia="zh-CN"/>
        </w:rPr>
      </w:pPr>
      <w:r w:rsidRPr="009C336A">
        <w:rPr>
          <w:rFonts w:ascii="Times New Roman" w:eastAsia="Aptos" w:hAnsi="Times New Roman" w:cs="Times New Roman"/>
          <w:sz w:val="28"/>
          <w:szCs w:val="28"/>
          <w:lang w:eastAsia="zh-CN"/>
        </w:rPr>
        <w:t xml:space="preserve">       Місцеві податки та збори, які в загальному обсязі доходів загального фонду складають 20,1%. До бюджету громади надійшло 9 277 190 гривень, що становить 110,2% від уточнених бюджетних призначень. Приріст надходжень склав порівняно з минулим роком 1 627 357 гривень. Виконання забезпечено 5 із 10 видів надходжень місцевих податків. У другому кварталі 2024 року надійшла сплата по 18011100 «Транспортний податок з фізичних осіб» - 2 083,33 гривень.</w:t>
      </w:r>
    </w:p>
    <w:p w14:paraId="5666CBC4" w14:textId="77777777" w:rsidR="009C336A" w:rsidRPr="009C336A" w:rsidRDefault="009C336A" w:rsidP="009C336A">
      <w:pPr>
        <w:spacing w:after="120"/>
        <w:jc w:val="both"/>
        <w:rPr>
          <w:rFonts w:ascii="Times New Roman" w:eastAsia="Aptos" w:hAnsi="Times New Roman" w:cs="Times New Roman"/>
          <w:sz w:val="28"/>
          <w:szCs w:val="28"/>
          <w:lang w:eastAsia="en-US"/>
        </w:rPr>
      </w:pPr>
      <w:r w:rsidRPr="009C336A">
        <w:rPr>
          <w:rFonts w:ascii="Times New Roman" w:eastAsia="Aptos" w:hAnsi="Times New Roman" w:cs="Times New Roman"/>
          <w:sz w:val="28"/>
          <w:szCs w:val="28"/>
          <w:lang w:eastAsia="en-US"/>
        </w:rPr>
        <w:t xml:space="preserve">   Неподаткові надходження за І півріччя 2024 року надійшли у сумі 176 922 гривень, що становить 111,6% до уточнених бюджетних призначень.</w:t>
      </w:r>
    </w:p>
    <w:p w14:paraId="40A3FFC3" w14:textId="77777777" w:rsidR="009C336A" w:rsidRPr="009C336A" w:rsidRDefault="009C336A" w:rsidP="009C336A">
      <w:pPr>
        <w:shd w:val="clear" w:color="auto" w:fill="FFFFFF"/>
        <w:suppressAutoHyphens/>
        <w:spacing w:after="230" w:line="240" w:lineRule="auto"/>
        <w:jc w:val="both"/>
        <w:textAlignment w:val="baseline"/>
        <w:rPr>
          <w:rFonts w:ascii="ProbaPro" w:eastAsia="Times New Roman" w:hAnsi="ProbaPro" w:cs="Times New Roman"/>
          <w:color w:val="000000"/>
          <w:sz w:val="28"/>
          <w:szCs w:val="28"/>
          <w:shd w:val="clear" w:color="auto" w:fill="FFFFFF"/>
          <w:lang w:eastAsia="zh-CN"/>
        </w:rPr>
      </w:pPr>
      <w:r w:rsidRPr="009C336A">
        <w:rPr>
          <w:rFonts w:ascii="ProbaPro" w:eastAsia="Times New Roman" w:hAnsi="ProbaPro" w:cs="Times New Roman"/>
          <w:color w:val="000000"/>
          <w:sz w:val="28"/>
          <w:szCs w:val="28"/>
          <w:shd w:val="clear" w:color="auto" w:fill="FFFFFF"/>
          <w:lang w:eastAsia="zh-CN"/>
        </w:rPr>
        <w:t xml:space="preserve">     Виконання бюджету Вишнівської сільської територіальної громади за І півріччя 2024 року становить 71 492 767 гривень, в тому числі за загальному фонду 69 074 467 гривень, по спеціальному – 2 418 300 гривень або відповідно у відсотках призначення з урахуванням змін  75,1% та 25,6 %.    </w:t>
      </w:r>
    </w:p>
    <w:p w14:paraId="6E97A258" w14:textId="77777777" w:rsidR="009C336A" w:rsidRPr="009C336A" w:rsidRDefault="009C336A" w:rsidP="009C336A">
      <w:pPr>
        <w:spacing w:after="120"/>
        <w:jc w:val="both"/>
        <w:rPr>
          <w:rFonts w:ascii="ProbaPro" w:eastAsia="Aptos" w:hAnsi="ProbaPro" w:cs="Times New Roman"/>
          <w:color w:val="000000"/>
          <w:sz w:val="28"/>
          <w:szCs w:val="28"/>
          <w:shd w:val="clear" w:color="auto" w:fill="FFFFFF"/>
          <w:lang w:eastAsia="en-US"/>
        </w:rPr>
      </w:pPr>
      <w:r w:rsidRPr="009C336A">
        <w:rPr>
          <w:rFonts w:ascii="ProbaPro" w:eastAsia="Aptos" w:hAnsi="ProbaPro" w:cs="Times New Roman"/>
          <w:color w:val="000000"/>
          <w:sz w:val="28"/>
          <w:szCs w:val="28"/>
          <w:shd w:val="clear" w:color="auto" w:fill="FFFFFF"/>
          <w:lang w:eastAsia="en-US"/>
        </w:rPr>
        <w:t xml:space="preserve">        За  звітний період із загального фонду місцевого бюджету громади на заробітну плату з нарахуваннями спрямовано 44 830 706 гривень, на оплату за спожиті енергоносії та комунальні послуги – 2 460 876 гривень, </w:t>
      </w:r>
      <w:proofErr w:type="spellStart"/>
      <w:r w:rsidRPr="009C336A">
        <w:rPr>
          <w:rFonts w:ascii="ProbaPro" w:eastAsia="Aptos" w:hAnsi="ProbaPro" w:cs="Times New Roman"/>
          <w:color w:val="000000"/>
          <w:sz w:val="28"/>
          <w:szCs w:val="28"/>
          <w:shd w:val="clear" w:color="auto" w:fill="FFFFFF"/>
          <w:lang w:eastAsia="en-US"/>
        </w:rPr>
        <w:t>оплачено</w:t>
      </w:r>
      <w:proofErr w:type="spellEnd"/>
      <w:r w:rsidRPr="009C336A">
        <w:rPr>
          <w:rFonts w:ascii="ProbaPro" w:eastAsia="Aptos" w:hAnsi="ProbaPro" w:cs="Times New Roman"/>
          <w:color w:val="000000"/>
          <w:sz w:val="28"/>
          <w:szCs w:val="28"/>
          <w:shd w:val="clear" w:color="auto" w:fill="FFFFFF"/>
          <w:lang w:eastAsia="en-US"/>
        </w:rPr>
        <w:t xml:space="preserve"> продуктів харчування на суму 4 652 775 гривень.</w:t>
      </w:r>
    </w:p>
    <w:p w14:paraId="4A3C0740" w14:textId="77777777" w:rsidR="009C336A" w:rsidRPr="009C336A" w:rsidRDefault="009C336A" w:rsidP="009C336A">
      <w:pPr>
        <w:spacing w:after="120"/>
        <w:jc w:val="both"/>
        <w:rPr>
          <w:rFonts w:ascii="ProbaPro" w:eastAsia="Aptos" w:hAnsi="ProbaPro" w:cs="Times New Roman"/>
          <w:color w:val="000000"/>
          <w:sz w:val="28"/>
          <w:szCs w:val="28"/>
          <w:shd w:val="clear" w:color="auto" w:fill="FFFFFF"/>
          <w:lang w:eastAsia="en-US"/>
        </w:rPr>
      </w:pPr>
      <w:r w:rsidRPr="009C336A">
        <w:rPr>
          <w:rFonts w:ascii="ProbaPro" w:eastAsia="Aptos" w:hAnsi="ProbaPro" w:cs="Times New Roman"/>
          <w:color w:val="000000"/>
          <w:sz w:val="28"/>
          <w:szCs w:val="28"/>
          <w:shd w:val="clear" w:color="auto" w:fill="FFFFFF"/>
          <w:lang w:eastAsia="en-US"/>
        </w:rPr>
        <w:t xml:space="preserve">       Активізувалася робота у літній період на проведення ремонтних робіт, а також на придбання предметів та матеріалів, за перше півріччя 2024 року використано – 4 622 839 гривень. </w:t>
      </w:r>
    </w:p>
    <w:p w14:paraId="7BEEF0B2" w14:textId="77777777" w:rsidR="009C336A" w:rsidRPr="009C336A" w:rsidRDefault="009C336A" w:rsidP="009C336A">
      <w:pPr>
        <w:spacing w:after="120"/>
        <w:jc w:val="both"/>
        <w:rPr>
          <w:rFonts w:ascii="ProbaPro" w:eastAsia="Aptos" w:hAnsi="ProbaPro" w:cs="Times New Roman"/>
          <w:color w:val="000000"/>
          <w:sz w:val="28"/>
          <w:szCs w:val="28"/>
          <w:shd w:val="clear" w:color="auto" w:fill="FFFFFF"/>
          <w:lang w:eastAsia="en-US"/>
        </w:rPr>
      </w:pPr>
      <w:r w:rsidRPr="009C336A">
        <w:rPr>
          <w:rFonts w:ascii="ProbaPro" w:eastAsia="Aptos" w:hAnsi="ProbaPro" w:cs="Times New Roman"/>
          <w:color w:val="000000"/>
          <w:sz w:val="28"/>
          <w:szCs w:val="28"/>
          <w:shd w:val="clear" w:color="auto" w:fill="FFFFFF"/>
          <w:lang w:eastAsia="en-US"/>
        </w:rPr>
        <w:t xml:space="preserve">      </w:t>
      </w:r>
    </w:p>
    <w:p w14:paraId="1894E3B0" w14:textId="77777777" w:rsidR="009C336A" w:rsidRPr="009C336A" w:rsidRDefault="009C336A" w:rsidP="009C336A">
      <w:pPr>
        <w:spacing w:after="160" w:line="259" w:lineRule="auto"/>
        <w:jc w:val="both"/>
        <w:rPr>
          <w:rFonts w:ascii="Times New Roman" w:eastAsia="Aptos" w:hAnsi="Times New Roman" w:cs="Times New Roman"/>
          <w:kern w:val="2"/>
          <w:sz w:val="28"/>
          <w:szCs w:val="28"/>
          <w:lang w:eastAsia="en-US"/>
        </w:rPr>
      </w:pPr>
      <w:r w:rsidRPr="009C336A">
        <w:rPr>
          <w:rFonts w:ascii="Times New Roman" w:eastAsia="Aptos" w:hAnsi="Times New Roman" w:cs="Times New Roman"/>
          <w:kern w:val="2"/>
          <w:sz w:val="28"/>
          <w:szCs w:val="28"/>
          <w:lang w:val="ru-RU" w:eastAsia="en-US"/>
        </w:rPr>
        <w:t xml:space="preserve">        Н</w:t>
      </w:r>
      <w:r w:rsidRPr="009C336A">
        <w:rPr>
          <w:rFonts w:ascii="Times New Roman" w:eastAsia="Aptos" w:hAnsi="Times New Roman" w:cs="Times New Roman"/>
          <w:kern w:val="2"/>
          <w:sz w:val="28"/>
          <w:szCs w:val="28"/>
          <w:lang w:eastAsia="en-US"/>
        </w:rPr>
        <w:t>а здійснення видатків капітального характеру ресурс використаний по напрямках:</w:t>
      </w:r>
    </w:p>
    <w:p w14:paraId="22EF96B4" w14:textId="77777777" w:rsidR="009C336A" w:rsidRPr="009C336A" w:rsidRDefault="009C336A" w:rsidP="009C336A">
      <w:pPr>
        <w:numPr>
          <w:ilvl w:val="0"/>
          <w:numId w:val="6"/>
        </w:numPr>
        <w:spacing w:after="160" w:line="259" w:lineRule="auto"/>
        <w:contextualSpacing/>
        <w:jc w:val="both"/>
        <w:rPr>
          <w:rFonts w:ascii="Times New Roman" w:eastAsia="Aptos" w:hAnsi="Times New Roman" w:cs="Times New Roman"/>
          <w:kern w:val="2"/>
          <w:sz w:val="28"/>
          <w:szCs w:val="28"/>
          <w:lang w:eastAsia="en-US"/>
        </w:rPr>
      </w:pPr>
      <w:r w:rsidRPr="009C336A">
        <w:rPr>
          <w:rFonts w:ascii="Times New Roman" w:eastAsia="Aptos" w:hAnsi="Times New Roman" w:cs="Times New Roman"/>
          <w:kern w:val="2"/>
          <w:sz w:val="28"/>
          <w:szCs w:val="28"/>
          <w:lang w:eastAsia="en-US"/>
        </w:rPr>
        <w:t>Придбання комп’ютерної техніки, обладнання та інше – 238  300 гривень;</w:t>
      </w:r>
    </w:p>
    <w:p w14:paraId="5C7540F8" w14:textId="77777777" w:rsidR="009C336A" w:rsidRPr="009C336A" w:rsidRDefault="009C336A" w:rsidP="009C336A">
      <w:pPr>
        <w:numPr>
          <w:ilvl w:val="0"/>
          <w:numId w:val="6"/>
        </w:numPr>
        <w:spacing w:after="160" w:line="259" w:lineRule="auto"/>
        <w:contextualSpacing/>
        <w:jc w:val="both"/>
        <w:rPr>
          <w:rFonts w:ascii="Times New Roman" w:eastAsia="Aptos" w:hAnsi="Times New Roman" w:cs="Times New Roman"/>
          <w:kern w:val="2"/>
          <w:sz w:val="28"/>
          <w:szCs w:val="28"/>
          <w:lang w:eastAsia="en-US"/>
        </w:rPr>
      </w:pPr>
      <w:r w:rsidRPr="009C336A">
        <w:rPr>
          <w:rFonts w:ascii="Times New Roman" w:eastAsia="Aptos" w:hAnsi="Times New Roman" w:cs="Times New Roman"/>
          <w:kern w:val="2"/>
          <w:sz w:val="28"/>
          <w:szCs w:val="28"/>
          <w:lang w:eastAsia="en-US"/>
        </w:rPr>
        <w:t xml:space="preserve">Капітальний ремонт будівлі ФАПу за </w:t>
      </w:r>
      <w:proofErr w:type="spellStart"/>
      <w:r w:rsidRPr="009C336A">
        <w:rPr>
          <w:rFonts w:ascii="Times New Roman" w:eastAsia="Aptos" w:hAnsi="Times New Roman" w:cs="Times New Roman"/>
          <w:kern w:val="2"/>
          <w:sz w:val="28"/>
          <w:szCs w:val="28"/>
          <w:lang w:eastAsia="en-US"/>
        </w:rPr>
        <w:t>адресою</w:t>
      </w:r>
      <w:proofErr w:type="spellEnd"/>
      <w:r w:rsidRPr="009C336A">
        <w:rPr>
          <w:rFonts w:ascii="Times New Roman" w:eastAsia="Aptos" w:hAnsi="Times New Roman" w:cs="Times New Roman"/>
          <w:kern w:val="2"/>
          <w:sz w:val="28"/>
          <w:szCs w:val="28"/>
          <w:lang w:eastAsia="en-US"/>
        </w:rPr>
        <w:t xml:space="preserve">: вул.Молодіжна,3 </w:t>
      </w:r>
      <w:proofErr w:type="spellStart"/>
      <w:r w:rsidRPr="009C336A">
        <w:rPr>
          <w:rFonts w:ascii="Times New Roman" w:eastAsia="Aptos" w:hAnsi="Times New Roman" w:cs="Times New Roman"/>
          <w:kern w:val="2"/>
          <w:sz w:val="28"/>
          <w:szCs w:val="28"/>
          <w:lang w:eastAsia="en-US"/>
        </w:rPr>
        <w:t>с.Машів</w:t>
      </w:r>
      <w:proofErr w:type="spellEnd"/>
      <w:r w:rsidRPr="009C336A">
        <w:rPr>
          <w:rFonts w:ascii="Times New Roman" w:eastAsia="Aptos" w:hAnsi="Times New Roman" w:cs="Times New Roman"/>
          <w:kern w:val="2"/>
          <w:sz w:val="28"/>
          <w:szCs w:val="28"/>
          <w:lang w:eastAsia="en-US"/>
        </w:rPr>
        <w:t xml:space="preserve"> Вишнівської сільської ради Ковельського району Волинської області – 220 000 гривень; </w:t>
      </w:r>
    </w:p>
    <w:p w14:paraId="194A522C" w14:textId="77777777" w:rsidR="009C336A" w:rsidRPr="009C336A" w:rsidRDefault="009C336A" w:rsidP="009C336A">
      <w:pPr>
        <w:numPr>
          <w:ilvl w:val="0"/>
          <w:numId w:val="6"/>
        </w:numPr>
        <w:spacing w:after="160" w:line="259" w:lineRule="auto"/>
        <w:contextualSpacing/>
        <w:jc w:val="both"/>
        <w:rPr>
          <w:rFonts w:ascii="Times New Roman" w:eastAsia="Aptos" w:hAnsi="Times New Roman" w:cs="Times New Roman"/>
          <w:kern w:val="2"/>
          <w:sz w:val="28"/>
          <w:szCs w:val="28"/>
          <w:lang w:eastAsia="en-US"/>
        </w:rPr>
      </w:pPr>
      <w:r w:rsidRPr="009C336A">
        <w:rPr>
          <w:rFonts w:ascii="Times New Roman" w:eastAsia="Aptos" w:hAnsi="Times New Roman" w:cs="Times New Roman"/>
          <w:kern w:val="2"/>
          <w:sz w:val="28"/>
          <w:szCs w:val="28"/>
          <w:lang w:eastAsia="en-US"/>
        </w:rPr>
        <w:t>Капітальні трансферти органам державного управління інших рівнів – 1 960 000 гривень.</w:t>
      </w:r>
    </w:p>
    <w:p w14:paraId="533F20EC" w14:textId="77777777" w:rsidR="009C336A" w:rsidRPr="009C336A" w:rsidRDefault="009C336A" w:rsidP="009C336A">
      <w:pPr>
        <w:spacing w:after="120"/>
        <w:jc w:val="both"/>
        <w:rPr>
          <w:rFonts w:ascii="Times New Roman" w:eastAsia="Aptos" w:hAnsi="Times New Roman" w:cs="Times New Roman"/>
          <w:sz w:val="28"/>
          <w:szCs w:val="28"/>
          <w:lang w:eastAsia="en-US"/>
        </w:rPr>
      </w:pPr>
      <w:r w:rsidRPr="009C336A">
        <w:rPr>
          <w:rFonts w:ascii="Times New Roman" w:eastAsia="Aptos" w:hAnsi="Times New Roman" w:cs="Times New Roman"/>
          <w:sz w:val="28"/>
          <w:szCs w:val="28"/>
          <w:lang w:eastAsia="en-US"/>
        </w:rPr>
        <w:t xml:space="preserve">        Постійно здійснюється контроль за дотриманням чинного бюджетного законодавства учасниками бюджетного процесу на усіх його стадіях. Протягом І півріччя 2024 року вживалось ряд заходів, спрямованих на забезпечення </w:t>
      </w:r>
      <w:r w:rsidRPr="009C336A">
        <w:rPr>
          <w:rFonts w:ascii="Times New Roman" w:eastAsia="Aptos" w:hAnsi="Times New Roman" w:cs="Times New Roman"/>
          <w:sz w:val="28"/>
          <w:szCs w:val="28"/>
          <w:lang w:eastAsia="en-US"/>
        </w:rPr>
        <w:lastRenderedPageBreak/>
        <w:t>виконання місцевого бюджету за доходами, залучення додаткових джерел надходжень до місцевого бюджету, цільового та економного використання бюджетних коштів, виконання Законів України, Указів Президента України, Постанов Кабінету Міністрів України та інших нормативно–правових документів щодо фінансів та бюджету, в тому числі в умовах воєнного стану в Україні згідно Указу Президента № 64/2022 «Про введення воєнного стану в Україні», постанови Кабінету Міністрів України від 11 березня 2022 року № 252 «Деякі питання формування та виконання місцевих бюджетів у період воєнного стану» та інших нормативних актів були вжиті першочергові заходи щодо переорієнтування бюджету громади на здійснення найнеобхідніших видатків, спрямованих на підтримку та захист населення громади.</w:t>
      </w:r>
    </w:p>
    <w:p w14:paraId="37DEEDC1" w14:textId="77777777" w:rsidR="009C336A" w:rsidRPr="009C336A" w:rsidRDefault="009C336A" w:rsidP="009C336A">
      <w:pPr>
        <w:spacing w:after="160" w:line="259" w:lineRule="auto"/>
        <w:rPr>
          <w:rFonts w:ascii="Times New Roman" w:eastAsia="Aptos" w:hAnsi="Times New Roman" w:cs="Times New Roman"/>
          <w:kern w:val="2"/>
          <w:sz w:val="28"/>
          <w:szCs w:val="28"/>
          <w:lang w:eastAsia="en-US"/>
        </w:rPr>
      </w:pPr>
    </w:p>
    <w:p w14:paraId="1F9D660A" w14:textId="77777777" w:rsidR="00C34A19" w:rsidRDefault="00C34A19" w:rsidP="00767049"/>
    <w:p w14:paraId="2EB3E98F" w14:textId="77777777" w:rsidR="00C34A19" w:rsidRDefault="00C34A19" w:rsidP="00767049"/>
    <w:p w14:paraId="7928B533" w14:textId="77777777" w:rsidR="00C34A19" w:rsidRDefault="00C34A19" w:rsidP="00767049"/>
    <w:sectPr w:rsidR="00C34A19" w:rsidSect="00557FD5">
      <w:pgSz w:w="11906" w:h="16838"/>
      <w:pgMar w:top="397"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Pro">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404A0"/>
    <w:multiLevelType w:val="hybridMultilevel"/>
    <w:tmpl w:val="1E4A77BE"/>
    <w:lvl w:ilvl="0" w:tplc="C7AC89DC">
      <w:start w:val="1"/>
      <w:numFmt w:val="bullet"/>
      <w:lvlText w:val=""/>
      <w:lvlJc w:val="left"/>
      <w:pPr>
        <w:ind w:left="720" w:hanging="360"/>
      </w:pPr>
      <w:rPr>
        <w:rFonts w:ascii="Symbol" w:eastAsiaTheme="minorHAns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82B232D"/>
    <w:multiLevelType w:val="hybridMultilevel"/>
    <w:tmpl w:val="F7D416E8"/>
    <w:lvl w:ilvl="0" w:tplc="F51CCA72">
      <w:numFmt w:val="bullet"/>
      <w:lvlText w:val="-"/>
      <w:lvlJc w:val="left"/>
      <w:pPr>
        <w:ind w:left="435" w:hanging="360"/>
      </w:pPr>
      <w:rPr>
        <w:rFonts w:ascii="Times New Roman" w:eastAsiaTheme="minorHAnsi"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2" w15:restartNumberingAfterBreak="0">
    <w:nsid w:val="4EAA1780"/>
    <w:multiLevelType w:val="hybridMultilevel"/>
    <w:tmpl w:val="8C3C60CE"/>
    <w:lvl w:ilvl="0" w:tplc="270088AA">
      <w:numFmt w:val="bullet"/>
      <w:lvlText w:val="-"/>
      <w:lvlJc w:val="left"/>
      <w:pPr>
        <w:ind w:left="720" w:hanging="360"/>
      </w:pPr>
      <w:rPr>
        <w:rFonts w:ascii="ProbaPro" w:eastAsia="Times New Roman" w:hAnsi="ProbaPro"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1EC19B6"/>
    <w:multiLevelType w:val="hybridMultilevel"/>
    <w:tmpl w:val="BE4A9836"/>
    <w:lvl w:ilvl="0" w:tplc="04220001">
      <w:start w:val="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42E1E91"/>
    <w:multiLevelType w:val="hybridMultilevel"/>
    <w:tmpl w:val="75DCFB4A"/>
    <w:lvl w:ilvl="0" w:tplc="4D74AFDE">
      <w:numFmt w:val="bullet"/>
      <w:lvlText w:val=""/>
      <w:lvlJc w:val="left"/>
      <w:pPr>
        <w:ind w:left="720" w:hanging="360"/>
      </w:pPr>
      <w:rPr>
        <w:rFonts w:ascii="Symbol" w:eastAsia="Calibr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7BC1780A"/>
    <w:multiLevelType w:val="hybridMultilevel"/>
    <w:tmpl w:val="81D44108"/>
    <w:lvl w:ilvl="0" w:tplc="40160C34">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num w:numId="1" w16cid:durableId="2105565447">
    <w:abstractNumId w:val="2"/>
  </w:num>
  <w:num w:numId="2" w16cid:durableId="871307426">
    <w:abstractNumId w:val="3"/>
  </w:num>
  <w:num w:numId="3" w16cid:durableId="1935016470">
    <w:abstractNumId w:val="4"/>
  </w:num>
  <w:num w:numId="4" w16cid:durableId="869489902">
    <w:abstractNumId w:val="5"/>
  </w:num>
  <w:num w:numId="5" w16cid:durableId="658003759">
    <w:abstractNumId w:val="1"/>
  </w:num>
  <w:num w:numId="6" w16cid:durableId="1693608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71834"/>
    <w:rsid w:val="000306E2"/>
    <w:rsid w:val="00035B30"/>
    <w:rsid w:val="000C6AD7"/>
    <w:rsid w:val="000D1FC6"/>
    <w:rsid w:val="0010438D"/>
    <w:rsid w:val="00125040"/>
    <w:rsid w:val="00224DE7"/>
    <w:rsid w:val="00261F01"/>
    <w:rsid w:val="00283F5D"/>
    <w:rsid w:val="00305516"/>
    <w:rsid w:val="00347391"/>
    <w:rsid w:val="00395396"/>
    <w:rsid w:val="003A51F1"/>
    <w:rsid w:val="00415C6E"/>
    <w:rsid w:val="004464B6"/>
    <w:rsid w:val="004E4756"/>
    <w:rsid w:val="00514C21"/>
    <w:rsid w:val="00557FD5"/>
    <w:rsid w:val="00587620"/>
    <w:rsid w:val="005A6801"/>
    <w:rsid w:val="0061167A"/>
    <w:rsid w:val="0064037A"/>
    <w:rsid w:val="00653496"/>
    <w:rsid w:val="00660C12"/>
    <w:rsid w:val="00691A3B"/>
    <w:rsid w:val="006D753F"/>
    <w:rsid w:val="007365FF"/>
    <w:rsid w:val="007616F7"/>
    <w:rsid w:val="00767049"/>
    <w:rsid w:val="0079213C"/>
    <w:rsid w:val="007B71A4"/>
    <w:rsid w:val="00872745"/>
    <w:rsid w:val="00915B80"/>
    <w:rsid w:val="009C336A"/>
    <w:rsid w:val="009D4245"/>
    <w:rsid w:val="00A71834"/>
    <w:rsid w:val="00A83447"/>
    <w:rsid w:val="00AE5E4A"/>
    <w:rsid w:val="00B93139"/>
    <w:rsid w:val="00BA64A9"/>
    <w:rsid w:val="00BA68F3"/>
    <w:rsid w:val="00BF6095"/>
    <w:rsid w:val="00C23EFF"/>
    <w:rsid w:val="00C34A19"/>
    <w:rsid w:val="00C52D0D"/>
    <w:rsid w:val="00CD392F"/>
    <w:rsid w:val="00CF782B"/>
    <w:rsid w:val="00DA1C54"/>
    <w:rsid w:val="00E24403"/>
    <w:rsid w:val="00E77EB4"/>
    <w:rsid w:val="00E963A2"/>
    <w:rsid w:val="00F70F07"/>
    <w:rsid w:val="00F842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F95D5"/>
  <w15:docId w15:val="{15612388-3D9A-4905-9A37-3AAC09355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4C2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1834"/>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71834"/>
    <w:rPr>
      <w:rFonts w:ascii="Tahoma" w:hAnsi="Tahoma" w:cs="Tahoma"/>
      <w:sz w:val="16"/>
      <w:szCs w:val="16"/>
    </w:rPr>
  </w:style>
  <w:style w:type="character" w:customStyle="1" w:styleId="fontstyle01">
    <w:name w:val="fontstyle01"/>
    <w:basedOn w:val="a0"/>
    <w:rsid w:val="007616F7"/>
    <w:rPr>
      <w:rFonts w:ascii="TimesNewRomanPSMT" w:hAnsi="TimesNewRomanPSMT" w:hint="default"/>
      <w:b w:val="0"/>
      <w:bCs w:val="0"/>
      <w:i w:val="0"/>
      <w:iCs w:val="0"/>
      <w:color w:val="000000"/>
      <w:sz w:val="28"/>
      <w:szCs w:val="28"/>
    </w:rPr>
  </w:style>
  <w:style w:type="paragraph" w:styleId="a5">
    <w:name w:val="Normal (Web)"/>
    <w:basedOn w:val="a"/>
    <w:uiPriority w:val="99"/>
    <w:unhideWhenUsed/>
    <w:rsid w:val="007616F7"/>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
    <w:name w:val="Сітка таблиці1"/>
    <w:basedOn w:val="a1"/>
    <w:uiPriority w:val="59"/>
    <w:rsid w:val="007616F7"/>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List Paragraph"/>
    <w:basedOn w:val="a"/>
    <w:uiPriority w:val="34"/>
    <w:qFormat/>
    <w:rsid w:val="00761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4</Pages>
  <Words>4591</Words>
  <Characters>2618</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Тетяна Вегера</cp:lastModifiedBy>
  <cp:revision>29</cp:revision>
  <cp:lastPrinted>2022-07-26T12:06:00Z</cp:lastPrinted>
  <dcterms:created xsi:type="dcterms:W3CDTF">2022-07-26T07:56:00Z</dcterms:created>
  <dcterms:modified xsi:type="dcterms:W3CDTF">2024-08-01T13:38:00Z</dcterms:modified>
</cp:coreProperties>
</file>