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54DEB2E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</w:t>
      </w:r>
      <w:r w:rsidR="00FA513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070F0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11</w:t>
      </w:r>
      <w:r w:rsidR="008F6724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114626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технічної документації</w:t>
      </w:r>
    </w:p>
    <w:p w14:paraId="1FBCF2D4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 нормативної грошової оцінки земельної ділянки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893596B" w:rsidR="005B157F" w:rsidRPr="001450D2" w:rsidRDefault="00B15221" w:rsidP="00F4235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74BEE">
        <w:rPr>
          <w:rFonts w:ascii="Times New Roman" w:hAnsi="Times New Roman"/>
          <w:sz w:val="28"/>
          <w:szCs w:val="28"/>
        </w:rPr>
        <w:t>Відповідно до статей 12,</w:t>
      </w:r>
      <w:r>
        <w:rPr>
          <w:rFonts w:ascii="Times New Roman" w:hAnsi="Times New Roman"/>
          <w:sz w:val="28"/>
          <w:szCs w:val="28"/>
        </w:rPr>
        <w:t xml:space="preserve"> 20 </w:t>
      </w:r>
      <w:r w:rsidRPr="00874BEE">
        <w:rPr>
          <w:rFonts w:ascii="Times New Roman" w:hAnsi="Times New Roman"/>
          <w:sz w:val="28"/>
          <w:szCs w:val="28"/>
        </w:rPr>
        <w:t xml:space="preserve">Земельного кодексу України, пункту 34 статті 26 Закону України «Про місцеве самоврядування в Україні» та розглянувши </w:t>
      </w:r>
      <w:r w:rsidR="00A834D5">
        <w:rPr>
          <w:rFonts w:ascii="Times New Roman" w:hAnsi="Times New Roman"/>
          <w:sz w:val="28"/>
          <w:szCs w:val="28"/>
        </w:rPr>
        <w:t>клопотання</w:t>
      </w:r>
      <w:r w:rsidR="003F7436"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hAnsi="Times New Roman"/>
          <w:sz w:val="28"/>
          <w:szCs w:val="28"/>
        </w:rPr>
        <w:t>Волинської митниці Державної митної служби України код ЄДРПОУ 43958385</w:t>
      </w:r>
      <w:r w:rsidR="00070F07">
        <w:rPr>
          <w:rFonts w:ascii="Times New Roman" w:hAnsi="Times New Roman"/>
          <w:sz w:val="28"/>
          <w:szCs w:val="28"/>
        </w:rPr>
        <w:t xml:space="preserve"> від </w:t>
      </w:r>
      <w:r w:rsidR="00A834D5">
        <w:rPr>
          <w:rFonts w:ascii="Times New Roman" w:hAnsi="Times New Roman"/>
          <w:sz w:val="28"/>
          <w:szCs w:val="28"/>
        </w:rPr>
        <w:t>29</w:t>
      </w:r>
      <w:r w:rsidR="00070F07">
        <w:rPr>
          <w:rFonts w:ascii="Times New Roman" w:hAnsi="Times New Roman"/>
          <w:sz w:val="28"/>
          <w:szCs w:val="28"/>
        </w:rPr>
        <w:t>.10.2024 року №</w:t>
      </w:r>
      <w:r w:rsidR="00A834D5">
        <w:rPr>
          <w:rFonts w:ascii="Times New Roman" w:hAnsi="Times New Roman"/>
          <w:sz w:val="28"/>
          <w:szCs w:val="28"/>
        </w:rPr>
        <w:t>7.3-2/21-02/14/11883</w:t>
      </w:r>
      <w:r w:rsidRPr="00874BEE"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</w:t>
      </w:r>
      <w:r w:rsidR="00F42358">
        <w:rPr>
          <w:rFonts w:ascii="Times New Roman" w:eastAsia="Times New Roman" w:hAnsi="Times New Roman"/>
          <w:sz w:val="28"/>
          <w:szCs w:val="28"/>
        </w:rPr>
        <w:t>д</w:t>
      </w:r>
      <w:r w:rsidR="00F42358" w:rsidRPr="00F42358">
        <w:rPr>
          <w:rFonts w:ascii="Times New Roman" w:eastAsia="Times New Roman" w:hAnsi="Times New Roman"/>
          <w:sz w:val="28"/>
          <w:szCs w:val="28"/>
        </w:rPr>
        <w:t>ля будівництва та обслуговування інших будівель</w:t>
      </w:r>
      <w:r w:rsidR="00F42358">
        <w:rPr>
          <w:rFonts w:ascii="Times New Roman" w:eastAsia="Times New Roman" w:hAnsi="Times New Roman"/>
          <w:sz w:val="28"/>
          <w:szCs w:val="28"/>
        </w:rPr>
        <w:t xml:space="preserve"> </w:t>
      </w:r>
      <w:r w:rsidR="00F42358" w:rsidRPr="00F42358">
        <w:rPr>
          <w:rFonts w:ascii="Times New Roman" w:eastAsia="Times New Roman" w:hAnsi="Times New Roman"/>
          <w:sz w:val="28"/>
          <w:szCs w:val="28"/>
        </w:rPr>
        <w:t>громадської забудови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2EC717C" w14:textId="79CA505E" w:rsidR="00F42358" w:rsidRPr="00F42358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Затвердити технічну документацію з нормативної грошової оцінки земельної ділянки площею </w:t>
      </w:r>
      <w:r w:rsidR="008F6724">
        <w:rPr>
          <w:rFonts w:ascii="Times New Roman" w:eastAsia="SimSun" w:hAnsi="Times New Roman"/>
          <w:sz w:val="28"/>
          <w:szCs w:val="28"/>
        </w:rPr>
        <w:t xml:space="preserve">0,0670 </w:t>
      </w:r>
      <w:r w:rsidRPr="00F42358">
        <w:rPr>
          <w:rFonts w:ascii="Times New Roman" w:eastAsia="SimSun" w:hAnsi="Times New Roman"/>
          <w:sz w:val="28"/>
          <w:szCs w:val="28"/>
        </w:rPr>
        <w:t>га, кадастровий номер 072338</w:t>
      </w:r>
      <w:r>
        <w:rPr>
          <w:rFonts w:ascii="Times New Roman" w:eastAsia="SimSun" w:hAnsi="Times New Roman"/>
          <w:sz w:val="28"/>
          <w:szCs w:val="28"/>
        </w:rPr>
        <w:t>48</w:t>
      </w:r>
      <w:r w:rsidRPr="00F42358">
        <w:rPr>
          <w:rFonts w:ascii="Times New Roman" w:eastAsia="SimSun" w:hAnsi="Times New Roman"/>
          <w:sz w:val="28"/>
          <w:szCs w:val="28"/>
        </w:rPr>
        <w:t>00:03:00</w:t>
      </w:r>
      <w:r w:rsidR="00CD653B">
        <w:rPr>
          <w:rFonts w:ascii="Times New Roman" w:eastAsia="SimSun" w:hAnsi="Times New Roman"/>
          <w:sz w:val="28"/>
          <w:szCs w:val="28"/>
        </w:rPr>
        <w:t>2</w:t>
      </w:r>
      <w:r w:rsidRPr="00F42358">
        <w:rPr>
          <w:rFonts w:ascii="Times New Roman" w:eastAsia="SimSun" w:hAnsi="Times New Roman"/>
          <w:sz w:val="28"/>
          <w:szCs w:val="28"/>
        </w:rPr>
        <w:t>:</w:t>
      </w:r>
      <w:r>
        <w:rPr>
          <w:rFonts w:ascii="Times New Roman" w:eastAsia="SimSun" w:hAnsi="Times New Roman"/>
          <w:sz w:val="28"/>
          <w:szCs w:val="28"/>
        </w:rPr>
        <w:t>0</w:t>
      </w:r>
      <w:r w:rsidR="00CD653B">
        <w:rPr>
          <w:rFonts w:ascii="Times New Roman" w:eastAsia="SimSun" w:hAnsi="Times New Roman"/>
          <w:sz w:val="28"/>
          <w:szCs w:val="28"/>
        </w:rPr>
        <w:t>76</w:t>
      </w:r>
      <w:r w:rsidR="008F6724">
        <w:rPr>
          <w:rFonts w:ascii="Times New Roman" w:eastAsia="SimSun" w:hAnsi="Times New Roman"/>
          <w:sz w:val="28"/>
          <w:szCs w:val="28"/>
        </w:rPr>
        <w:t>2</w:t>
      </w:r>
      <w:r w:rsidRPr="00F42358">
        <w:rPr>
          <w:rFonts w:ascii="Times New Roman" w:eastAsia="SimSun" w:hAnsi="Times New Roman"/>
          <w:sz w:val="28"/>
          <w:szCs w:val="28"/>
        </w:rPr>
        <w:t xml:space="preserve">, розташованої за межами населених пунктів Вишнівської сільської ради Ковельського району Волинської області, що </w:t>
      </w:r>
      <w:r>
        <w:rPr>
          <w:rFonts w:ascii="Times New Roman" w:eastAsia="SimSun" w:hAnsi="Times New Roman"/>
          <w:sz w:val="28"/>
          <w:szCs w:val="28"/>
        </w:rPr>
        <w:t>перебуває в постійному користуванні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Державної митної служби України в особі Волинської митниці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42358">
        <w:rPr>
          <w:rFonts w:ascii="Times New Roman" w:eastAsia="Times New Roman" w:hAnsi="Times New Roman"/>
          <w:sz w:val="28"/>
          <w:szCs w:val="28"/>
        </w:rPr>
        <w:t>ля будівництва та обслуговування інших будівель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42358">
        <w:rPr>
          <w:rFonts w:ascii="Times New Roman" w:eastAsia="Times New Roman" w:hAnsi="Times New Roman"/>
          <w:sz w:val="28"/>
          <w:szCs w:val="28"/>
        </w:rPr>
        <w:t>громадської забудови</w:t>
      </w:r>
      <w:r w:rsidRPr="00F42358">
        <w:rPr>
          <w:rFonts w:ascii="Times New Roman" w:eastAsia="SimSun" w:hAnsi="Times New Roman"/>
          <w:sz w:val="28"/>
          <w:szCs w:val="28"/>
        </w:rPr>
        <w:t xml:space="preserve">, код цільового призначення – </w:t>
      </w:r>
      <w:r>
        <w:rPr>
          <w:rFonts w:ascii="Times New Roman" w:eastAsia="SimSun" w:hAnsi="Times New Roman"/>
          <w:sz w:val="28"/>
          <w:szCs w:val="28"/>
        </w:rPr>
        <w:t>03</w:t>
      </w:r>
      <w:r w:rsidRPr="00F42358"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</w:rPr>
        <w:t>15</w:t>
      </w:r>
      <w:r w:rsidRPr="00F42358">
        <w:rPr>
          <w:rFonts w:ascii="Times New Roman" w:eastAsia="SimSun" w:hAnsi="Times New Roman"/>
          <w:sz w:val="28"/>
          <w:szCs w:val="28"/>
        </w:rPr>
        <w:t xml:space="preserve">, з нормативною грошовою оцінкою </w:t>
      </w:r>
      <w:r w:rsidR="008F6724">
        <w:rPr>
          <w:rFonts w:ascii="Times New Roman" w:eastAsia="SimSun" w:hAnsi="Times New Roman"/>
          <w:sz w:val="28"/>
          <w:szCs w:val="28"/>
        </w:rPr>
        <w:t>33 537,62</w:t>
      </w:r>
      <w:r w:rsidR="00CD653B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грн. (</w:t>
      </w:r>
      <w:r w:rsidR="008F6724">
        <w:rPr>
          <w:rFonts w:ascii="Times New Roman" w:eastAsia="SimSun" w:hAnsi="Times New Roman"/>
          <w:sz w:val="28"/>
          <w:szCs w:val="28"/>
        </w:rPr>
        <w:t>тридцять три</w:t>
      </w:r>
      <w:r w:rsidRPr="00F42358">
        <w:rPr>
          <w:rFonts w:ascii="Times New Roman" w:eastAsia="SimSun" w:hAnsi="Times New Roman"/>
          <w:sz w:val="28"/>
          <w:szCs w:val="28"/>
        </w:rPr>
        <w:t xml:space="preserve"> тисяч</w:t>
      </w:r>
      <w:r w:rsidR="00031D0E">
        <w:rPr>
          <w:rFonts w:ascii="Times New Roman" w:eastAsia="SimSun" w:hAnsi="Times New Roman"/>
          <w:sz w:val="28"/>
          <w:szCs w:val="28"/>
        </w:rPr>
        <w:t xml:space="preserve">і </w:t>
      </w:r>
      <w:r w:rsidR="008F6724">
        <w:rPr>
          <w:rFonts w:ascii="Times New Roman" w:eastAsia="SimSun" w:hAnsi="Times New Roman"/>
          <w:sz w:val="28"/>
          <w:szCs w:val="28"/>
        </w:rPr>
        <w:t>п’ятсот тридцять сім</w:t>
      </w:r>
      <w:r w:rsidRPr="00F42358">
        <w:rPr>
          <w:rFonts w:ascii="Times New Roman" w:eastAsia="SimSun" w:hAnsi="Times New Roman"/>
          <w:sz w:val="28"/>
          <w:szCs w:val="28"/>
        </w:rPr>
        <w:t xml:space="preserve"> гри</w:t>
      </w:r>
      <w:r w:rsidR="008F6724">
        <w:rPr>
          <w:rFonts w:ascii="Times New Roman" w:eastAsia="SimSun" w:hAnsi="Times New Roman"/>
          <w:sz w:val="28"/>
          <w:szCs w:val="28"/>
        </w:rPr>
        <w:t>вень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8F6724">
        <w:rPr>
          <w:rFonts w:ascii="Times New Roman" w:eastAsia="SimSun" w:hAnsi="Times New Roman"/>
          <w:sz w:val="28"/>
          <w:szCs w:val="28"/>
        </w:rPr>
        <w:t>62</w:t>
      </w:r>
      <w:r w:rsidRPr="00F42358">
        <w:rPr>
          <w:rFonts w:ascii="Times New Roman" w:eastAsia="SimSun" w:hAnsi="Times New Roman"/>
          <w:sz w:val="28"/>
          <w:szCs w:val="28"/>
        </w:rPr>
        <w:t xml:space="preserve"> коп.). </w:t>
      </w:r>
    </w:p>
    <w:p w14:paraId="539F047A" w14:textId="4C898F9F" w:rsidR="00681C1C" w:rsidRPr="007D1B86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Ввести в дію технічну документацію з нормативної грошової оцінки  земельної ділянки з </w:t>
      </w:r>
      <w:r>
        <w:rPr>
          <w:rFonts w:ascii="Times New Roman" w:eastAsia="SimSun" w:hAnsi="Times New Roman"/>
          <w:sz w:val="28"/>
          <w:szCs w:val="28"/>
        </w:rPr>
        <w:t>01</w:t>
      </w:r>
      <w:r w:rsidRPr="00F42358">
        <w:rPr>
          <w:rFonts w:ascii="Times New Roman" w:eastAsia="SimSun" w:hAnsi="Times New Roman"/>
          <w:sz w:val="28"/>
          <w:szCs w:val="28"/>
        </w:rPr>
        <w:t>.0</w:t>
      </w:r>
      <w:r>
        <w:rPr>
          <w:rFonts w:ascii="Times New Roman" w:eastAsia="SimSun" w:hAnsi="Times New Roman"/>
          <w:sz w:val="28"/>
          <w:szCs w:val="28"/>
        </w:rPr>
        <w:t>1</w:t>
      </w:r>
      <w:r w:rsidRPr="00F42358">
        <w:rPr>
          <w:rFonts w:ascii="Times New Roman" w:eastAsia="SimSun" w:hAnsi="Times New Roman"/>
          <w:sz w:val="28"/>
          <w:szCs w:val="28"/>
        </w:rPr>
        <w:t>.202</w:t>
      </w:r>
      <w:r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 xml:space="preserve"> року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4005FDB" w14:textId="77777777" w:rsidR="00F42358" w:rsidRPr="001450D2" w:rsidRDefault="00F42358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1F1843B2" w:rsidR="00385221" w:rsidRDefault="003A67D0" w:rsidP="00370B0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54E47A38"/>
    <w:multiLevelType w:val="hybridMultilevel"/>
    <w:tmpl w:val="AB1AB27A"/>
    <w:lvl w:ilvl="0" w:tplc="A63A8FC2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4956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1D0E"/>
    <w:rsid w:val="00070F07"/>
    <w:rsid w:val="00092A5B"/>
    <w:rsid w:val="000A0B4D"/>
    <w:rsid w:val="000E3225"/>
    <w:rsid w:val="001408A8"/>
    <w:rsid w:val="00255505"/>
    <w:rsid w:val="00370B08"/>
    <w:rsid w:val="00385221"/>
    <w:rsid w:val="003A67D0"/>
    <w:rsid w:val="003F7436"/>
    <w:rsid w:val="004144C3"/>
    <w:rsid w:val="00433C60"/>
    <w:rsid w:val="00494A85"/>
    <w:rsid w:val="004A3E92"/>
    <w:rsid w:val="005B157F"/>
    <w:rsid w:val="00681C1C"/>
    <w:rsid w:val="006C30A2"/>
    <w:rsid w:val="00773FDF"/>
    <w:rsid w:val="007A6609"/>
    <w:rsid w:val="007D1B86"/>
    <w:rsid w:val="008B7767"/>
    <w:rsid w:val="008F6724"/>
    <w:rsid w:val="00A52694"/>
    <w:rsid w:val="00A834D5"/>
    <w:rsid w:val="00B15221"/>
    <w:rsid w:val="00CA1497"/>
    <w:rsid w:val="00CD653B"/>
    <w:rsid w:val="00E0754A"/>
    <w:rsid w:val="00F42358"/>
    <w:rsid w:val="00FA42BF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29</cp:revision>
  <dcterms:created xsi:type="dcterms:W3CDTF">2024-09-23T12:41:00Z</dcterms:created>
  <dcterms:modified xsi:type="dcterms:W3CDTF">2024-11-14T14:00:00Z</dcterms:modified>
</cp:coreProperties>
</file>