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B770E" w14:textId="77777777" w:rsidR="00B85114" w:rsidRPr="00B85114" w:rsidRDefault="00B85114" w:rsidP="00B85114">
      <w:pPr>
        <w:jc w:val="center"/>
        <w:rPr>
          <w:rFonts w:ascii="Bookman Old Style" w:eastAsia="Tahoma" w:hAnsi="Bookman Old Style"/>
          <w:color w:val="003366"/>
          <w:kern w:val="1"/>
          <w:sz w:val="32"/>
          <w:szCs w:val="32"/>
          <w:lang w:eastAsia="ru-RU" w:bidi="hi-IN"/>
        </w:rPr>
      </w:pPr>
      <w:r w:rsidRPr="00B85114">
        <w:rPr>
          <w:rFonts w:ascii="Bookman Old Style" w:eastAsia="Tahoma" w:hAnsi="Bookman Old Style"/>
          <w:noProof/>
          <w:color w:val="003366"/>
          <w:kern w:val="1"/>
          <w:sz w:val="32"/>
          <w:szCs w:val="32"/>
          <w:lang w:eastAsia="uk-UA"/>
        </w:rPr>
        <w:drawing>
          <wp:inline distT="0" distB="0" distL="0" distR="0" wp14:anchorId="4262847D" wp14:editId="588189FF">
            <wp:extent cx="524510" cy="731520"/>
            <wp:effectExtent l="19050" t="0" r="8890" b="0"/>
            <wp:docPr id="3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3150C" w14:textId="77777777" w:rsidR="00B85114" w:rsidRPr="00B85114" w:rsidRDefault="00B85114" w:rsidP="00B85114">
      <w:pPr>
        <w:jc w:val="center"/>
        <w:rPr>
          <w:rFonts w:eastAsia="Tahoma"/>
          <w:b/>
          <w:kern w:val="1"/>
          <w:sz w:val="32"/>
          <w:szCs w:val="32"/>
          <w:lang w:eastAsia="zh-CN" w:bidi="hi-IN"/>
        </w:rPr>
      </w:pPr>
      <w:r w:rsidRPr="00B85114">
        <w:rPr>
          <w:rFonts w:eastAsia="Tahoma"/>
          <w:b/>
          <w:kern w:val="1"/>
          <w:sz w:val="32"/>
          <w:szCs w:val="32"/>
          <w:lang w:eastAsia="zh-CN" w:bidi="hi-IN"/>
        </w:rPr>
        <w:t>ВИШНІВСЬКА СІЛЬСЬКА РАДА</w:t>
      </w:r>
    </w:p>
    <w:p w14:paraId="62DB59B4" w14:textId="77777777" w:rsidR="00B85114" w:rsidRPr="00B85114" w:rsidRDefault="00B85114" w:rsidP="00B85114">
      <w:pPr>
        <w:tabs>
          <w:tab w:val="left" w:pos="270"/>
          <w:tab w:val="center" w:pos="4819"/>
        </w:tabs>
        <w:jc w:val="center"/>
        <w:rPr>
          <w:rFonts w:eastAsia="Tahoma"/>
          <w:b/>
          <w:kern w:val="1"/>
          <w:sz w:val="32"/>
          <w:szCs w:val="32"/>
          <w:lang w:eastAsia="zh-CN" w:bidi="hi-IN"/>
        </w:rPr>
      </w:pPr>
      <w:r w:rsidRPr="00B85114">
        <w:rPr>
          <w:rFonts w:eastAsia="Tahoma"/>
          <w:b/>
          <w:kern w:val="1"/>
          <w:sz w:val="32"/>
          <w:szCs w:val="32"/>
          <w:lang w:eastAsia="zh-CN" w:bidi="hi-IN"/>
        </w:rPr>
        <w:t>КОВЕЛЬСЬКОГО РАЙОНУ   ВОЛИНСЬКОЇ ОБЛАСТІ</w:t>
      </w:r>
    </w:p>
    <w:p w14:paraId="140D4142" w14:textId="79137ABF" w:rsidR="00B85114" w:rsidRPr="00B85114" w:rsidRDefault="00B85114" w:rsidP="00B85114">
      <w:pPr>
        <w:jc w:val="center"/>
        <w:rPr>
          <w:rFonts w:eastAsia="Tahoma"/>
          <w:b/>
          <w:kern w:val="1"/>
          <w:sz w:val="32"/>
          <w:szCs w:val="32"/>
          <w:lang w:eastAsia="zh-CN" w:bidi="hi-IN"/>
        </w:rPr>
      </w:pPr>
      <w:r>
        <w:rPr>
          <w:rFonts w:eastAsia="Tahoma"/>
          <w:b/>
          <w:kern w:val="1"/>
          <w:sz w:val="32"/>
          <w:szCs w:val="32"/>
          <w:lang w:eastAsia="zh-CN" w:bidi="hi-IN"/>
        </w:rPr>
        <w:t>48</w:t>
      </w:r>
      <w:r w:rsidRPr="00B85114">
        <w:rPr>
          <w:rFonts w:eastAsia="Tahoma"/>
          <w:b/>
          <w:kern w:val="1"/>
          <w:sz w:val="32"/>
          <w:szCs w:val="32"/>
          <w:lang w:eastAsia="zh-CN" w:bidi="hi-IN"/>
        </w:rPr>
        <w:t xml:space="preserve"> СЕСІЯ  </w:t>
      </w:r>
      <w:r w:rsidRPr="00B85114">
        <w:rPr>
          <w:rFonts w:eastAsia="Calibri"/>
          <w:b/>
          <w:kern w:val="1"/>
          <w:sz w:val="32"/>
          <w:szCs w:val="32"/>
          <w:lang w:val="en-US" w:eastAsia="ru-RU" w:bidi="hi-IN"/>
        </w:rPr>
        <w:t>V</w:t>
      </w:r>
      <w:r w:rsidRPr="00B85114">
        <w:rPr>
          <w:rFonts w:eastAsia="Calibri"/>
          <w:b/>
          <w:kern w:val="1"/>
          <w:sz w:val="32"/>
          <w:szCs w:val="32"/>
          <w:lang w:eastAsia="ru-RU" w:bidi="hi-IN"/>
        </w:rPr>
        <w:t xml:space="preserve">ІІІ </w:t>
      </w:r>
      <w:r w:rsidRPr="00B85114">
        <w:rPr>
          <w:rFonts w:eastAsia="Tahoma"/>
          <w:b/>
          <w:kern w:val="1"/>
          <w:sz w:val="32"/>
          <w:szCs w:val="32"/>
          <w:lang w:eastAsia="zh-CN" w:bidi="hi-IN"/>
        </w:rPr>
        <w:t>СКЛИКАННЯ</w:t>
      </w:r>
    </w:p>
    <w:p w14:paraId="5B8D45E9" w14:textId="77777777" w:rsidR="00B85114" w:rsidRPr="00B85114" w:rsidRDefault="00B85114" w:rsidP="00B85114">
      <w:pPr>
        <w:jc w:val="center"/>
        <w:rPr>
          <w:rFonts w:eastAsia="Tahoma"/>
          <w:b/>
          <w:kern w:val="1"/>
          <w:sz w:val="28"/>
          <w:szCs w:val="28"/>
          <w:lang w:eastAsia="zh-CN" w:bidi="hi-IN"/>
        </w:rPr>
      </w:pPr>
      <w:r w:rsidRPr="00B85114">
        <w:rPr>
          <w:rFonts w:eastAsia="Tahoma"/>
          <w:b/>
          <w:kern w:val="1"/>
          <w:sz w:val="28"/>
          <w:szCs w:val="28"/>
          <w:lang w:eastAsia="zh-CN" w:bidi="hi-IN"/>
        </w:rPr>
        <w:t xml:space="preserve">Р І Ш Е Н </w:t>
      </w:r>
      <w:proofErr w:type="spellStart"/>
      <w:r w:rsidRPr="00B85114">
        <w:rPr>
          <w:rFonts w:eastAsia="Tahoma"/>
          <w:b/>
          <w:kern w:val="1"/>
          <w:sz w:val="28"/>
          <w:szCs w:val="28"/>
          <w:lang w:eastAsia="zh-CN" w:bidi="hi-IN"/>
        </w:rPr>
        <w:t>Н</w:t>
      </w:r>
      <w:proofErr w:type="spellEnd"/>
      <w:r w:rsidRPr="00B85114">
        <w:rPr>
          <w:rFonts w:eastAsia="Tahoma"/>
          <w:b/>
          <w:kern w:val="1"/>
          <w:sz w:val="28"/>
          <w:szCs w:val="28"/>
          <w:lang w:eastAsia="zh-CN" w:bidi="hi-IN"/>
        </w:rPr>
        <w:t xml:space="preserve"> Я</w:t>
      </w:r>
    </w:p>
    <w:p w14:paraId="55BFD9AE" w14:textId="77777777" w:rsidR="00B85114" w:rsidRPr="00B85114" w:rsidRDefault="00B85114" w:rsidP="00B85114">
      <w:pPr>
        <w:jc w:val="center"/>
        <w:rPr>
          <w:rFonts w:eastAsia="Tahoma"/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709"/>
        <w:gridCol w:w="3419"/>
        <w:gridCol w:w="2642"/>
      </w:tblGrid>
      <w:tr w:rsidR="00B85114" w:rsidRPr="00B85114" w14:paraId="0D624B91" w14:textId="77777777" w:rsidTr="008321D2">
        <w:tc>
          <w:tcPr>
            <w:tcW w:w="3085" w:type="dxa"/>
            <w:shd w:val="clear" w:color="auto" w:fill="auto"/>
            <w:hideMark/>
          </w:tcPr>
          <w:p w14:paraId="3C0EC07A" w14:textId="0178507B" w:rsidR="00B85114" w:rsidRPr="00B85114" w:rsidRDefault="00D50772" w:rsidP="00B85114">
            <w:pPr>
              <w:jc w:val="both"/>
              <w:rPr>
                <w:rFonts w:eastAsia="Tahoma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kern w:val="1"/>
                <w:sz w:val="28"/>
                <w:szCs w:val="28"/>
                <w:lang w:eastAsia="zh-CN" w:bidi="hi-IN"/>
              </w:rPr>
              <w:t xml:space="preserve">10 </w:t>
            </w:r>
            <w:r w:rsidR="00B85114" w:rsidRPr="00B85114">
              <w:rPr>
                <w:rFonts w:eastAsia="Tahoma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B85114">
              <w:rPr>
                <w:rFonts w:eastAsia="Tahoma"/>
                <w:kern w:val="1"/>
                <w:sz w:val="28"/>
                <w:szCs w:val="28"/>
                <w:lang w:eastAsia="zh-CN" w:bidi="hi-IN"/>
              </w:rPr>
              <w:t xml:space="preserve">травня </w:t>
            </w:r>
            <w:r w:rsidR="00B85114" w:rsidRPr="00B85114">
              <w:rPr>
                <w:rFonts w:eastAsia="Tahoma"/>
                <w:kern w:val="1"/>
                <w:sz w:val="28"/>
                <w:szCs w:val="28"/>
                <w:lang w:eastAsia="zh-CN" w:bidi="hi-IN"/>
              </w:rPr>
              <w:t xml:space="preserve"> 202</w:t>
            </w:r>
            <w:r w:rsidR="00B85114">
              <w:rPr>
                <w:rFonts w:eastAsia="Tahoma"/>
                <w:kern w:val="1"/>
                <w:sz w:val="28"/>
                <w:szCs w:val="28"/>
                <w:lang w:eastAsia="zh-CN" w:bidi="hi-IN"/>
              </w:rPr>
              <w:t>4</w:t>
            </w:r>
            <w:r w:rsidR="00B85114" w:rsidRPr="00B85114">
              <w:rPr>
                <w:rFonts w:eastAsia="Tahoma"/>
                <w:kern w:val="1"/>
                <w:sz w:val="28"/>
                <w:szCs w:val="28"/>
                <w:lang w:eastAsia="zh-CN" w:bidi="hi-IN"/>
              </w:rPr>
              <w:t xml:space="preserve"> року</w:t>
            </w:r>
          </w:p>
        </w:tc>
        <w:tc>
          <w:tcPr>
            <w:tcW w:w="709" w:type="dxa"/>
          </w:tcPr>
          <w:p w14:paraId="1CFAE11D" w14:textId="77777777" w:rsidR="00B85114" w:rsidRPr="00B85114" w:rsidRDefault="00B85114" w:rsidP="00B85114">
            <w:pPr>
              <w:jc w:val="both"/>
              <w:rPr>
                <w:rFonts w:eastAsia="Tahoma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419" w:type="dxa"/>
            <w:shd w:val="clear" w:color="auto" w:fill="auto"/>
            <w:hideMark/>
          </w:tcPr>
          <w:p w14:paraId="5F9AD260" w14:textId="7FB43DD8" w:rsidR="00B85114" w:rsidRPr="00B85114" w:rsidRDefault="00D24C38" w:rsidP="00B85114">
            <w:pPr>
              <w:jc w:val="both"/>
              <w:rPr>
                <w:rFonts w:eastAsia="Tahoma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kern w:val="1"/>
                <w:sz w:val="28"/>
                <w:szCs w:val="28"/>
                <w:lang w:eastAsia="zh-CN" w:bidi="hi-IN"/>
              </w:rPr>
              <w:t xml:space="preserve">  </w:t>
            </w:r>
          </w:p>
        </w:tc>
        <w:tc>
          <w:tcPr>
            <w:tcW w:w="2642" w:type="dxa"/>
            <w:shd w:val="clear" w:color="auto" w:fill="auto"/>
            <w:hideMark/>
          </w:tcPr>
          <w:p w14:paraId="51859998" w14:textId="2BF7679A" w:rsidR="00B85114" w:rsidRPr="00B85114" w:rsidRDefault="00B85114" w:rsidP="00B85114">
            <w:pPr>
              <w:jc w:val="both"/>
              <w:rPr>
                <w:rFonts w:eastAsia="Tahoma"/>
                <w:kern w:val="1"/>
                <w:sz w:val="28"/>
                <w:szCs w:val="28"/>
                <w:lang w:eastAsia="zh-CN" w:bidi="hi-IN"/>
              </w:rPr>
            </w:pPr>
            <w:r w:rsidRPr="00B85114">
              <w:rPr>
                <w:rFonts w:eastAsia="Tahoma"/>
                <w:kern w:val="1"/>
                <w:sz w:val="28"/>
                <w:szCs w:val="28"/>
                <w:lang w:eastAsia="zh-CN" w:bidi="hi-IN"/>
              </w:rPr>
              <w:t xml:space="preserve">             </w:t>
            </w:r>
            <w:r>
              <w:rPr>
                <w:rFonts w:eastAsia="Tahoma"/>
                <w:kern w:val="1"/>
                <w:sz w:val="28"/>
                <w:szCs w:val="28"/>
                <w:lang w:eastAsia="zh-CN" w:bidi="hi-IN"/>
              </w:rPr>
              <w:t xml:space="preserve">       </w:t>
            </w:r>
            <w:r w:rsidRPr="00B85114">
              <w:rPr>
                <w:rFonts w:eastAsia="Tahoma"/>
                <w:kern w:val="1"/>
                <w:sz w:val="28"/>
                <w:szCs w:val="28"/>
                <w:lang w:eastAsia="zh-CN" w:bidi="hi-IN"/>
              </w:rPr>
              <w:t xml:space="preserve"> №</w:t>
            </w:r>
            <w:r>
              <w:rPr>
                <w:rFonts w:eastAsia="Tahoma"/>
                <w:kern w:val="1"/>
                <w:sz w:val="28"/>
                <w:szCs w:val="28"/>
                <w:lang w:eastAsia="zh-CN" w:bidi="hi-IN"/>
              </w:rPr>
              <w:t>48/</w:t>
            </w:r>
            <w:r w:rsidR="00D50772">
              <w:rPr>
                <w:rFonts w:eastAsia="Tahoma"/>
                <w:kern w:val="1"/>
                <w:sz w:val="28"/>
                <w:szCs w:val="28"/>
                <w:lang w:eastAsia="zh-CN" w:bidi="hi-IN"/>
              </w:rPr>
              <w:t>7</w:t>
            </w:r>
            <w:r>
              <w:rPr>
                <w:rFonts w:eastAsia="Tahoma"/>
                <w:kern w:val="1"/>
                <w:sz w:val="28"/>
                <w:szCs w:val="28"/>
                <w:lang w:eastAsia="zh-CN" w:bidi="hi-IN"/>
              </w:rPr>
              <w:t xml:space="preserve">   </w:t>
            </w:r>
          </w:p>
        </w:tc>
      </w:tr>
    </w:tbl>
    <w:p w14:paraId="0EF9AA02" w14:textId="77777777" w:rsidR="00B85114" w:rsidRPr="00B85114" w:rsidRDefault="00B85114" w:rsidP="00B85114">
      <w:pPr>
        <w:jc w:val="both"/>
        <w:rPr>
          <w:rFonts w:eastAsia="Tahoma" w:cs="Calibri"/>
          <w:kern w:val="1"/>
          <w:sz w:val="28"/>
          <w:szCs w:val="28"/>
          <w:lang w:eastAsia="zh-CN" w:bidi="hi-IN"/>
        </w:rPr>
      </w:pPr>
    </w:p>
    <w:p w14:paraId="483EEC16" w14:textId="3D2D5DDA" w:rsidR="00B85114" w:rsidRDefault="00B85114" w:rsidP="00B85114">
      <w:pPr>
        <w:jc w:val="both"/>
        <w:rPr>
          <w:rFonts w:eastAsia="Tahoma"/>
          <w:b/>
          <w:kern w:val="1"/>
          <w:sz w:val="28"/>
          <w:szCs w:val="28"/>
          <w:lang w:eastAsia="zh-CN" w:bidi="hi-IN"/>
        </w:rPr>
      </w:pPr>
      <w:r w:rsidRPr="00B85114">
        <w:rPr>
          <w:rFonts w:eastAsia="Tahoma"/>
          <w:b/>
          <w:kern w:val="1"/>
          <w:sz w:val="28"/>
          <w:szCs w:val="28"/>
          <w:lang w:eastAsia="zh-CN" w:bidi="hi-IN"/>
        </w:rPr>
        <w:t xml:space="preserve">Про </w:t>
      </w:r>
      <w:r>
        <w:rPr>
          <w:rFonts w:eastAsia="Tahoma"/>
          <w:b/>
          <w:kern w:val="1"/>
          <w:sz w:val="28"/>
          <w:szCs w:val="28"/>
          <w:lang w:eastAsia="zh-CN" w:bidi="hi-IN"/>
        </w:rPr>
        <w:t xml:space="preserve"> затвердження Положення про </w:t>
      </w:r>
      <w:r w:rsidRPr="00B85114">
        <w:rPr>
          <w:rFonts w:eastAsia="Tahoma"/>
          <w:b/>
          <w:kern w:val="1"/>
          <w:sz w:val="28"/>
          <w:szCs w:val="28"/>
          <w:lang w:eastAsia="zh-CN" w:bidi="hi-IN"/>
        </w:rPr>
        <w:t xml:space="preserve"> </w:t>
      </w:r>
      <w:r>
        <w:rPr>
          <w:rFonts w:eastAsia="Tahoma"/>
          <w:b/>
          <w:kern w:val="1"/>
          <w:sz w:val="28"/>
          <w:szCs w:val="28"/>
          <w:lang w:eastAsia="zh-CN" w:bidi="hi-IN"/>
        </w:rPr>
        <w:t xml:space="preserve">Місцеву пожежну охорону  Вишнівської сільської ради в новій редакції   </w:t>
      </w:r>
    </w:p>
    <w:p w14:paraId="5A7EAE28" w14:textId="77777777" w:rsidR="00D24C38" w:rsidRPr="00B85114" w:rsidRDefault="00D24C38" w:rsidP="00B85114">
      <w:pPr>
        <w:jc w:val="both"/>
        <w:rPr>
          <w:rFonts w:eastAsia="Tahoma"/>
          <w:kern w:val="1"/>
          <w:sz w:val="28"/>
          <w:szCs w:val="28"/>
          <w:lang w:eastAsia="zh-CN" w:bidi="hi-IN"/>
        </w:rPr>
      </w:pPr>
    </w:p>
    <w:p w14:paraId="30F3ECD9" w14:textId="247CD257" w:rsidR="00B85114" w:rsidRPr="00B85114" w:rsidRDefault="00B85114" w:rsidP="00B85114">
      <w:pPr>
        <w:jc w:val="both"/>
        <w:rPr>
          <w:rFonts w:eastAsia="Tahoma"/>
          <w:kern w:val="1"/>
          <w:sz w:val="28"/>
          <w:szCs w:val="28"/>
          <w:lang w:eastAsia="zh-CN" w:bidi="hi-IN"/>
        </w:rPr>
      </w:pPr>
      <w:r w:rsidRPr="00B85114">
        <w:rPr>
          <w:rFonts w:eastAsia="Tahoma"/>
          <w:kern w:val="1"/>
          <w:sz w:val="28"/>
          <w:szCs w:val="28"/>
          <w:lang w:eastAsia="zh-CN" w:bidi="hi-IN"/>
        </w:rPr>
        <w:t>Відповідно до статті 26 Закону України « Про місцеве самоврядування» та</w:t>
      </w:r>
      <w:r w:rsidRPr="00B85114">
        <w:rPr>
          <w:rFonts w:eastAsia="Tahoma"/>
          <w:kern w:val="1"/>
          <w:sz w:val="28"/>
          <w:szCs w:val="28"/>
          <w:lang w:eastAsia="zh-CN" w:bidi="hi-IN"/>
        </w:rPr>
        <w:br/>
        <w:t xml:space="preserve">статті 62 Кодексу цивільного захисту України, з метою організації заходів із запобігання виникнення пожеж та їх гасіння, ліквідації наслідків надзвичайних ситуацій та небезпечних подій, забезпечення ефективної роботи з організації та забезпечення пожежної безпеки на території громади, Вишнівська сільська рада </w:t>
      </w:r>
    </w:p>
    <w:p w14:paraId="18D2070B" w14:textId="77777777" w:rsidR="00B85114" w:rsidRPr="00B85114" w:rsidRDefault="00B85114" w:rsidP="00B85114">
      <w:pPr>
        <w:rPr>
          <w:rFonts w:eastAsia="Tahoma"/>
          <w:b/>
          <w:bCs/>
          <w:kern w:val="1"/>
          <w:sz w:val="28"/>
          <w:szCs w:val="28"/>
          <w:lang w:eastAsia="zh-CN" w:bidi="hi-IN"/>
        </w:rPr>
      </w:pPr>
    </w:p>
    <w:p w14:paraId="4C64EC0A" w14:textId="77777777" w:rsidR="00B85114" w:rsidRPr="00B85114" w:rsidRDefault="00B85114" w:rsidP="00B85114">
      <w:pPr>
        <w:rPr>
          <w:rFonts w:eastAsia="Tahoma"/>
          <w:kern w:val="1"/>
          <w:sz w:val="28"/>
          <w:szCs w:val="28"/>
          <w:lang w:eastAsia="zh-CN" w:bidi="hi-IN"/>
        </w:rPr>
      </w:pPr>
      <w:r w:rsidRPr="00B85114">
        <w:rPr>
          <w:rFonts w:eastAsia="Tahoma"/>
          <w:b/>
          <w:bCs/>
          <w:kern w:val="1"/>
          <w:sz w:val="28"/>
          <w:szCs w:val="28"/>
          <w:lang w:eastAsia="zh-CN" w:bidi="hi-IN"/>
        </w:rPr>
        <w:t>ВИРІШИЛА:</w:t>
      </w:r>
    </w:p>
    <w:p w14:paraId="56C01A91" w14:textId="77777777" w:rsidR="00B85114" w:rsidRPr="00B85114" w:rsidRDefault="00B85114" w:rsidP="00B85114">
      <w:pPr>
        <w:jc w:val="both"/>
        <w:rPr>
          <w:rFonts w:eastAsia="Tahoma"/>
          <w:kern w:val="1"/>
          <w:sz w:val="28"/>
          <w:szCs w:val="28"/>
          <w:lang w:eastAsia="zh-CN" w:bidi="hi-IN"/>
        </w:rPr>
      </w:pPr>
      <w:r w:rsidRPr="00B85114">
        <w:rPr>
          <w:rFonts w:eastAsia="Tahoma"/>
          <w:kern w:val="1"/>
          <w:sz w:val="28"/>
          <w:szCs w:val="28"/>
          <w:lang w:eastAsia="zh-CN" w:bidi="hi-IN"/>
        </w:rPr>
        <w:tab/>
      </w:r>
      <w:r w:rsidRPr="00B85114">
        <w:rPr>
          <w:rFonts w:eastAsia="Tahoma"/>
          <w:kern w:val="1"/>
          <w:sz w:val="28"/>
          <w:szCs w:val="28"/>
          <w:lang w:eastAsia="zh-CN" w:bidi="hi-IN"/>
        </w:rPr>
        <w:tab/>
      </w:r>
    </w:p>
    <w:p w14:paraId="6F7ADE71" w14:textId="1293B274" w:rsidR="00B85114" w:rsidRPr="00B85114" w:rsidRDefault="00D24C38" w:rsidP="00D24C38">
      <w:pPr>
        <w:jc w:val="both"/>
        <w:rPr>
          <w:rFonts w:eastAsia="Tahoma"/>
          <w:kern w:val="1"/>
          <w:sz w:val="28"/>
          <w:szCs w:val="28"/>
          <w:lang w:eastAsia="zh-CN" w:bidi="hi-IN"/>
        </w:rPr>
      </w:pPr>
      <w:r>
        <w:rPr>
          <w:rFonts w:eastAsia="Tahoma"/>
          <w:kern w:val="1"/>
          <w:sz w:val="28"/>
          <w:szCs w:val="28"/>
          <w:lang w:eastAsia="zh-CN" w:bidi="hi-IN"/>
        </w:rPr>
        <w:t>1</w:t>
      </w:r>
      <w:r w:rsidR="00B85114" w:rsidRPr="00B85114">
        <w:rPr>
          <w:rFonts w:eastAsia="Tahoma"/>
          <w:kern w:val="1"/>
          <w:sz w:val="28"/>
          <w:szCs w:val="28"/>
          <w:lang w:eastAsia="zh-CN" w:bidi="hi-IN"/>
        </w:rPr>
        <w:t>.Затвердити Положення про Місцеву пожежну охорону Вишнівської сільської ради</w:t>
      </w:r>
      <w:r>
        <w:rPr>
          <w:rFonts w:eastAsia="Tahoma"/>
          <w:kern w:val="1"/>
          <w:sz w:val="28"/>
          <w:szCs w:val="28"/>
          <w:lang w:eastAsia="zh-CN" w:bidi="hi-IN"/>
        </w:rPr>
        <w:t xml:space="preserve"> </w:t>
      </w:r>
      <w:r w:rsidR="00375535">
        <w:rPr>
          <w:rFonts w:eastAsia="Tahoma"/>
          <w:kern w:val="1"/>
          <w:sz w:val="28"/>
          <w:szCs w:val="28"/>
          <w:lang w:eastAsia="zh-CN" w:bidi="hi-IN"/>
        </w:rPr>
        <w:t>(</w:t>
      </w:r>
      <w:proofErr w:type="spellStart"/>
      <w:r w:rsidR="00375535">
        <w:rPr>
          <w:rFonts w:eastAsia="Tahoma"/>
          <w:kern w:val="1"/>
          <w:sz w:val="28"/>
          <w:szCs w:val="28"/>
          <w:lang w:eastAsia="zh-CN" w:bidi="hi-IN"/>
        </w:rPr>
        <w:t>пожежно</w:t>
      </w:r>
      <w:proofErr w:type="spellEnd"/>
      <w:r w:rsidR="00375535">
        <w:rPr>
          <w:rFonts w:eastAsia="Tahoma"/>
          <w:kern w:val="1"/>
          <w:sz w:val="28"/>
          <w:szCs w:val="28"/>
          <w:lang w:eastAsia="zh-CN" w:bidi="hi-IN"/>
        </w:rPr>
        <w:t xml:space="preserve">-рятувальний підрозділ) </w:t>
      </w:r>
      <w:r>
        <w:rPr>
          <w:rFonts w:eastAsia="Tahoma"/>
          <w:kern w:val="1"/>
          <w:sz w:val="28"/>
          <w:szCs w:val="28"/>
          <w:lang w:eastAsia="zh-CN" w:bidi="hi-IN"/>
        </w:rPr>
        <w:t>в новій редакції</w:t>
      </w:r>
      <w:r w:rsidR="00B85114" w:rsidRPr="00B85114">
        <w:rPr>
          <w:rFonts w:eastAsia="Tahoma"/>
          <w:kern w:val="1"/>
          <w:sz w:val="28"/>
          <w:szCs w:val="28"/>
          <w:lang w:eastAsia="zh-CN" w:bidi="hi-IN"/>
        </w:rPr>
        <w:t>, згідно додатку.</w:t>
      </w:r>
    </w:p>
    <w:p w14:paraId="495C77A9" w14:textId="1734368A" w:rsidR="00B85114" w:rsidRPr="00B85114" w:rsidRDefault="00D24C38" w:rsidP="00D24C38">
      <w:pPr>
        <w:jc w:val="both"/>
        <w:rPr>
          <w:rFonts w:eastAsia="Tahoma"/>
          <w:kern w:val="1"/>
          <w:sz w:val="28"/>
          <w:szCs w:val="28"/>
          <w:lang w:eastAsia="zh-CN" w:bidi="hi-IN"/>
        </w:rPr>
      </w:pPr>
      <w:r>
        <w:rPr>
          <w:rFonts w:eastAsia="Tahoma"/>
          <w:kern w:val="1"/>
          <w:sz w:val="28"/>
          <w:szCs w:val="28"/>
          <w:lang w:eastAsia="zh-CN" w:bidi="hi-IN"/>
        </w:rPr>
        <w:t>2</w:t>
      </w:r>
      <w:r w:rsidR="00B85114" w:rsidRPr="00B85114">
        <w:rPr>
          <w:rFonts w:eastAsia="Tahoma"/>
          <w:kern w:val="1"/>
          <w:sz w:val="28"/>
          <w:szCs w:val="28"/>
          <w:lang w:eastAsia="zh-CN" w:bidi="hi-IN"/>
        </w:rPr>
        <w:t>.Контроль за виконанням цього рішення покласти на  постійну комісію  з питань планування  фінансів, бюджету  та соціально-економічного розвитку.</w:t>
      </w:r>
    </w:p>
    <w:p w14:paraId="7B677B90" w14:textId="77777777" w:rsidR="00B85114" w:rsidRPr="00B85114" w:rsidRDefault="00B85114" w:rsidP="00B85114">
      <w:pPr>
        <w:jc w:val="both"/>
        <w:rPr>
          <w:rFonts w:eastAsia="Tahoma"/>
          <w:kern w:val="1"/>
          <w:sz w:val="28"/>
          <w:szCs w:val="28"/>
          <w:lang w:eastAsia="zh-CN" w:bidi="hi-IN"/>
        </w:rPr>
      </w:pPr>
    </w:p>
    <w:p w14:paraId="4BFC361A" w14:textId="77777777" w:rsidR="00B85114" w:rsidRPr="00B85114" w:rsidRDefault="00B85114" w:rsidP="00B85114">
      <w:pPr>
        <w:jc w:val="both"/>
        <w:rPr>
          <w:rFonts w:eastAsia="Tahoma"/>
          <w:kern w:val="1"/>
          <w:sz w:val="28"/>
          <w:szCs w:val="28"/>
          <w:lang w:eastAsia="zh-CN" w:bidi="hi-IN"/>
        </w:rPr>
      </w:pPr>
    </w:p>
    <w:p w14:paraId="25B467C7" w14:textId="77777777" w:rsidR="00B85114" w:rsidRPr="00B85114" w:rsidRDefault="00B85114" w:rsidP="00B85114">
      <w:pPr>
        <w:jc w:val="both"/>
        <w:rPr>
          <w:rFonts w:eastAsia="Tahoma"/>
          <w:b/>
          <w:kern w:val="1"/>
          <w:sz w:val="28"/>
          <w:szCs w:val="28"/>
          <w:lang w:eastAsia="zh-CN" w:bidi="hi-IN"/>
        </w:rPr>
      </w:pPr>
      <w:r w:rsidRPr="00B85114">
        <w:rPr>
          <w:rFonts w:eastAsia="Tahoma"/>
          <w:b/>
          <w:kern w:val="1"/>
          <w:sz w:val="28"/>
          <w:szCs w:val="28"/>
          <w:lang w:eastAsia="zh-CN" w:bidi="hi-IN"/>
        </w:rPr>
        <w:t>Сільський голова                                                                        Віктор СУЩИК</w:t>
      </w:r>
    </w:p>
    <w:p w14:paraId="14FDF917" w14:textId="77777777" w:rsidR="00B85114" w:rsidRPr="00B85114" w:rsidRDefault="00B85114" w:rsidP="00B85114">
      <w:pPr>
        <w:jc w:val="both"/>
        <w:rPr>
          <w:rFonts w:eastAsia="Tahoma"/>
          <w:b/>
          <w:kern w:val="1"/>
          <w:sz w:val="28"/>
          <w:szCs w:val="28"/>
          <w:lang w:eastAsia="zh-CN" w:bidi="hi-IN"/>
        </w:rPr>
      </w:pPr>
    </w:p>
    <w:p w14:paraId="6E4998E1" w14:textId="77777777" w:rsidR="00B85114" w:rsidRPr="00B85114" w:rsidRDefault="00B85114" w:rsidP="00B85114">
      <w:pPr>
        <w:jc w:val="both"/>
        <w:rPr>
          <w:rFonts w:eastAsia="Tahoma"/>
          <w:kern w:val="1"/>
          <w:sz w:val="20"/>
          <w:szCs w:val="20"/>
          <w:lang w:eastAsia="zh-CN" w:bidi="hi-IN"/>
        </w:rPr>
      </w:pPr>
      <w:proofErr w:type="spellStart"/>
      <w:r w:rsidRPr="00B85114">
        <w:rPr>
          <w:rFonts w:eastAsia="Tahoma"/>
          <w:kern w:val="1"/>
          <w:sz w:val="20"/>
          <w:szCs w:val="20"/>
          <w:lang w:eastAsia="zh-CN" w:bidi="hi-IN"/>
        </w:rPr>
        <w:t>Богуш</w:t>
      </w:r>
      <w:proofErr w:type="spellEnd"/>
      <w:r w:rsidRPr="00B85114">
        <w:rPr>
          <w:rFonts w:eastAsia="Tahoma"/>
          <w:kern w:val="1"/>
          <w:sz w:val="20"/>
          <w:szCs w:val="20"/>
          <w:lang w:eastAsia="zh-CN" w:bidi="hi-IN"/>
        </w:rPr>
        <w:t xml:space="preserve"> Ірина, 323242</w:t>
      </w:r>
      <w:r w:rsidRPr="00B85114">
        <w:rPr>
          <w:rFonts w:eastAsia="Tahoma"/>
          <w:kern w:val="1"/>
          <w:sz w:val="20"/>
          <w:szCs w:val="20"/>
          <w:lang w:eastAsia="zh-CN" w:bidi="hi-IN"/>
        </w:rPr>
        <w:tab/>
      </w:r>
    </w:p>
    <w:p w14:paraId="187AF26A" w14:textId="77777777" w:rsidR="00B85114" w:rsidRPr="00B85114" w:rsidRDefault="00B85114" w:rsidP="00B85114">
      <w:pPr>
        <w:autoSpaceDN w:val="0"/>
        <w:jc w:val="both"/>
        <w:textAlignment w:val="baseline"/>
        <w:rPr>
          <w:rFonts w:eastAsia="Tahoma" w:cs="Calibri"/>
          <w:color w:val="00000A"/>
          <w:kern w:val="3"/>
          <w:sz w:val="28"/>
          <w:szCs w:val="28"/>
          <w:lang w:eastAsia="zh-CN" w:bidi="hi-IN"/>
        </w:rPr>
      </w:pPr>
    </w:p>
    <w:sectPr w:rsidR="00B85114" w:rsidRPr="00B85114" w:rsidSect="00CF5F4B">
      <w:pgSz w:w="11906" w:h="16838"/>
      <w:pgMar w:top="397" w:right="567" w:bottom="567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34710"/>
    <w:multiLevelType w:val="multilevel"/>
    <w:tmpl w:val="0838D008"/>
    <w:lvl w:ilvl="0">
      <w:start w:val="1"/>
      <w:numFmt w:val="decimal"/>
      <w:lvlText w:val="%1."/>
      <w:lvlJc w:val="left"/>
      <w:pPr>
        <w:tabs>
          <w:tab w:val="num" w:pos="-100"/>
        </w:tabs>
        <w:ind w:left="990" w:hanging="280"/>
      </w:pPr>
      <w:rPr>
        <w:b/>
        <w:bCs/>
        <w:spacing w:val="-1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" w:hanging="421"/>
      </w:pPr>
      <w:rPr>
        <w:rFonts w:ascii="Times New Roman" w:eastAsia="Times New Roman" w:hAnsi="Times New Roman" w:cs="Times New Roman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1" w:hanging="700"/>
      </w:pPr>
      <w:rPr>
        <w:rFonts w:ascii="Times New Roman" w:eastAsia="Times New Roman" w:hAnsi="Times New Roman" w:cs="Times New Roman"/>
        <w:spacing w:val="-1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1" w:hanging="910"/>
      </w:pPr>
      <w:rPr>
        <w:rFonts w:ascii="Times New Roman" w:eastAsia="Times New Roman" w:hAnsi="Times New Roman" w:cs="Times New Roman"/>
        <w:spacing w:val="-1"/>
        <w:w w:val="100"/>
        <w:sz w:val="28"/>
        <w:szCs w:val="28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55" w:hanging="91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10" w:hanging="91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65" w:hanging="91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20" w:hanging="91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75" w:hanging="910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746D3F2E"/>
    <w:multiLevelType w:val="multilevel"/>
    <w:tmpl w:val="FD58AC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3825680">
    <w:abstractNumId w:val="0"/>
  </w:num>
  <w:num w:numId="2" w16cid:durableId="10377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90"/>
    <w:rsid w:val="001A6E74"/>
    <w:rsid w:val="00372854"/>
    <w:rsid w:val="00375535"/>
    <w:rsid w:val="0038578A"/>
    <w:rsid w:val="0057246C"/>
    <w:rsid w:val="006D0472"/>
    <w:rsid w:val="00B85114"/>
    <w:rsid w:val="00C4623E"/>
    <w:rsid w:val="00CA5531"/>
    <w:rsid w:val="00CB3E91"/>
    <w:rsid w:val="00CE6222"/>
    <w:rsid w:val="00CF5F4B"/>
    <w:rsid w:val="00D24C38"/>
    <w:rsid w:val="00D34FDC"/>
    <w:rsid w:val="00D50772"/>
    <w:rsid w:val="00E33790"/>
    <w:rsid w:val="00E56012"/>
    <w:rsid w:val="00E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25EA"/>
  <w15:docId w15:val="{D983C460-4BD9-4478-97A3-F7CBC4A5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21" w:hanging="2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uiPriority w:val="10"/>
    <w:qFormat/>
    <w:pPr>
      <w:spacing w:before="193"/>
      <w:ind w:left="1597" w:right="1841"/>
      <w:jc w:val="center"/>
    </w:pPr>
    <w:rPr>
      <w:b/>
      <w:bCs/>
      <w:sz w:val="36"/>
      <w:szCs w:val="36"/>
    </w:rPr>
  </w:style>
  <w:style w:type="paragraph" w:styleId="a9">
    <w:name w:val="List Paragraph"/>
    <w:basedOn w:val="a"/>
    <w:uiPriority w:val="1"/>
    <w:qFormat/>
    <w:pPr>
      <w:ind w:left="100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a"/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dc:description/>
  <cp:lastModifiedBy>Володимир  Салуха</cp:lastModifiedBy>
  <cp:revision>9</cp:revision>
  <cp:lastPrinted>2024-05-29T10:03:00Z</cp:lastPrinted>
  <dcterms:created xsi:type="dcterms:W3CDTF">2024-04-30T08:06:00Z</dcterms:created>
  <dcterms:modified xsi:type="dcterms:W3CDTF">2024-12-11T14:40:00Z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2023-11-15T00:00:00Z</vt:filetime>
  </property>
</Properties>
</file>