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1D1B" w14:textId="5D599329" w:rsidR="00AD2344" w:rsidRDefault="00AD2344" w:rsidP="00AD234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bookmarkStart w:id="0" w:name="_Hlk174433191"/>
      <w:r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1ED23662" wp14:editId="20B1BAD7">
            <wp:extent cx="419100" cy="632460"/>
            <wp:effectExtent l="0" t="0" r="0" b="0"/>
            <wp:docPr id="1497722876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23D92" w14:textId="4197FCE8" w:rsidR="00AD2344" w:rsidRDefault="00AD2344" w:rsidP="00AD234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  <w:t>ВИШНІВСЬКА СІЛЬСЬКА РАДА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  <w:br/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 СЕСІЯ VІІІ СКЛИКАННЯ</w:t>
      </w:r>
      <w:bookmarkEnd w:id="0"/>
    </w:p>
    <w:p w14:paraId="59E8AF72" w14:textId="77777777" w:rsidR="00787C52" w:rsidRDefault="00787C52" w:rsidP="0078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4E9F8939" w14:textId="77777777" w:rsidR="00787C52" w:rsidRDefault="00787C52" w:rsidP="00787C5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Я        </w:t>
      </w:r>
    </w:p>
    <w:p w14:paraId="59601D42" w14:textId="77777777" w:rsidR="00787C52" w:rsidRDefault="00787C52" w:rsidP="0078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1967EE24" w14:textId="498CDF47" w:rsidR="00F20D9F" w:rsidRPr="00F20D9F" w:rsidRDefault="001C758D" w:rsidP="00F20D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05 </w:t>
      </w:r>
      <w:r w:rsidR="008B4AA2">
        <w:rPr>
          <w:rFonts w:ascii="Times New Roman" w:eastAsia="Calibri" w:hAnsi="Times New Roman" w:cs="Times New Roman"/>
          <w:sz w:val="28"/>
          <w:szCs w:val="28"/>
          <w:lang w:eastAsia="ru-RU"/>
        </w:rPr>
        <w:t>березня</w:t>
      </w:r>
      <w:r w:rsidR="00F20D9F" w:rsidRPr="007A1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2902C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20D9F" w:rsidRPr="007A1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</w:t>
      </w:r>
      <w:r w:rsidR="00F20D9F" w:rsidRPr="00F20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="00397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F20D9F" w:rsidRPr="00F20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7A1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F20D9F" w:rsidRPr="00F20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№</w:t>
      </w:r>
      <w:r w:rsidR="002902CF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="00126FC4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</w:p>
    <w:p w14:paraId="779B0280" w14:textId="69CA18A1" w:rsidR="00FD62FF" w:rsidRDefault="00440BBD" w:rsidP="00440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 w14:anchorId="3EF5C07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7.7pt;margin-top:22.9pt;width:289.5pt;height:60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" stroked="f">
            <v:textbox style="mso-next-textbox:#Надпись 1">
              <w:txbxContent>
                <w:p w14:paraId="74E56421" w14:textId="5667D808" w:rsidR="00FD62FF" w:rsidRPr="001D7FC9" w:rsidRDefault="00CF3AE8" w:rsidP="00CF3AE8">
                  <w:p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 </w:t>
                  </w:r>
                  <w:r w:rsidR="00FD62FF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Про </w:t>
                  </w:r>
                  <w:r w:rsidR="00126FC4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внесення змін до</w:t>
                  </w:r>
                  <w:r w:rsidR="009970C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плану </w:t>
                  </w:r>
                  <w:r w:rsidR="001E3DCF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діяльності </w:t>
                  </w:r>
                  <w:r w:rsidR="009970C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з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   </w:t>
                  </w:r>
                  <w:r w:rsidR="009970C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підготовки </w:t>
                  </w:r>
                  <w:proofErr w:type="spellStart"/>
                  <w:r w:rsidR="009970C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проє</w:t>
                  </w:r>
                  <w:r w:rsidR="00FD62FF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ктів</w:t>
                  </w:r>
                  <w:proofErr w:type="spellEnd"/>
                  <w:r w:rsidR="00FD62FF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регуляторних актів </w:t>
                  </w:r>
                  <w:r w:rsidR="001D7FC9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Вишнівської сільської ради </w:t>
                  </w:r>
                  <w:r w:rsidR="00FD62FF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на 202</w:t>
                  </w:r>
                  <w:r w:rsidR="00A57A05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5</w:t>
                  </w:r>
                  <w:r w:rsidR="00FD62FF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рік</w:t>
                  </w:r>
                </w:p>
                <w:p w14:paraId="1F3F2A18" w14:textId="77777777" w:rsidR="001D7FC9" w:rsidRPr="001D7FC9" w:rsidRDefault="001D7FC9" w:rsidP="00CF3AE8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10BBCEA1" w14:textId="77777777" w:rsidR="001D7FC9" w:rsidRDefault="001D7FC9" w:rsidP="001D7F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F2C025" w14:textId="77777777" w:rsidR="001D7FC9" w:rsidRDefault="001D7FC9" w:rsidP="00FD62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C2141F" w14:textId="7D4EB11D" w:rsidR="00FD62FF" w:rsidRPr="00FD62FF" w:rsidRDefault="00AB449D" w:rsidP="00CF3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FD62FF">
        <w:rPr>
          <w:rFonts w:ascii="Times New Roman" w:hAnsi="Times New Roman" w:cs="Times New Roman"/>
          <w:sz w:val="28"/>
          <w:szCs w:val="28"/>
        </w:rPr>
        <w:t>ст. 25, п. 22 ст. 26</w:t>
      </w:r>
      <w:r w:rsidR="00AE504D">
        <w:rPr>
          <w:rFonts w:ascii="Times New Roman" w:hAnsi="Times New Roman" w:cs="Times New Roman"/>
          <w:sz w:val="28"/>
          <w:szCs w:val="28"/>
        </w:rPr>
        <w:t>, ст. 59</w:t>
      </w:r>
      <w:r w:rsidRPr="00FD62FF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="00766596">
        <w:rPr>
          <w:rFonts w:ascii="Times New Roman" w:hAnsi="Times New Roman" w:cs="Times New Roman"/>
          <w:sz w:val="28"/>
          <w:szCs w:val="28"/>
        </w:rPr>
        <w:t xml:space="preserve"> </w:t>
      </w:r>
      <w:r w:rsidRPr="00FD6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статей 7,13, 32 </w:t>
      </w:r>
      <w:r w:rsidRPr="00FD62FF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FD62FF">
        <w:rPr>
          <w:rFonts w:ascii="Times New Roman" w:hAnsi="Times New Roman" w:cs="Times New Roman"/>
          <w:color w:val="000000"/>
          <w:sz w:val="28"/>
          <w:szCs w:val="28"/>
        </w:rPr>
        <w:t>засади державної регуляторної політики у сфері господарської діяльності»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FD62FF" w:rsidRPr="00FD6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метою координації діяльності органів місцевого самоврядування щодо забезпечення принципів регуляторної політики, </w:t>
      </w:r>
      <w:r w:rsidR="00A57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враховуючи висновок  постійної комісії з питань</w:t>
      </w:r>
      <w:r w:rsidR="00911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111A" w:rsidRPr="0091111A">
        <w:rPr>
          <w:rFonts w:ascii="Times New Roman" w:eastAsia="Calibri" w:hAnsi="Times New Roman" w:cs="Times New Roman"/>
          <w:sz w:val="28"/>
          <w:szCs w:val="28"/>
          <w:lang w:eastAsia="en-US"/>
        </w:rPr>
        <w:t>законності,</w:t>
      </w:r>
      <w:r w:rsidR="009111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111A" w:rsidRPr="0091111A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депутатської діяльності, освіти, культури та соціального захисту населення,</w:t>
      </w:r>
      <w:r w:rsidR="00911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сільська </w:t>
      </w:r>
      <w:r w:rsidR="00FD62FF" w:rsidRPr="00FD62FF">
        <w:rPr>
          <w:rFonts w:ascii="Times New Roman" w:hAnsi="Times New Roman" w:cs="Times New Roman"/>
          <w:sz w:val="28"/>
          <w:szCs w:val="28"/>
        </w:rPr>
        <w:t>рада</w:t>
      </w:r>
    </w:p>
    <w:p w14:paraId="268ACA72" w14:textId="77777777" w:rsidR="00FD62FF" w:rsidRPr="00397CD3" w:rsidRDefault="00FD62FF" w:rsidP="00CF3AE8">
      <w:pPr>
        <w:pStyle w:val="a3"/>
        <w:ind w:firstLine="0"/>
      </w:pPr>
    </w:p>
    <w:p w14:paraId="35854185" w14:textId="27FE6A55" w:rsidR="00FD62FF" w:rsidRPr="002273B9" w:rsidRDefault="00FD62FF" w:rsidP="00CF3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3B9">
        <w:rPr>
          <w:rFonts w:ascii="Times New Roman" w:hAnsi="Times New Roman" w:cs="Times New Roman"/>
          <w:sz w:val="28"/>
          <w:szCs w:val="28"/>
        </w:rPr>
        <w:t>ВИРІШИЛА:</w:t>
      </w:r>
    </w:p>
    <w:p w14:paraId="542F5771" w14:textId="77777777" w:rsidR="00FD62FF" w:rsidRPr="006863AD" w:rsidRDefault="00FD62FF" w:rsidP="00CF3A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BAF7CD4" w14:textId="6C30D12F" w:rsidR="00574AFC" w:rsidRDefault="00AB449D" w:rsidP="00CF3AE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02CF">
        <w:rPr>
          <w:rFonts w:ascii="Times New Roman" w:hAnsi="Times New Roman" w:cs="Times New Roman"/>
          <w:sz w:val="28"/>
          <w:szCs w:val="28"/>
        </w:rPr>
        <w:t xml:space="preserve">Внести зміни до плану </w:t>
      </w:r>
      <w:r w:rsidR="001E3DCF">
        <w:rPr>
          <w:rFonts w:ascii="Times New Roman" w:hAnsi="Times New Roman" w:cs="Times New Roman"/>
          <w:sz w:val="28"/>
          <w:szCs w:val="28"/>
        </w:rPr>
        <w:t>діяльності</w:t>
      </w:r>
      <w:r w:rsidR="00B50A84">
        <w:rPr>
          <w:rFonts w:ascii="Times New Roman" w:hAnsi="Times New Roman" w:cs="Times New Roman"/>
          <w:sz w:val="28"/>
          <w:szCs w:val="28"/>
        </w:rPr>
        <w:t xml:space="preserve"> 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з підготовки </w:t>
      </w:r>
      <w:proofErr w:type="spellStart"/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>проєктів</w:t>
      </w:r>
      <w:proofErr w:type="spellEnd"/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 регуляторних актів</w:t>
      </w:r>
      <w:r w:rsidR="009970CA">
        <w:rPr>
          <w:rFonts w:ascii="Times New Roman" w:hAnsi="Times New Roman" w:cs="Times New Roman"/>
          <w:bCs/>
          <w:iCs/>
          <w:sz w:val="28"/>
          <w:szCs w:val="28"/>
        </w:rPr>
        <w:t xml:space="preserve"> Вишнівської сільської ради 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 на 202</w:t>
      </w:r>
      <w:r w:rsidR="004E737F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9970CA">
        <w:rPr>
          <w:rFonts w:ascii="Times New Roman" w:hAnsi="Times New Roman" w:cs="Times New Roman"/>
          <w:bCs/>
          <w:iCs/>
          <w:sz w:val="28"/>
          <w:szCs w:val="28"/>
        </w:rPr>
        <w:t xml:space="preserve"> рік</w:t>
      </w:r>
      <w:r w:rsidR="002902CF">
        <w:rPr>
          <w:rFonts w:ascii="Times New Roman" w:hAnsi="Times New Roman" w:cs="Times New Roman"/>
          <w:bCs/>
          <w:iCs/>
          <w:sz w:val="28"/>
          <w:szCs w:val="28"/>
        </w:rPr>
        <w:t xml:space="preserve"> доповнивши </w:t>
      </w:r>
      <w:r w:rsidR="00574AFC">
        <w:rPr>
          <w:rFonts w:ascii="Times New Roman" w:hAnsi="Times New Roman" w:cs="Times New Roman"/>
          <w:bCs/>
          <w:iCs/>
          <w:sz w:val="28"/>
          <w:szCs w:val="28"/>
        </w:rPr>
        <w:t xml:space="preserve"> пункт</w:t>
      </w:r>
      <w:r w:rsidR="00E273FD">
        <w:rPr>
          <w:rFonts w:ascii="Times New Roman" w:hAnsi="Times New Roman" w:cs="Times New Roman"/>
          <w:bCs/>
          <w:iCs/>
          <w:sz w:val="28"/>
          <w:szCs w:val="28"/>
        </w:rPr>
        <w:t>ами</w:t>
      </w:r>
      <w:r w:rsidR="00574AFC">
        <w:rPr>
          <w:rFonts w:ascii="Times New Roman" w:hAnsi="Times New Roman" w:cs="Times New Roman"/>
          <w:bCs/>
          <w:iCs/>
          <w:sz w:val="28"/>
          <w:szCs w:val="28"/>
        </w:rPr>
        <w:t xml:space="preserve"> наступного змісту:</w:t>
      </w:r>
    </w:p>
    <w:p w14:paraId="373A78DF" w14:textId="4E11EBB8" w:rsidR="00FD62FF" w:rsidRDefault="00574AFC" w:rsidP="00CF3AE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A4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D04FD" w:rsidRPr="001B6A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затвердження П</w:t>
      </w:r>
      <w:r w:rsidR="003966A0" w:rsidRPr="001B6A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орядку</w:t>
      </w:r>
      <w:r w:rsidR="00AD04FD" w:rsidRPr="001B6A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66A0" w:rsidRPr="001B6A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проведення конкурсу з перевезення пасажирів на автобусному  маршруті загального користування</w:t>
      </w:r>
      <w:r w:rsidR="001B6A4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966A0" w:rsidRPr="001B6A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A579064" w14:textId="107AE4DA" w:rsidR="00E273FD" w:rsidRPr="001B6A40" w:rsidRDefault="00E273FD" w:rsidP="00CF3AE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-Про затвердження  порядку видалення  дерев, кущів т</w:t>
      </w:r>
      <w:r w:rsidR="00603916">
        <w:rPr>
          <w:rFonts w:ascii="Times New Roman" w:hAnsi="Times New Roman" w:cs="Times New Roman"/>
          <w:bCs/>
          <w:iCs/>
          <w:sz w:val="28"/>
          <w:szCs w:val="28"/>
        </w:rPr>
        <w:t>а інших  зелених насаджень за межами  на</w:t>
      </w:r>
      <w:r w:rsidR="001F75D0">
        <w:rPr>
          <w:rFonts w:ascii="Times New Roman" w:hAnsi="Times New Roman" w:cs="Times New Roman"/>
          <w:bCs/>
          <w:iCs/>
          <w:sz w:val="28"/>
          <w:szCs w:val="28"/>
        </w:rPr>
        <w:t>селених пунктів  на території Вишнівської сільської ради.</w:t>
      </w:r>
    </w:p>
    <w:p w14:paraId="593BCF4A" w14:textId="01B8CE9F" w:rsidR="00FD62FF" w:rsidRPr="00FD62FF" w:rsidRDefault="00AB449D" w:rsidP="00CF3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Оприлюднити план з підготовки </w:t>
      </w:r>
      <w:proofErr w:type="spellStart"/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>проєктів</w:t>
      </w:r>
      <w:proofErr w:type="spellEnd"/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 регуляторних актів </w:t>
      </w:r>
      <w:r w:rsidR="009970CA">
        <w:rPr>
          <w:rFonts w:ascii="Times New Roman" w:hAnsi="Times New Roman" w:cs="Times New Roman"/>
          <w:bCs/>
          <w:iCs/>
          <w:sz w:val="28"/>
          <w:szCs w:val="28"/>
        </w:rPr>
        <w:t xml:space="preserve">Вишнівської сільської ради 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>на 202</w:t>
      </w:r>
      <w:r w:rsidR="004E737F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 рік</w:t>
      </w:r>
      <w:r w:rsidR="00126FC4">
        <w:rPr>
          <w:rFonts w:ascii="Times New Roman" w:hAnsi="Times New Roman" w:cs="Times New Roman"/>
          <w:bCs/>
          <w:iCs/>
          <w:sz w:val="28"/>
          <w:szCs w:val="28"/>
        </w:rPr>
        <w:t xml:space="preserve"> зі змінами 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 н</w:t>
      </w:r>
      <w:r w:rsidR="009970CA">
        <w:rPr>
          <w:rFonts w:ascii="Times New Roman" w:hAnsi="Times New Roman" w:cs="Times New Roman"/>
          <w:bCs/>
          <w:iCs/>
          <w:sz w:val="28"/>
          <w:szCs w:val="28"/>
        </w:rPr>
        <w:t>а офіційному веб-сайті сільської ради</w:t>
      </w:r>
      <w:r w:rsidR="00126FC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510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68C2046" w14:textId="6D55B4F6" w:rsidR="00FD62FF" w:rsidRPr="00FD62FF" w:rsidRDefault="00AB449D" w:rsidP="00CF3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1081">
        <w:rPr>
          <w:rFonts w:ascii="Times New Roman" w:hAnsi="Times New Roman" w:cs="Times New Roman"/>
          <w:sz w:val="28"/>
          <w:szCs w:val="28"/>
        </w:rPr>
        <w:t>Контроль за виконанням цього</w:t>
      </w:r>
      <w:r w:rsidR="00FD62FF" w:rsidRPr="00FD62FF">
        <w:rPr>
          <w:rFonts w:ascii="Times New Roman" w:hAnsi="Times New Roman" w:cs="Times New Roman"/>
          <w:sz w:val="28"/>
          <w:szCs w:val="28"/>
        </w:rPr>
        <w:t xml:space="preserve"> рішення покласти на постійну комісію </w:t>
      </w:r>
      <w:bookmarkStart w:id="1" w:name="_Hlk191631737"/>
      <w:r w:rsidR="00F331D0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91111A" w:rsidRPr="0091111A">
        <w:rPr>
          <w:rFonts w:ascii="Times New Roman" w:eastAsia="Calibri" w:hAnsi="Times New Roman" w:cs="Times New Roman"/>
          <w:sz w:val="28"/>
          <w:szCs w:val="28"/>
          <w:lang w:eastAsia="en-US"/>
        </w:rPr>
        <w:t>законності, депутатської діяльності, освіти, культури та соціального захисту населення</w:t>
      </w:r>
      <w:r w:rsidR="0091111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8BF07D4" w14:textId="77777777" w:rsidR="00FD62FF" w:rsidRDefault="00FD62FF" w:rsidP="00CF3A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970CE3" w14:textId="77777777" w:rsidR="00992D87" w:rsidRPr="00FD62FF" w:rsidRDefault="00992D87" w:rsidP="00CF3A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D634C3" w14:textId="62EA66ED" w:rsidR="00FD62FF" w:rsidRPr="00E51081" w:rsidRDefault="00E51081" w:rsidP="00CF3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37F">
        <w:rPr>
          <w:rFonts w:ascii="Times New Roman" w:hAnsi="Times New Roman" w:cs="Times New Roman"/>
          <w:bCs/>
          <w:sz w:val="28"/>
          <w:szCs w:val="28"/>
        </w:rPr>
        <w:t xml:space="preserve">Сільський </w:t>
      </w:r>
      <w:r w:rsidR="00FD62FF" w:rsidRPr="004E737F">
        <w:rPr>
          <w:rFonts w:ascii="Times New Roman" w:hAnsi="Times New Roman" w:cs="Times New Roman"/>
          <w:bCs/>
          <w:sz w:val="28"/>
          <w:szCs w:val="28"/>
        </w:rPr>
        <w:t xml:space="preserve"> голова                              </w:t>
      </w:r>
      <w:r w:rsidRPr="004E737F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4E73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737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E73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23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1081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bookmarkEnd w:id="1"/>
    <w:p w14:paraId="75B2DD93" w14:textId="77777777" w:rsidR="00FD62FF" w:rsidRPr="00E51081" w:rsidRDefault="00FD62FF" w:rsidP="00CF3A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EB4E34" w14:textId="7CABF38D" w:rsidR="00FD62FF" w:rsidRPr="00992D87" w:rsidRDefault="00E51081" w:rsidP="00CF3AE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92D87">
        <w:rPr>
          <w:rFonts w:ascii="Times New Roman" w:hAnsi="Times New Roman" w:cs="Times New Roman"/>
          <w:sz w:val="20"/>
          <w:szCs w:val="20"/>
        </w:rPr>
        <w:t>Богуш</w:t>
      </w:r>
      <w:proofErr w:type="spellEnd"/>
      <w:r w:rsidRPr="00992D87">
        <w:rPr>
          <w:rFonts w:ascii="Times New Roman" w:hAnsi="Times New Roman" w:cs="Times New Roman"/>
          <w:sz w:val="20"/>
          <w:szCs w:val="20"/>
        </w:rPr>
        <w:t xml:space="preserve"> Ірина, 3</w:t>
      </w:r>
      <w:r w:rsidR="00AD2344">
        <w:rPr>
          <w:rFonts w:ascii="Times New Roman" w:hAnsi="Times New Roman" w:cs="Times New Roman"/>
          <w:sz w:val="20"/>
          <w:szCs w:val="20"/>
        </w:rPr>
        <w:t xml:space="preserve"> </w:t>
      </w:r>
      <w:r w:rsidRPr="00992D87">
        <w:rPr>
          <w:rFonts w:ascii="Times New Roman" w:hAnsi="Times New Roman" w:cs="Times New Roman"/>
          <w:sz w:val="20"/>
          <w:szCs w:val="20"/>
        </w:rPr>
        <w:t>23</w:t>
      </w:r>
      <w:r w:rsidR="00AD2344">
        <w:rPr>
          <w:rFonts w:ascii="Times New Roman" w:hAnsi="Times New Roman" w:cs="Times New Roman"/>
          <w:sz w:val="20"/>
          <w:szCs w:val="20"/>
        </w:rPr>
        <w:t xml:space="preserve"> </w:t>
      </w:r>
      <w:r w:rsidRPr="00992D87">
        <w:rPr>
          <w:rFonts w:ascii="Times New Roman" w:hAnsi="Times New Roman" w:cs="Times New Roman"/>
          <w:sz w:val="20"/>
          <w:szCs w:val="20"/>
        </w:rPr>
        <w:t>42</w:t>
      </w:r>
    </w:p>
    <w:p w14:paraId="03242033" w14:textId="77777777" w:rsidR="00FD62FF" w:rsidRDefault="00FD62FF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F4C796" w14:textId="77777777" w:rsidR="00440BBD" w:rsidRDefault="00440BBD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CB07DE" w14:textId="77777777" w:rsidR="00440BBD" w:rsidRDefault="00440BBD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832B19" w14:textId="77777777" w:rsidR="00440BBD" w:rsidRDefault="00440BBD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971DFF" w14:textId="77777777" w:rsidR="00440BBD" w:rsidRPr="00FD62FF" w:rsidRDefault="00440BBD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8759E0" w14:textId="77777777" w:rsidR="00655C10" w:rsidRDefault="00655C10" w:rsidP="00FD62FF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</w:p>
    <w:p w14:paraId="178FC7C9" w14:textId="77777777" w:rsidR="00A87FE7" w:rsidRPr="00655C10" w:rsidRDefault="00A87FE7" w:rsidP="00A87FE7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655C10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</w:p>
    <w:p w14:paraId="01F02298" w14:textId="77777777" w:rsidR="00A87FE7" w:rsidRPr="00655C10" w:rsidRDefault="00A87FE7" w:rsidP="00A87FE7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655C10">
        <w:rPr>
          <w:rFonts w:ascii="Times New Roman" w:hAnsi="Times New Roman" w:cs="Times New Roman"/>
          <w:sz w:val="20"/>
          <w:szCs w:val="20"/>
        </w:rPr>
        <w:t xml:space="preserve">до рішення сесії сільської ради </w:t>
      </w:r>
    </w:p>
    <w:p w14:paraId="746BDA03" w14:textId="37B15863" w:rsidR="00A87FE7" w:rsidRPr="00FD62FF" w:rsidRDefault="00A87FE7" w:rsidP="00A87FE7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55C10">
        <w:rPr>
          <w:rFonts w:ascii="Times New Roman" w:hAnsi="Times New Roman" w:cs="Times New Roman"/>
          <w:sz w:val="20"/>
          <w:szCs w:val="20"/>
        </w:rPr>
        <w:t xml:space="preserve">від </w:t>
      </w:r>
      <w:r w:rsidR="001C758D">
        <w:rPr>
          <w:rFonts w:ascii="Times New Roman" w:hAnsi="Times New Roman" w:cs="Times New Roman"/>
          <w:sz w:val="20"/>
          <w:szCs w:val="20"/>
        </w:rPr>
        <w:t>05.03.</w:t>
      </w:r>
      <w:r w:rsidR="003D70CC">
        <w:rPr>
          <w:rFonts w:ascii="Times New Roman" w:hAnsi="Times New Roman" w:cs="Times New Roman"/>
          <w:sz w:val="20"/>
          <w:szCs w:val="20"/>
        </w:rPr>
        <w:t>2</w:t>
      </w:r>
      <w:r w:rsidRPr="00655C10">
        <w:rPr>
          <w:rFonts w:ascii="Times New Roman" w:hAnsi="Times New Roman" w:cs="Times New Roman"/>
          <w:sz w:val="20"/>
          <w:szCs w:val="20"/>
        </w:rPr>
        <w:t>02</w:t>
      </w:r>
      <w:r w:rsidR="00126FC4">
        <w:rPr>
          <w:rFonts w:ascii="Times New Roman" w:hAnsi="Times New Roman" w:cs="Times New Roman"/>
          <w:sz w:val="20"/>
          <w:szCs w:val="20"/>
        </w:rPr>
        <w:t>5</w:t>
      </w:r>
      <w:r w:rsidRPr="00655C10">
        <w:rPr>
          <w:rFonts w:ascii="Times New Roman" w:hAnsi="Times New Roman" w:cs="Times New Roman"/>
          <w:sz w:val="20"/>
          <w:szCs w:val="20"/>
        </w:rPr>
        <w:t xml:space="preserve"> р. №</w:t>
      </w:r>
      <w:r w:rsidR="00126FC4">
        <w:rPr>
          <w:rFonts w:ascii="Times New Roman" w:hAnsi="Times New Roman" w:cs="Times New Roman"/>
          <w:sz w:val="20"/>
          <w:szCs w:val="20"/>
        </w:rPr>
        <w:t>60/</w:t>
      </w:r>
      <w:r w:rsidR="001C758D">
        <w:rPr>
          <w:rFonts w:ascii="Times New Roman" w:hAnsi="Times New Roman" w:cs="Times New Roman"/>
          <w:sz w:val="20"/>
          <w:szCs w:val="20"/>
        </w:rPr>
        <w:t>15</w:t>
      </w:r>
    </w:p>
    <w:p w14:paraId="68979927" w14:textId="77777777" w:rsidR="00A87FE7" w:rsidRPr="00FD62FF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B6BE0" w14:textId="77777777" w:rsidR="00A87FE7" w:rsidRPr="00FD62FF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F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6EC629C4" w14:textId="77777777" w:rsidR="00A87FE7" w:rsidRPr="00FD62FF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FF">
        <w:rPr>
          <w:rFonts w:ascii="Times New Roman" w:hAnsi="Times New Roman" w:cs="Times New Roman"/>
          <w:b/>
          <w:sz w:val="28"/>
          <w:szCs w:val="28"/>
        </w:rPr>
        <w:t xml:space="preserve">діяльності з підготовки проектів регуляторних актів </w:t>
      </w:r>
    </w:p>
    <w:p w14:paraId="433D49A7" w14:textId="0EFC448C" w:rsidR="00A87FE7" w:rsidRPr="00FD62FF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Вишнівської сільської ради </w:t>
      </w:r>
      <w:r w:rsidRPr="00FD62FF">
        <w:rPr>
          <w:rFonts w:ascii="Times New Roman" w:hAnsi="Times New Roman" w:cs="Times New Roman"/>
          <w:b/>
          <w:sz w:val="28"/>
          <w:szCs w:val="28"/>
        </w:rPr>
        <w:t>на 202</w:t>
      </w:r>
      <w:r w:rsidR="00766596">
        <w:rPr>
          <w:rFonts w:ascii="Times New Roman" w:hAnsi="Times New Roman" w:cs="Times New Roman"/>
          <w:b/>
          <w:sz w:val="28"/>
          <w:szCs w:val="28"/>
        </w:rPr>
        <w:t>5</w:t>
      </w:r>
      <w:r w:rsidRPr="00FD62FF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213F527A" w14:textId="77777777" w:rsidR="00A87FE7" w:rsidRPr="00287D0E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4541"/>
        <w:gridCol w:w="1918"/>
        <w:gridCol w:w="1763"/>
      </w:tblGrid>
      <w:tr w:rsidR="00A87FE7" w:rsidRPr="00287D0E" w14:paraId="2370F919" w14:textId="77777777" w:rsidTr="008F6351">
        <w:trPr>
          <w:trHeight w:val="532"/>
        </w:trPr>
        <w:tc>
          <w:tcPr>
            <w:tcW w:w="710" w:type="dxa"/>
            <w:vAlign w:val="center"/>
          </w:tcPr>
          <w:p w14:paraId="154BDEC0" w14:textId="77777777"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D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92" w:type="dxa"/>
          </w:tcPr>
          <w:p w14:paraId="1AAD29B8" w14:textId="77777777"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D0E">
              <w:rPr>
                <w:b/>
                <w:sz w:val="20"/>
                <w:szCs w:val="20"/>
              </w:rPr>
              <w:t xml:space="preserve">Вид </w:t>
            </w:r>
            <w:proofErr w:type="spellStart"/>
            <w:r w:rsidRPr="00287D0E">
              <w:rPr>
                <w:b/>
                <w:sz w:val="20"/>
                <w:szCs w:val="20"/>
              </w:rPr>
              <w:t>розпорядчого</w:t>
            </w:r>
            <w:proofErr w:type="spellEnd"/>
            <w:r w:rsidRPr="00287D0E">
              <w:rPr>
                <w:b/>
                <w:sz w:val="20"/>
                <w:szCs w:val="20"/>
              </w:rPr>
              <w:t xml:space="preserve"> документа</w:t>
            </w:r>
          </w:p>
        </w:tc>
        <w:tc>
          <w:tcPr>
            <w:tcW w:w="4541" w:type="dxa"/>
            <w:vAlign w:val="center"/>
          </w:tcPr>
          <w:p w14:paraId="002633A4" w14:textId="77777777"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proofErr w:type="spellStart"/>
            <w:r w:rsidRPr="00287D0E">
              <w:rPr>
                <w:b/>
                <w:sz w:val="20"/>
                <w:szCs w:val="20"/>
              </w:rPr>
              <w:t>Назва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7D0E">
              <w:rPr>
                <w:b/>
                <w:sz w:val="20"/>
                <w:szCs w:val="20"/>
              </w:rPr>
              <w:t>проєкту</w:t>
            </w:r>
            <w:proofErr w:type="spellEnd"/>
            <w:r w:rsidRPr="00287D0E">
              <w:rPr>
                <w:b/>
                <w:sz w:val="20"/>
                <w:szCs w:val="20"/>
              </w:rPr>
              <w:t xml:space="preserve"> регуляторного акту</w:t>
            </w:r>
          </w:p>
        </w:tc>
        <w:tc>
          <w:tcPr>
            <w:tcW w:w="1918" w:type="dxa"/>
            <w:vAlign w:val="center"/>
          </w:tcPr>
          <w:p w14:paraId="5497CC1B" w14:textId="77777777"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proofErr w:type="spellStart"/>
            <w:r w:rsidRPr="00287D0E">
              <w:rPr>
                <w:b/>
                <w:sz w:val="20"/>
                <w:szCs w:val="20"/>
              </w:rPr>
              <w:t>Розробник</w:t>
            </w:r>
            <w:proofErr w:type="spellEnd"/>
          </w:p>
        </w:tc>
        <w:tc>
          <w:tcPr>
            <w:tcW w:w="1763" w:type="dxa"/>
            <w:vAlign w:val="center"/>
          </w:tcPr>
          <w:p w14:paraId="5E7E041F" w14:textId="77777777"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D0E">
              <w:rPr>
                <w:b/>
                <w:sz w:val="20"/>
                <w:szCs w:val="20"/>
              </w:rPr>
              <w:t xml:space="preserve">Мета </w:t>
            </w:r>
            <w:proofErr w:type="spellStart"/>
            <w:r w:rsidRPr="00287D0E">
              <w:rPr>
                <w:b/>
                <w:sz w:val="20"/>
                <w:szCs w:val="20"/>
              </w:rPr>
              <w:t>прийняття</w:t>
            </w:r>
            <w:proofErr w:type="spellEnd"/>
          </w:p>
        </w:tc>
      </w:tr>
      <w:tr w:rsidR="00A87FE7" w:rsidRPr="00287D0E" w14:paraId="5782FECF" w14:textId="77777777" w:rsidTr="008F6351">
        <w:trPr>
          <w:trHeight w:val="1256"/>
        </w:trPr>
        <w:tc>
          <w:tcPr>
            <w:tcW w:w="710" w:type="dxa"/>
          </w:tcPr>
          <w:p w14:paraId="4010F3C5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564B58A" w14:textId="77777777"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4541" w:type="dxa"/>
          </w:tcPr>
          <w:p w14:paraId="63955B54" w14:textId="77777777" w:rsidR="00A87FE7" w:rsidRPr="00673DF9" w:rsidRDefault="00A87FE7" w:rsidP="008F6351">
            <w:pPr>
              <w:pStyle w:val="a6"/>
              <w:rPr>
                <w:i/>
                <w:color w:val="000000" w:themeColor="text1"/>
                <w:sz w:val="20"/>
                <w:szCs w:val="20"/>
              </w:rPr>
            </w:pPr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Про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встановлення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ставок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єдиного</w:t>
            </w:r>
            <w:proofErr w:type="spellEnd"/>
          </w:p>
          <w:p w14:paraId="73DD8A71" w14:textId="77777777" w:rsidR="00A87FE7" w:rsidRPr="00673DF9" w:rsidRDefault="00A87FE7" w:rsidP="008F6351">
            <w:pPr>
              <w:pStyle w:val="a6"/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податку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території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Вишнівської</w:t>
            </w:r>
            <w:proofErr w:type="spellEnd"/>
          </w:p>
          <w:p w14:paraId="15150498" w14:textId="77777777" w:rsidR="00A87FE7" w:rsidRPr="00673DF9" w:rsidRDefault="00A87FE7" w:rsidP="008F6351">
            <w:pPr>
              <w:pStyle w:val="a6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сільської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ради</w:t>
            </w:r>
          </w:p>
          <w:p w14:paraId="625DF24A" w14:textId="77777777" w:rsidR="00A87FE7" w:rsidRPr="00673DF9" w:rsidRDefault="00A87FE7" w:rsidP="008F6351">
            <w:pPr>
              <w:rPr>
                <w:color w:val="000000" w:themeColor="text1"/>
              </w:rPr>
            </w:pPr>
          </w:p>
        </w:tc>
        <w:tc>
          <w:tcPr>
            <w:tcW w:w="1918" w:type="dxa"/>
          </w:tcPr>
          <w:p w14:paraId="4924EE21" w14:textId="6ECEA11E" w:rsidR="00A87FE7" w:rsidRPr="00673DF9" w:rsidRDefault="004D3D0F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</w:t>
            </w:r>
            <w:r w:rsidR="00A87FE7" w:rsidRPr="00673DF9">
              <w:rPr>
                <w:color w:val="000000" w:themeColor="text1"/>
                <w:sz w:val="20"/>
                <w:szCs w:val="20"/>
              </w:rPr>
              <w:t>інанс</w:t>
            </w:r>
            <w:r>
              <w:rPr>
                <w:color w:val="000000" w:themeColor="text1"/>
                <w:sz w:val="20"/>
                <w:szCs w:val="20"/>
              </w:rPr>
              <w:t>овий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7FE7" w:rsidRPr="00673DF9">
              <w:rPr>
                <w:color w:val="000000" w:themeColor="text1"/>
                <w:sz w:val="20"/>
                <w:szCs w:val="20"/>
              </w:rPr>
              <w:t>спільно</w:t>
            </w:r>
            <w:proofErr w:type="spellEnd"/>
            <w:r w:rsidR="00A87FE7"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7FE7" w:rsidRPr="00673DF9">
              <w:rPr>
                <w:color w:val="000000" w:themeColor="text1"/>
                <w:sz w:val="20"/>
                <w:szCs w:val="20"/>
              </w:rPr>
              <w:t>із</w:t>
            </w:r>
            <w:proofErr w:type="spellEnd"/>
            <w:r w:rsidR="00A87FE7"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7FE7" w:rsidRPr="00673DF9">
              <w:rPr>
                <w:color w:val="000000" w:themeColor="text1"/>
                <w:sz w:val="20"/>
                <w:szCs w:val="20"/>
              </w:rPr>
              <w:t>відділами</w:t>
            </w:r>
            <w:proofErr w:type="spellEnd"/>
            <w:r w:rsidR="00A87FE7"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сільської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A87FE7" w:rsidRPr="00673DF9">
              <w:rPr>
                <w:color w:val="000000" w:themeColor="text1"/>
                <w:sz w:val="20"/>
                <w:szCs w:val="20"/>
              </w:rPr>
              <w:t>ради</w:t>
            </w:r>
          </w:p>
        </w:tc>
        <w:tc>
          <w:tcPr>
            <w:tcW w:w="1763" w:type="dxa"/>
          </w:tcPr>
          <w:p w14:paraId="28D03B63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Приведення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відповідність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діючого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A87FE7" w:rsidRPr="00287D0E" w14:paraId="24CA7FAD" w14:textId="77777777" w:rsidTr="008F6351">
        <w:trPr>
          <w:trHeight w:val="1079"/>
        </w:trPr>
        <w:tc>
          <w:tcPr>
            <w:tcW w:w="710" w:type="dxa"/>
          </w:tcPr>
          <w:p w14:paraId="57762DBB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BC5334D" w14:textId="77777777"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4541" w:type="dxa"/>
          </w:tcPr>
          <w:p w14:paraId="074DFF0C" w14:textId="77777777" w:rsidR="00A87FE7" w:rsidRPr="00673DF9" w:rsidRDefault="00A87FE7" w:rsidP="008F6351">
            <w:pPr>
              <w:pStyle w:val="a6"/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</w:pPr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Про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встановлення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податку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на не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рухоме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майно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відмінне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земельної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ділянки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та ставок і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пільг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зі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сплати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цього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податку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території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Вишнівської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сільської</w:t>
            </w:r>
            <w:proofErr w:type="spellEnd"/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 xml:space="preserve"> ради</w:t>
            </w:r>
          </w:p>
          <w:p w14:paraId="563E1C64" w14:textId="77777777" w:rsidR="00A87FE7" w:rsidRPr="00673DF9" w:rsidRDefault="00A87FE7" w:rsidP="008F6351">
            <w:pPr>
              <w:pStyle w:val="a6"/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27D4088A" w14:textId="77777777"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18" w:type="dxa"/>
          </w:tcPr>
          <w:p w14:paraId="0C58524E" w14:textId="60E211DC" w:rsidR="00A87FE7" w:rsidRPr="00673DF9" w:rsidRDefault="004D3D0F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Ф</w:t>
            </w:r>
            <w:r w:rsidR="00A87FE7" w:rsidRPr="00673DF9">
              <w:rPr>
                <w:color w:val="000000" w:themeColor="text1"/>
                <w:sz w:val="20"/>
                <w:szCs w:val="20"/>
                <w:lang w:val="uk-UA"/>
              </w:rPr>
              <w:t>інанс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овий </w:t>
            </w:r>
            <w:r w:rsidR="004B356B">
              <w:rPr>
                <w:color w:val="000000" w:themeColor="text1"/>
                <w:sz w:val="20"/>
                <w:szCs w:val="20"/>
                <w:lang w:val="uk-UA"/>
              </w:rPr>
              <w:t xml:space="preserve">відділ </w:t>
            </w:r>
            <w:r w:rsidR="00A87FE7" w:rsidRPr="00673DF9">
              <w:rPr>
                <w:color w:val="000000" w:themeColor="text1"/>
                <w:sz w:val="20"/>
                <w:szCs w:val="20"/>
                <w:lang w:val="uk-UA"/>
              </w:rPr>
              <w:t>спільно із відділами ради</w:t>
            </w:r>
          </w:p>
        </w:tc>
        <w:tc>
          <w:tcPr>
            <w:tcW w:w="1763" w:type="dxa"/>
          </w:tcPr>
          <w:p w14:paraId="335A2858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Приведення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відповідність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діючого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A87FE7" w:rsidRPr="00287D0E" w14:paraId="3BF823C7" w14:textId="77777777" w:rsidTr="008F6351">
        <w:trPr>
          <w:trHeight w:val="1271"/>
        </w:trPr>
        <w:tc>
          <w:tcPr>
            <w:tcW w:w="710" w:type="dxa"/>
          </w:tcPr>
          <w:p w14:paraId="0790E32C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C67C1DC" w14:textId="77777777"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4541" w:type="dxa"/>
          </w:tcPr>
          <w:p w14:paraId="1384FB94" w14:textId="77777777" w:rsidR="00A87FE7" w:rsidRPr="00673DF9" w:rsidRDefault="00A87FE7" w:rsidP="008F6351">
            <w:pPr>
              <w:suppressAutoHyphens/>
              <w:rPr>
                <w:rFonts w:eastAsia="Calibri"/>
                <w:bCs/>
                <w:iCs/>
                <w:color w:val="000000" w:themeColor="text1"/>
                <w:lang w:eastAsia="zh-CN"/>
              </w:rPr>
            </w:pPr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Про </w:t>
            </w:r>
            <w:proofErr w:type="spellStart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>встановлення</w:t>
            </w:r>
            <w:proofErr w:type="spellEnd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 ставок земельного </w:t>
            </w:r>
          </w:p>
          <w:p w14:paraId="6FB40A65" w14:textId="77777777" w:rsidR="00A87FE7" w:rsidRPr="00673DF9" w:rsidRDefault="00A87FE7" w:rsidP="008F6351">
            <w:pPr>
              <w:suppressAutoHyphens/>
              <w:rPr>
                <w:rFonts w:eastAsia="Calibri"/>
                <w:bCs/>
                <w:iCs/>
                <w:color w:val="000000" w:themeColor="text1"/>
                <w:lang w:eastAsia="zh-CN"/>
              </w:rPr>
            </w:pPr>
            <w:proofErr w:type="spellStart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>податку</w:t>
            </w:r>
            <w:proofErr w:type="spellEnd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 на </w:t>
            </w:r>
            <w:proofErr w:type="spellStart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>території</w:t>
            </w:r>
            <w:proofErr w:type="spellEnd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 </w:t>
            </w:r>
            <w:proofErr w:type="spellStart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>Вишнівської</w:t>
            </w:r>
            <w:proofErr w:type="spellEnd"/>
          </w:p>
          <w:p w14:paraId="68FFB648" w14:textId="77777777" w:rsidR="00A87FE7" w:rsidRPr="00673DF9" w:rsidRDefault="00A87FE7" w:rsidP="008F6351">
            <w:pPr>
              <w:suppressAutoHyphens/>
              <w:rPr>
                <w:rFonts w:eastAsia="Calibri"/>
                <w:i/>
                <w:color w:val="000000" w:themeColor="text1"/>
                <w:lang w:eastAsia="zh-CN"/>
              </w:rPr>
            </w:pPr>
            <w:proofErr w:type="spellStart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>сільської</w:t>
            </w:r>
            <w:proofErr w:type="spellEnd"/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 ради</w:t>
            </w:r>
          </w:p>
          <w:p w14:paraId="3500D015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8" w:type="dxa"/>
          </w:tcPr>
          <w:p w14:paraId="7B3B8CFE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з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питань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земельних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, кадастру та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екологічної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безпеки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спільно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із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відділами</w:t>
            </w:r>
            <w:proofErr w:type="spellEnd"/>
          </w:p>
        </w:tc>
        <w:tc>
          <w:tcPr>
            <w:tcW w:w="1763" w:type="dxa"/>
          </w:tcPr>
          <w:p w14:paraId="369CE489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Приведення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відповідність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діючого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A87FE7" w:rsidRPr="00287D0E" w14:paraId="5E5234C3" w14:textId="77777777" w:rsidTr="008F6351">
        <w:trPr>
          <w:trHeight w:val="1079"/>
        </w:trPr>
        <w:tc>
          <w:tcPr>
            <w:tcW w:w="710" w:type="dxa"/>
          </w:tcPr>
          <w:p w14:paraId="5F44F381" w14:textId="384D62BD" w:rsidR="00A87FE7" w:rsidRPr="00673DF9" w:rsidRDefault="00C64648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33E77CC" w14:textId="77777777"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4541" w:type="dxa"/>
          </w:tcPr>
          <w:p w14:paraId="3E86C871" w14:textId="77777777" w:rsidR="00A87FE7" w:rsidRPr="00673DF9" w:rsidRDefault="00A87FE7" w:rsidP="008F6351">
            <w:pPr>
              <w:rPr>
                <w:rFonts w:eastAsia="Arial"/>
                <w:color w:val="000000" w:themeColor="text1"/>
              </w:rPr>
            </w:pPr>
            <w:r w:rsidRPr="00673DF9">
              <w:rPr>
                <w:color w:val="000000" w:themeColor="text1"/>
              </w:rPr>
              <w:t xml:space="preserve">Про </w:t>
            </w:r>
            <w:proofErr w:type="spellStart"/>
            <w:r w:rsidRPr="00673DF9">
              <w:rPr>
                <w:color w:val="000000" w:themeColor="text1"/>
              </w:rPr>
              <w:t>оновлення</w:t>
            </w:r>
            <w:proofErr w:type="spellEnd"/>
            <w:r w:rsidRPr="00673DF9">
              <w:rPr>
                <w:color w:val="000000" w:themeColor="text1"/>
              </w:rPr>
              <w:t xml:space="preserve"> </w:t>
            </w:r>
            <w:proofErr w:type="spellStart"/>
            <w:r w:rsidRPr="00673DF9">
              <w:rPr>
                <w:color w:val="000000" w:themeColor="text1"/>
              </w:rPr>
              <w:t>нормативної</w:t>
            </w:r>
            <w:proofErr w:type="spellEnd"/>
            <w:r w:rsidRPr="00673DF9">
              <w:rPr>
                <w:color w:val="000000" w:themeColor="text1"/>
              </w:rPr>
              <w:t xml:space="preserve"> </w:t>
            </w:r>
            <w:proofErr w:type="spellStart"/>
            <w:r w:rsidRPr="00673DF9">
              <w:rPr>
                <w:color w:val="000000" w:themeColor="text1"/>
              </w:rPr>
              <w:t>грошової</w:t>
            </w:r>
            <w:proofErr w:type="spellEnd"/>
            <w:r w:rsidRPr="00673DF9">
              <w:rPr>
                <w:color w:val="000000" w:themeColor="text1"/>
              </w:rPr>
              <w:t xml:space="preserve"> </w:t>
            </w:r>
            <w:proofErr w:type="spellStart"/>
            <w:r w:rsidRPr="00673DF9">
              <w:rPr>
                <w:color w:val="000000" w:themeColor="text1"/>
              </w:rPr>
              <w:t>оцінки</w:t>
            </w:r>
            <w:proofErr w:type="spellEnd"/>
            <w:r w:rsidRPr="00673DF9">
              <w:rPr>
                <w:color w:val="000000" w:themeColor="text1"/>
              </w:rPr>
              <w:t xml:space="preserve"> земель </w:t>
            </w:r>
          </w:p>
        </w:tc>
        <w:tc>
          <w:tcPr>
            <w:tcW w:w="1918" w:type="dxa"/>
          </w:tcPr>
          <w:p w14:paraId="53C4704A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з </w:t>
            </w:r>
            <w:proofErr w:type="spellStart"/>
            <w:proofErr w:type="gramStart"/>
            <w:r w:rsidRPr="00673DF9">
              <w:rPr>
                <w:color w:val="000000" w:themeColor="text1"/>
                <w:sz w:val="20"/>
                <w:szCs w:val="20"/>
              </w:rPr>
              <w:t>питань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земельних</w:t>
            </w:r>
            <w:proofErr w:type="spellEnd"/>
            <w:proofErr w:type="gram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, кадастру та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екологічнолї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безпеки</w:t>
            </w:r>
            <w:proofErr w:type="spellEnd"/>
          </w:p>
        </w:tc>
        <w:tc>
          <w:tcPr>
            <w:tcW w:w="1763" w:type="dxa"/>
          </w:tcPr>
          <w:p w14:paraId="3214AD89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Наповнення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сільського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бюджету</w:t>
            </w:r>
          </w:p>
        </w:tc>
      </w:tr>
      <w:tr w:rsidR="00A87FE7" w:rsidRPr="00287D0E" w14:paraId="7432F56E" w14:textId="77777777" w:rsidTr="008F6351">
        <w:trPr>
          <w:trHeight w:val="1079"/>
        </w:trPr>
        <w:tc>
          <w:tcPr>
            <w:tcW w:w="710" w:type="dxa"/>
          </w:tcPr>
          <w:p w14:paraId="12BF0E6F" w14:textId="304071F8" w:rsidR="00A87FE7" w:rsidRPr="00673DF9" w:rsidRDefault="00C64648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69979E3" w14:textId="77777777"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4541" w:type="dxa"/>
          </w:tcPr>
          <w:p w14:paraId="08E5D0D6" w14:textId="77777777" w:rsidR="00A87FE7" w:rsidRPr="00673DF9" w:rsidRDefault="00A87FE7" w:rsidP="008F6351">
            <w:pPr>
              <w:rPr>
                <w:color w:val="000000" w:themeColor="text1"/>
              </w:rPr>
            </w:pPr>
            <w:r w:rsidRPr="00673DF9">
              <w:rPr>
                <w:color w:val="000000" w:themeColor="text1"/>
                <w:shd w:val="clear" w:color="auto" w:fill="FFFFFF"/>
              </w:rPr>
              <w:t xml:space="preserve">Про Порядок </w:t>
            </w:r>
            <w:proofErr w:type="spellStart"/>
            <w:r w:rsidRPr="00673DF9">
              <w:rPr>
                <w:color w:val="000000" w:themeColor="text1"/>
                <w:shd w:val="clear" w:color="auto" w:fill="FFFFFF"/>
              </w:rPr>
              <w:t>розміщення</w:t>
            </w:r>
            <w:proofErr w:type="spellEnd"/>
            <w:r w:rsidRPr="00673DF9">
              <w:rPr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673DF9">
              <w:rPr>
                <w:rStyle w:val="a8"/>
                <w:bCs/>
                <w:i w:val="0"/>
                <w:iCs w:val="0"/>
                <w:color w:val="000000" w:themeColor="text1"/>
                <w:shd w:val="clear" w:color="auto" w:fill="FFFFFF"/>
              </w:rPr>
              <w:t>зовнішньої</w:t>
            </w:r>
            <w:proofErr w:type="spellEnd"/>
            <w:r w:rsidRPr="00673DF9">
              <w:rPr>
                <w:rStyle w:val="a8"/>
                <w:bCs/>
                <w:i w:val="0"/>
                <w:iCs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73DF9">
              <w:rPr>
                <w:rStyle w:val="a8"/>
                <w:bCs/>
                <w:i w:val="0"/>
                <w:iCs w:val="0"/>
                <w:color w:val="000000" w:themeColor="text1"/>
                <w:shd w:val="clear" w:color="auto" w:fill="FFFFFF"/>
              </w:rPr>
              <w:t>реклами</w:t>
            </w:r>
            <w:proofErr w:type="spellEnd"/>
            <w:r w:rsidRPr="00673DF9">
              <w:rPr>
                <w:color w:val="000000" w:themeColor="text1"/>
                <w:shd w:val="clear" w:color="auto" w:fill="FFFFFF"/>
              </w:rPr>
              <w:t xml:space="preserve"> на </w:t>
            </w:r>
            <w:proofErr w:type="spellStart"/>
            <w:proofErr w:type="gramStart"/>
            <w:r w:rsidRPr="00673DF9">
              <w:rPr>
                <w:color w:val="000000" w:themeColor="text1"/>
                <w:shd w:val="clear" w:color="auto" w:fill="FFFFFF"/>
              </w:rPr>
              <w:t>території</w:t>
            </w:r>
            <w:proofErr w:type="spellEnd"/>
            <w:r w:rsidRPr="00673DF9">
              <w:rPr>
                <w:color w:val="000000" w:themeColor="text1"/>
                <w:shd w:val="clear" w:color="auto" w:fill="FFFFFF"/>
              </w:rPr>
              <w:t xml:space="preserve">  </w:t>
            </w:r>
            <w:proofErr w:type="spellStart"/>
            <w:r w:rsidRPr="00673DF9">
              <w:rPr>
                <w:color w:val="000000" w:themeColor="text1"/>
                <w:shd w:val="clear" w:color="auto" w:fill="FFFFFF"/>
              </w:rPr>
              <w:t>Вишнівської</w:t>
            </w:r>
            <w:proofErr w:type="spellEnd"/>
            <w:proofErr w:type="gramEnd"/>
            <w:r w:rsidRPr="00673DF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hd w:val="clear" w:color="auto" w:fill="FFFFFF"/>
              </w:rPr>
              <w:t>територіальної</w:t>
            </w:r>
            <w:proofErr w:type="spellEnd"/>
            <w:r w:rsidRPr="00673DF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hd w:val="clear" w:color="auto" w:fill="FFFFFF"/>
              </w:rPr>
              <w:t>громади</w:t>
            </w:r>
            <w:proofErr w:type="spellEnd"/>
          </w:p>
        </w:tc>
        <w:tc>
          <w:tcPr>
            <w:tcW w:w="1918" w:type="dxa"/>
          </w:tcPr>
          <w:p w14:paraId="73894D46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з </w:t>
            </w:r>
            <w:proofErr w:type="spellStart"/>
            <w:proofErr w:type="gramStart"/>
            <w:r w:rsidRPr="00673DF9">
              <w:rPr>
                <w:color w:val="000000" w:themeColor="text1"/>
                <w:sz w:val="20"/>
                <w:szCs w:val="20"/>
              </w:rPr>
              <w:t>питань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земельних</w:t>
            </w:r>
            <w:proofErr w:type="spellEnd"/>
            <w:proofErr w:type="gram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, кадастру та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екологічнолї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0"/>
                <w:szCs w:val="20"/>
              </w:rPr>
              <w:t>безпеки</w:t>
            </w:r>
            <w:proofErr w:type="spellEnd"/>
            <w:r w:rsidRPr="00673DF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</w:tcPr>
          <w:p w14:paraId="756664B9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Наповнення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сільського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бюджету</w:t>
            </w:r>
          </w:p>
        </w:tc>
      </w:tr>
      <w:tr w:rsidR="00C64648" w:rsidRPr="00287D0E" w14:paraId="2E92876A" w14:textId="77777777" w:rsidTr="008F6351">
        <w:trPr>
          <w:trHeight w:val="1079"/>
        </w:trPr>
        <w:tc>
          <w:tcPr>
            <w:tcW w:w="710" w:type="dxa"/>
          </w:tcPr>
          <w:p w14:paraId="1A283398" w14:textId="336115E1" w:rsidR="00C64648" w:rsidRPr="00673DF9" w:rsidRDefault="00C64648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35012A2" w14:textId="1DAAE6F0" w:rsidR="00C64648" w:rsidRPr="00673DF9" w:rsidRDefault="00C64648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4541" w:type="dxa"/>
          </w:tcPr>
          <w:p w14:paraId="01E77E1D" w14:textId="4718BDF5" w:rsidR="00C64648" w:rsidRPr="00673DF9" w:rsidRDefault="00261EDE" w:rsidP="008F6351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Про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затвердження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Положення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про </w:t>
            </w:r>
            <w:proofErr w:type="spellStart"/>
            <w:proofErr w:type="gramStart"/>
            <w:r>
              <w:rPr>
                <w:color w:val="000000" w:themeColor="text1"/>
                <w:shd w:val="clear" w:color="auto" w:fill="FFFFFF"/>
              </w:rPr>
              <w:t>оренду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 майна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Вишнівської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="009A5FB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A5FB8">
              <w:rPr>
                <w:color w:val="000000" w:themeColor="text1"/>
                <w:shd w:val="clear" w:color="auto" w:fill="FFFFFF"/>
              </w:rPr>
              <w:t>сільської</w:t>
            </w:r>
            <w:proofErr w:type="spellEnd"/>
            <w:r w:rsidR="009A5FB8">
              <w:rPr>
                <w:color w:val="000000" w:themeColor="text1"/>
                <w:shd w:val="clear" w:color="auto" w:fill="FFFFFF"/>
              </w:rPr>
              <w:t xml:space="preserve"> ради  та </w:t>
            </w:r>
            <w:proofErr w:type="spellStart"/>
            <w:r w:rsidR="009A5FB8">
              <w:rPr>
                <w:color w:val="000000" w:themeColor="text1"/>
                <w:shd w:val="clear" w:color="auto" w:fill="FFFFFF"/>
              </w:rPr>
              <w:t>забезпечення</w:t>
            </w:r>
            <w:proofErr w:type="spellEnd"/>
            <w:r w:rsidR="009A5FB8">
              <w:rPr>
                <w:color w:val="000000" w:themeColor="text1"/>
                <w:shd w:val="clear" w:color="auto" w:fill="FFFFFF"/>
              </w:rPr>
              <w:t xml:space="preserve">  </w:t>
            </w:r>
            <w:proofErr w:type="spellStart"/>
            <w:r w:rsidR="009A5FB8">
              <w:rPr>
                <w:color w:val="000000" w:themeColor="text1"/>
                <w:shd w:val="clear" w:color="auto" w:fill="FFFFFF"/>
              </w:rPr>
              <w:t>відносин</w:t>
            </w:r>
            <w:proofErr w:type="spellEnd"/>
            <w:r w:rsidR="009A5FB8">
              <w:rPr>
                <w:color w:val="000000" w:themeColor="text1"/>
                <w:shd w:val="clear" w:color="auto" w:fill="FFFFFF"/>
              </w:rPr>
              <w:t xml:space="preserve"> у </w:t>
            </w:r>
            <w:proofErr w:type="spellStart"/>
            <w:r w:rsidR="009A5FB8">
              <w:rPr>
                <w:color w:val="000000" w:themeColor="text1"/>
                <w:shd w:val="clear" w:color="auto" w:fill="FFFFFF"/>
              </w:rPr>
              <w:t>сфері</w:t>
            </w:r>
            <w:proofErr w:type="spellEnd"/>
            <w:r w:rsidR="009A5FB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A5FB8">
              <w:rPr>
                <w:color w:val="000000" w:themeColor="text1"/>
                <w:shd w:val="clear" w:color="auto" w:fill="FFFFFF"/>
              </w:rPr>
              <w:t>оренди</w:t>
            </w:r>
            <w:proofErr w:type="spellEnd"/>
            <w:r w:rsidR="009A5FB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A5FB8">
              <w:rPr>
                <w:color w:val="000000" w:themeColor="text1"/>
                <w:shd w:val="clear" w:color="auto" w:fill="FFFFFF"/>
              </w:rPr>
              <w:t>комунального</w:t>
            </w:r>
            <w:proofErr w:type="spellEnd"/>
            <w:r w:rsidR="009A5FB8">
              <w:rPr>
                <w:color w:val="000000" w:themeColor="text1"/>
                <w:shd w:val="clear" w:color="auto" w:fill="FFFFFF"/>
              </w:rPr>
              <w:t xml:space="preserve"> майна </w:t>
            </w:r>
          </w:p>
        </w:tc>
        <w:tc>
          <w:tcPr>
            <w:tcW w:w="1918" w:type="dxa"/>
          </w:tcPr>
          <w:p w14:paraId="28DDC6EC" w14:textId="22D6533A" w:rsidR="00C64648" w:rsidRPr="00673DF9" w:rsidRDefault="00230E43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з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питань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юридичного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забезпечення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ради,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діловодства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проектно-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інвестиційної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діяльності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</w:tcPr>
          <w:p w14:paraId="5F2521E7" w14:textId="00D4EAB0" w:rsidR="00C64648" w:rsidRPr="00673DF9" w:rsidRDefault="00387902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Приведення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відповідність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діючого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6908BF" w:rsidRPr="00287D0E" w14:paraId="53FD87F7" w14:textId="77777777" w:rsidTr="008F6351">
        <w:trPr>
          <w:trHeight w:val="1079"/>
        </w:trPr>
        <w:tc>
          <w:tcPr>
            <w:tcW w:w="710" w:type="dxa"/>
          </w:tcPr>
          <w:p w14:paraId="13D6CC01" w14:textId="405602B8" w:rsidR="006908BF" w:rsidRDefault="006908BF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25CEFB2" w14:textId="266C5DC0" w:rsidR="006908BF" w:rsidRDefault="006908BF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4541" w:type="dxa"/>
          </w:tcPr>
          <w:p w14:paraId="1441EF1B" w14:textId="77777777" w:rsidR="006908BF" w:rsidRPr="006908BF" w:rsidRDefault="006908BF" w:rsidP="006908BF">
            <w:pPr>
              <w:jc w:val="both"/>
              <w:rPr>
                <w:bCs/>
                <w:iCs/>
                <w:sz w:val="24"/>
                <w:szCs w:val="24"/>
              </w:rPr>
            </w:pPr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>затвердження</w:t>
            </w:r>
            <w:proofErr w:type="spellEnd"/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Порядку </w:t>
            </w:r>
            <w:proofErr w:type="spellStart"/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конкурсу з </w:t>
            </w:r>
            <w:proofErr w:type="spellStart"/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перевезення</w:t>
            </w:r>
            <w:proofErr w:type="spellEnd"/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>пасажирів</w:t>
            </w:r>
            <w:proofErr w:type="spellEnd"/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 </w:t>
            </w:r>
            <w:proofErr w:type="gramStart"/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автобусному  </w:t>
            </w:r>
            <w:proofErr w:type="spellStart"/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>маршруті</w:t>
            </w:r>
            <w:proofErr w:type="spellEnd"/>
            <w:proofErr w:type="gramEnd"/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>загального</w:t>
            </w:r>
            <w:proofErr w:type="spellEnd"/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08BF">
              <w:rPr>
                <w:color w:val="000000" w:themeColor="text1"/>
                <w:sz w:val="24"/>
                <w:szCs w:val="24"/>
                <w:shd w:val="clear" w:color="auto" w:fill="FFFFFF"/>
              </w:rPr>
              <w:t>користування</w:t>
            </w:r>
            <w:proofErr w:type="spellEnd"/>
            <w:r w:rsidRPr="006908BF">
              <w:rPr>
                <w:bCs/>
                <w:iCs/>
                <w:sz w:val="24"/>
                <w:szCs w:val="24"/>
              </w:rPr>
              <w:t xml:space="preserve">. </w:t>
            </w:r>
          </w:p>
          <w:p w14:paraId="32645562" w14:textId="77777777" w:rsidR="006908BF" w:rsidRDefault="006908BF" w:rsidP="008F6351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918" w:type="dxa"/>
          </w:tcPr>
          <w:p w14:paraId="4E2C62A6" w14:textId="0B2FF803" w:rsidR="006908BF" w:rsidRDefault="006908BF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з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питань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юридичного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забезпечення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ради,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діловодства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проектно-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інвестиційної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763" w:type="dxa"/>
          </w:tcPr>
          <w:p w14:paraId="17D1502D" w14:textId="21062538" w:rsidR="006908BF" w:rsidRPr="00673DF9" w:rsidRDefault="006908BF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Приведення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відповідність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діючого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1F75D0" w:rsidRPr="00287D0E" w14:paraId="39FE1991" w14:textId="77777777" w:rsidTr="008F6351">
        <w:trPr>
          <w:trHeight w:val="1079"/>
        </w:trPr>
        <w:tc>
          <w:tcPr>
            <w:tcW w:w="710" w:type="dxa"/>
          </w:tcPr>
          <w:p w14:paraId="28EA6BAF" w14:textId="6427AB03" w:rsidR="001F75D0" w:rsidRDefault="001F75D0" w:rsidP="001F75D0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4431E680" w14:textId="73430AD7" w:rsidR="001F75D0" w:rsidRDefault="001F75D0" w:rsidP="001F75D0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4541" w:type="dxa"/>
          </w:tcPr>
          <w:p w14:paraId="2214DA51" w14:textId="77777777" w:rsidR="001F75D0" w:rsidRPr="00AF5C5A" w:rsidRDefault="001F75D0" w:rsidP="001F75D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Pr="00AF5C5A">
              <w:rPr>
                <w:bCs/>
                <w:iCs/>
                <w:sz w:val="24"/>
                <w:szCs w:val="24"/>
              </w:rPr>
              <w:t xml:space="preserve">Про </w:t>
            </w:r>
            <w:proofErr w:type="gramStart"/>
            <w:r w:rsidRPr="00AF5C5A">
              <w:rPr>
                <w:bCs/>
                <w:iCs/>
                <w:sz w:val="24"/>
                <w:szCs w:val="24"/>
              </w:rPr>
              <w:t>затвердження  порядку</w:t>
            </w:r>
            <w:proofErr w:type="gramEnd"/>
            <w:r w:rsidRPr="00AF5C5A">
              <w:rPr>
                <w:bCs/>
                <w:iCs/>
                <w:sz w:val="24"/>
                <w:szCs w:val="24"/>
              </w:rPr>
              <w:t xml:space="preserve"> видалення  дерев, кущів та інших  зелених насаджень за межами  населених пунктів  на території Вишнівської сільської ради.</w:t>
            </w:r>
          </w:p>
          <w:p w14:paraId="496492BE" w14:textId="77777777" w:rsidR="001F75D0" w:rsidRPr="006908BF" w:rsidRDefault="001F75D0" w:rsidP="001F75D0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8" w:type="dxa"/>
          </w:tcPr>
          <w:p w14:paraId="325E5F7C" w14:textId="734CB4ED" w:rsidR="001F75D0" w:rsidRDefault="001F75D0" w:rsidP="001F75D0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Відділ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з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питань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юридичного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забезпечення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ради,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діловодства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проектно-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інвестиційної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763" w:type="dxa"/>
          </w:tcPr>
          <w:p w14:paraId="6981F76E" w14:textId="28D38CD9" w:rsidR="001F75D0" w:rsidRPr="00673DF9" w:rsidRDefault="00AF5C5A" w:rsidP="001F75D0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Приведення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відповідність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діючого</w:t>
            </w:r>
            <w:proofErr w:type="spellEnd"/>
            <w:r w:rsidRPr="00673D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3DF9">
              <w:rPr>
                <w:color w:val="000000" w:themeColor="text1"/>
                <w:sz w:val="24"/>
                <w:szCs w:val="24"/>
              </w:rPr>
              <w:t>законодавства</w:t>
            </w:r>
            <w:proofErr w:type="spellEnd"/>
          </w:p>
        </w:tc>
      </w:tr>
    </w:tbl>
    <w:p w14:paraId="79261C3F" w14:textId="77777777" w:rsidR="00A87FE7" w:rsidRPr="008A5531" w:rsidRDefault="00A87FE7" w:rsidP="00A87F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7FE7" w:rsidRPr="008A5531" w:rsidSect="00440BBD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36A33"/>
    <w:multiLevelType w:val="hybridMultilevel"/>
    <w:tmpl w:val="6052A812"/>
    <w:lvl w:ilvl="0" w:tplc="2828030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321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2FF"/>
    <w:rsid w:val="00063A39"/>
    <w:rsid w:val="00087AB4"/>
    <w:rsid w:val="00110F5D"/>
    <w:rsid w:val="00126FC4"/>
    <w:rsid w:val="00133335"/>
    <w:rsid w:val="001752DE"/>
    <w:rsid w:val="001B6A40"/>
    <w:rsid w:val="001C46AA"/>
    <w:rsid w:val="001C758D"/>
    <w:rsid w:val="001D7FC9"/>
    <w:rsid w:val="001E3DCF"/>
    <w:rsid w:val="001F5DA2"/>
    <w:rsid w:val="001F75D0"/>
    <w:rsid w:val="002273B9"/>
    <w:rsid w:val="00230E43"/>
    <w:rsid w:val="002447EE"/>
    <w:rsid w:val="00261EDE"/>
    <w:rsid w:val="00285B44"/>
    <w:rsid w:val="00287D0E"/>
    <w:rsid w:val="002902CF"/>
    <w:rsid w:val="002D41A9"/>
    <w:rsid w:val="00316831"/>
    <w:rsid w:val="00321F03"/>
    <w:rsid w:val="003703E4"/>
    <w:rsid w:val="00387902"/>
    <w:rsid w:val="003966A0"/>
    <w:rsid w:val="00397CD3"/>
    <w:rsid w:val="003C1192"/>
    <w:rsid w:val="003D70CC"/>
    <w:rsid w:val="00401321"/>
    <w:rsid w:val="004058DA"/>
    <w:rsid w:val="00415186"/>
    <w:rsid w:val="00440BBD"/>
    <w:rsid w:val="00463818"/>
    <w:rsid w:val="004B356B"/>
    <w:rsid w:val="004D3D0F"/>
    <w:rsid w:val="004D6A2A"/>
    <w:rsid w:val="004E737F"/>
    <w:rsid w:val="00551B20"/>
    <w:rsid w:val="00574AFC"/>
    <w:rsid w:val="005C1B01"/>
    <w:rsid w:val="005D6881"/>
    <w:rsid w:val="005E3DA7"/>
    <w:rsid w:val="005F0072"/>
    <w:rsid w:val="00603916"/>
    <w:rsid w:val="00655C10"/>
    <w:rsid w:val="006632F6"/>
    <w:rsid w:val="006863AD"/>
    <w:rsid w:val="006908BF"/>
    <w:rsid w:val="007256F7"/>
    <w:rsid w:val="00766596"/>
    <w:rsid w:val="007703E7"/>
    <w:rsid w:val="007758D7"/>
    <w:rsid w:val="00787C52"/>
    <w:rsid w:val="00796EB1"/>
    <w:rsid w:val="007A1179"/>
    <w:rsid w:val="007B3EF5"/>
    <w:rsid w:val="008A5531"/>
    <w:rsid w:val="008A66B4"/>
    <w:rsid w:val="008B4AA2"/>
    <w:rsid w:val="0091111A"/>
    <w:rsid w:val="00926DBC"/>
    <w:rsid w:val="00943F51"/>
    <w:rsid w:val="009625CA"/>
    <w:rsid w:val="00990FCC"/>
    <w:rsid w:val="00992D87"/>
    <w:rsid w:val="009970CA"/>
    <w:rsid w:val="009A5FB8"/>
    <w:rsid w:val="009B5EDE"/>
    <w:rsid w:val="00A55912"/>
    <w:rsid w:val="00A57A05"/>
    <w:rsid w:val="00A87FE7"/>
    <w:rsid w:val="00AB449D"/>
    <w:rsid w:val="00AC38A1"/>
    <w:rsid w:val="00AD04FD"/>
    <w:rsid w:val="00AD2344"/>
    <w:rsid w:val="00AE504D"/>
    <w:rsid w:val="00AF42B9"/>
    <w:rsid w:val="00AF5C5A"/>
    <w:rsid w:val="00B219C2"/>
    <w:rsid w:val="00B50A84"/>
    <w:rsid w:val="00BC3B57"/>
    <w:rsid w:val="00C34C60"/>
    <w:rsid w:val="00C53B76"/>
    <w:rsid w:val="00C64648"/>
    <w:rsid w:val="00C65C88"/>
    <w:rsid w:val="00CA27C8"/>
    <w:rsid w:val="00CF3AE8"/>
    <w:rsid w:val="00D121DD"/>
    <w:rsid w:val="00DA6513"/>
    <w:rsid w:val="00E20412"/>
    <w:rsid w:val="00E273FD"/>
    <w:rsid w:val="00E51081"/>
    <w:rsid w:val="00E73ED7"/>
    <w:rsid w:val="00EE5E6D"/>
    <w:rsid w:val="00F20D9F"/>
    <w:rsid w:val="00F22CBE"/>
    <w:rsid w:val="00F331D0"/>
    <w:rsid w:val="00F52D2A"/>
    <w:rsid w:val="00F55DE0"/>
    <w:rsid w:val="00F773AC"/>
    <w:rsid w:val="00FD10F2"/>
    <w:rsid w:val="00FD62FF"/>
    <w:rsid w:val="00FE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3ED854"/>
  <w15:docId w15:val="{3180DD59-83B5-4C31-A2CE-B71DC96A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62FF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FD62FF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D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FD62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Emphasis"/>
    <w:basedOn w:val="a0"/>
    <w:uiPriority w:val="20"/>
    <w:qFormat/>
    <w:rsid w:val="005E3DA7"/>
    <w:rPr>
      <w:i/>
      <w:iCs/>
    </w:rPr>
  </w:style>
  <w:style w:type="character" w:customStyle="1" w:styleId="a7">
    <w:name w:val="Без інтервалів Знак"/>
    <w:link w:val="a6"/>
    <w:uiPriority w:val="99"/>
    <w:locked/>
    <w:rsid w:val="005E3DA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87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2400</Words>
  <Characters>1369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Тетяна Вегера</cp:lastModifiedBy>
  <cp:revision>46</cp:revision>
  <cp:lastPrinted>2025-03-21T09:41:00Z</cp:lastPrinted>
  <dcterms:created xsi:type="dcterms:W3CDTF">2021-11-23T08:15:00Z</dcterms:created>
  <dcterms:modified xsi:type="dcterms:W3CDTF">2025-03-21T09:41:00Z</dcterms:modified>
</cp:coreProperties>
</file>