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8A8E2" w14:textId="77777777" w:rsidR="00606DA9" w:rsidRPr="00606DA9" w:rsidRDefault="00606DA9" w:rsidP="00606DA9">
      <w:pPr>
        <w:shd w:val="clear" w:color="auto" w:fill="FFFFFF"/>
        <w:spacing w:after="0" w:line="240" w:lineRule="auto"/>
        <w:jc w:val="center"/>
        <w:rPr>
          <w:rFonts w:ascii="Times New Roman" w:eastAsia="Aptos" w:hAnsi="Times New Roman" w:cs="Times New Roman"/>
          <w:kern w:val="2"/>
          <w:sz w:val="28"/>
          <w:szCs w:val="28"/>
          <w:lang w:eastAsia="en-US" w:bidi="uk-UA"/>
          <w14:ligatures w14:val="standardContextual"/>
        </w:rPr>
      </w:pPr>
      <w:bookmarkStart w:id="0" w:name="_Hlk174433191"/>
      <w:r w:rsidRPr="00606DA9">
        <w:rPr>
          <w:rFonts w:ascii="Times New Roman" w:eastAsia="Aptos" w:hAnsi="Times New Roman" w:cs="Times New Roman"/>
          <w:noProof/>
          <w:kern w:val="2"/>
          <w:sz w:val="28"/>
          <w:szCs w:val="28"/>
          <w:lang w:eastAsia="en-US" w:bidi="uk-UA"/>
          <w14:ligatures w14:val="standardContextual"/>
        </w:rPr>
        <w:drawing>
          <wp:inline distT="0" distB="0" distL="0" distR="0" wp14:anchorId="3B23EF08" wp14:editId="6C95ECB5">
            <wp:extent cx="419100" cy="632460"/>
            <wp:effectExtent l="0" t="0" r="0" b="0"/>
            <wp:docPr id="1381132720"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0603B6F4" w14:textId="1FDD1B84" w:rsidR="00606DA9" w:rsidRPr="00606DA9" w:rsidRDefault="00606DA9" w:rsidP="00606DA9">
      <w:pPr>
        <w:shd w:val="clear" w:color="auto" w:fill="FFFFFF"/>
        <w:spacing w:after="0" w:line="240" w:lineRule="auto"/>
        <w:jc w:val="center"/>
        <w:rPr>
          <w:rFonts w:ascii="Times New Roman" w:eastAsia="Aptos" w:hAnsi="Times New Roman" w:cs="Times New Roman"/>
          <w:kern w:val="2"/>
          <w:sz w:val="20"/>
          <w:szCs w:val="20"/>
          <w:lang w:eastAsia="en-US" w:bidi="uk-UA"/>
          <w14:ligatures w14:val="standardContextual"/>
        </w:rPr>
      </w:pPr>
      <w:r w:rsidRPr="00606DA9">
        <w:rPr>
          <w:rFonts w:ascii="Times New Roman" w:eastAsia="Aptos" w:hAnsi="Times New Roman" w:cs="Times New Roman"/>
          <w:b/>
          <w:kern w:val="2"/>
          <w:sz w:val="28"/>
          <w:szCs w:val="28"/>
          <w:lang w:eastAsia="en-US" w:bidi="uk-UA"/>
          <w14:ligatures w14:val="standardContextual"/>
        </w:rPr>
        <w:t>ВИШНІВСЬКА СІЛЬСЬКА РАДА</w:t>
      </w:r>
      <w:r w:rsidRPr="00606DA9">
        <w:rPr>
          <w:rFonts w:ascii="Times New Roman" w:eastAsia="Aptos" w:hAnsi="Times New Roman" w:cs="Times New Roman"/>
          <w:b/>
          <w:kern w:val="2"/>
          <w:sz w:val="28"/>
          <w:szCs w:val="28"/>
          <w:lang w:eastAsia="en-US" w:bidi="uk-UA"/>
          <w14:ligatures w14:val="standardContextual"/>
        </w:rPr>
        <w:br/>
      </w:r>
      <w:r>
        <w:rPr>
          <w:rFonts w:ascii="Times New Roman" w:eastAsia="Aptos" w:hAnsi="Times New Roman" w:cs="Times New Roman"/>
          <w:b/>
          <w:bCs/>
          <w:kern w:val="2"/>
          <w:sz w:val="28"/>
          <w:szCs w:val="28"/>
          <w:lang w:eastAsia="en-US" w:bidi="uk-UA"/>
          <w14:ligatures w14:val="standardContextual"/>
        </w:rPr>
        <w:t>62</w:t>
      </w:r>
      <w:r w:rsidRPr="00606DA9">
        <w:rPr>
          <w:rFonts w:ascii="Times New Roman" w:eastAsia="Aptos" w:hAnsi="Times New Roman" w:cs="Times New Roman"/>
          <w:b/>
          <w:bCs/>
          <w:kern w:val="2"/>
          <w:sz w:val="28"/>
          <w:szCs w:val="28"/>
          <w:lang w:eastAsia="en-US" w:bidi="uk-UA"/>
          <w14:ligatures w14:val="standardContextual"/>
        </w:rPr>
        <w:t xml:space="preserve"> СЕСІЯ VІІІ СКЛИКАННЯ</w:t>
      </w:r>
      <w:bookmarkEnd w:id="0"/>
    </w:p>
    <w:p w14:paraId="578E61BE" w14:textId="77777777" w:rsidR="00606DA9" w:rsidRPr="00606DA9" w:rsidRDefault="00606DA9" w:rsidP="00606DA9">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lang w:val="ru-RU"/>
        </w:rPr>
      </w:pPr>
    </w:p>
    <w:p w14:paraId="0C488B38" w14:textId="77777777" w:rsidR="00606DA9" w:rsidRPr="00606DA9" w:rsidRDefault="00606DA9" w:rsidP="00606DA9">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lang w:val="ru-RU"/>
        </w:rPr>
      </w:pPr>
      <w:r w:rsidRPr="00606DA9">
        <w:rPr>
          <w:rFonts w:ascii="Times New Roman" w:eastAsia="Times New Roman" w:hAnsi="Times New Roman" w:cs="Times New Roman"/>
          <w:b/>
          <w:bCs/>
          <w:color w:val="333333"/>
          <w:sz w:val="28"/>
          <w:szCs w:val="28"/>
          <w:bdr w:val="none" w:sz="0" w:space="0" w:color="auto" w:frame="1"/>
          <w:lang w:val="ru-RU"/>
        </w:rPr>
        <w:t xml:space="preserve">Р І Ш Е Н </w:t>
      </w:r>
      <w:proofErr w:type="spellStart"/>
      <w:r w:rsidRPr="00606DA9">
        <w:rPr>
          <w:rFonts w:ascii="Times New Roman" w:eastAsia="Times New Roman" w:hAnsi="Times New Roman" w:cs="Times New Roman"/>
          <w:b/>
          <w:bCs/>
          <w:color w:val="333333"/>
          <w:sz w:val="28"/>
          <w:szCs w:val="28"/>
          <w:bdr w:val="none" w:sz="0" w:space="0" w:color="auto" w:frame="1"/>
          <w:lang w:val="ru-RU"/>
        </w:rPr>
        <w:t>Н</w:t>
      </w:r>
      <w:proofErr w:type="spellEnd"/>
      <w:r w:rsidRPr="00606DA9">
        <w:rPr>
          <w:rFonts w:ascii="Times New Roman" w:eastAsia="Times New Roman" w:hAnsi="Times New Roman" w:cs="Times New Roman"/>
          <w:b/>
          <w:bCs/>
          <w:color w:val="333333"/>
          <w:sz w:val="28"/>
          <w:szCs w:val="28"/>
          <w:bdr w:val="none" w:sz="0" w:space="0" w:color="auto" w:frame="1"/>
          <w:lang w:val="ru-RU"/>
        </w:rPr>
        <w:t xml:space="preserve"> Я</w:t>
      </w:r>
    </w:p>
    <w:p w14:paraId="5611AAF9" w14:textId="77777777" w:rsidR="00606DA9" w:rsidRPr="00606DA9" w:rsidRDefault="00606DA9" w:rsidP="00606DA9">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lang w:val="ru-RU"/>
        </w:rPr>
      </w:pPr>
    </w:p>
    <w:tbl>
      <w:tblPr>
        <w:tblW w:w="0" w:type="auto"/>
        <w:tblLook w:val="04A0" w:firstRow="1" w:lastRow="0" w:firstColumn="1" w:lastColumn="0" w:noHBand="0" w:noVBand="1"/>
      </w:tblPr>
      <w:tblGrid>
        <w:gridCol w:w="3220"/>
        <w:gridCol w:w="3198"/>
        <w:gridCol w:w="3220"/>
      </w:tblGrid>
      <w:tr w:rsidR="00606DA9" w:rsidRPr="00606DA9" w14:paraId="62A6FC24" w14:textId="77777777" w:rsidTr="00930F27">
        <w:tc>
          <w:tcPr>
            <w:tcW w:w="3284" w:type="dxa"/>
            <w:hideMark/>
          </w:tcPr>
          <w:p w14:paraId="7ED9052B" w14:textId="46DA3B9E" w:rsidR="00606DA9" w:rsidRPr="00606DA9" w:rsidRDefault="00221D27" w:rsidP="00606DA9">
            <w:pPr>
              <w:shd w:val="clear" w:color="auto" w:fill="FFFFFF"/>
              <w:spacing w:after="0" w:line="240" w:lineRule="auto"/>
              <w:rPr>
                <w:rFonts w:ascii="Times New Roman" w:eastAsia="Times New Roman" w:hAnsi="Times New Roman" w:cs="Times New Roman"/>
                <w:color w:val="333333"/>
                <w:sz w:val="28"/>
                <w:szCs w:val="28"/>
                <w:bdr w:val="none" w:sz="0" w:space="0" w:color="auto" w:frame="1"/>
                <w:lang w:bidi="en-US"/>
              </w:rPr>
            </w:pPr>
            <w:r>
              <w:rPr>
                <w:rFonts w:ascii="Times New Roman" w:eastAsia="Times New Roman" w:hAnsi="Times New Roman" w:cs="Times New Roman"/>
                <w:color w:val="333333"/>
                <w:sz w:val="28"/>
                <w:szCs w:val="28"/>
                <w:bdr w:val="none" w:sz="0" w:space="0" w:color="auto" w:frame="1"/>
                <w:lang w:bidi="en-US"/>
              </w:rPr>
              <w:t xml:space="preserve">15 </w:t>
            </w:r>
            <w:r w:rsidR="00606DA9">
              <w:rPr>
                <w:rFonts w:ascii="Times New Roman" w:eastAsia="Times New Roman" w:hAnsi="Times New Roman" w:cs="Times New Roman"/>
                <w:color w:val="333333"/>
                <w:sz w:val="28"/>
                <w:szCs w:val="28"/>
                <w:bdr w:val="none" w:sz="0" w:space="0" w:color="auto" w:frame="1"/>
                <w:lang w:bidi="en-US"/>
              </w:rPr>
              <w:t>травня</w:t>
            </w:r>
            <w:r w:rsidR="00606DA9" w:rsidRPr="00606DA9">
              <w:rPr>
                <w:rFonts w:ascii="Times New Roman" w:eastAsia="Times New Roman" w:hAnsi="Times New Roman" w:cs="Times New Roman"/>
                <w:color w:val="333333"/>
                <w:sz w:val="28"/>
                <w:szCs w:val="28"/>
                <w:bdr w:val="none" w:sz="0" w:space="0" w:color="auto" w:frame="1"/>
                <w:lang w:bidi="en-US"/>
              </w:rPr>
              <w:t xml:space="preserve"> 2025 року</w:t>
            </w:r>
          </w:p>
        </w:tc>
        <w:tc>
          <w:tcPr>
            <w:tcW w:w="3285" w:type="dxa"/>
            <w:hideMark/>
          </w:tcPr>
          <w:p w14:paraId="66A84658" w14:textId="77777777" w:rsidR="00606DA9" w:rsidRPr="00606DA9" w:rsidRDefault="00606DA9" w:rsidP="00606DA9">
            <w:pPr>
              <w:shd w:val="clear" w:color="auto" w:fill="FFFFFF"/>
              <w:spacing w:after="0" w:line="240" w:lineRule="auto"/>
              <w:jc w:val="center"/>
              <w:rPr>
                <w:rFonts w:ascii="Times New Roman" w:eastAsia="Times New Roman" w:hAnsi="Times New Roman" w:cs="Times New Roman"/>
                <w:color w:val="333333"/>
                <w:sz w:val="28"/>
                <w:szCs w:val="28"/>
                <w:bdr w:val="none" w:sz="0" w:space="0" w:color="auto" w:frame="1"/>
                <w:lang w:bidi="en-US"/>
              </w:rPr>
            </w:pPr>
          </w:p>
        </w:tc>
        <w:tc>
          <w:tcPr>
            <w:tcW w:w="3285" w:type="dxa"/>
            <w:hideMark/>
          </w:tcPr>
          <w:p w14:paraId="609F8465" w14:textId="15FAE77B" w:rsidR="00606DA9" w:rsidRPr="00606DA9" w:rsidRDefault="00606DA9" w:rsidP="00D72FE1">
            <w:pPr>
              <w:shd w:val="clear" w:color="auto" w:fill="FFFFFF"/>
              <w:spacing w:after="0" w:line="240" w:lineRule="auto"/>
              <w:jc w:val="right"/>
              <w:rPr>
                <w:rFonts w:ascii="Times New Roman" w:eastAsia="Times New Roman" w:hAnsi="Times New Roman" w:cs="Times New Roman"/>
                <w:color w:val="333333"/>
                <w:sz w:val="28"/>
                <w:szCs w:val="28"/>
                <w:bdr w:val="none" w:sz="0" w:space="0" w:color="auto" w:frame="1"/>
              </w:rPr>
            </w:pPr>
            <w:r w:rsidRPr="00606DA9">
              <w:rPr>
                <w:rFonts w:ascii="Times New Roman" w:eastAsia="Times New Roman" w:hAnsi="Times New Roman" w:cs="Times New Roman"/>
                <w:color w:val="333333"/>
                <w:sz w:val="28"/>
                <w:szCs w:val="28"/>
                <w:bdr w:val="none" w:sz="0" w:space="0" w:color="auto" w:frame="1"/>
                <w:lang w:bidi="en-US"/>
              </w:rPr>
              <w:t xml:space="preserve">                 </w:t>
            </w:r>
            <w:r w:rsidR="00D72FE1">
              <w:rPr>
                <w:rFonts w:ascii="Times New Roman" w:eastAsia="Times New Roman" w:hAnsi="Times New Roman" w:cs="Times New Roman"/>
                <w:color w:val="333333"/>
                <w:sz w:val="28"/>
                <w:szCs w:val="28"/>
                <w:bdr w:val="none" w:sz="0" w:space="0" w:color="auto" w:frame="1"/>
                <w:lang w:bidi="en-US"/>
              </w:rPr>
              <w:t xml:space="preserve">     </w:t>
            </w:r>
            <w:r w:rsidRPr="00606DA9">
              <w:rPr>
                <w:rFonts w:ascii="Times New Roman" w:eastAsia="Times New Roman" w:hAnsi="Times New Roman" w:cs="Times New Roman"/>
                <w:color w:val="333333"/>
                <w:sz w:val="28"/>
                <w:szCs w:val="28"/>
                <w:bdr w:val="none" w:sz="0" w:space="0" w:color="auto" w:frame="1"/>
                <w:lang w:bidi="en-US"/>
              </w:rPr>
              <w:t>№</w:t>
            </w:r>
            <w:r w:rsidRPr="00606DA9">
              <w:rPr>
                <w:rFonts w:ascii="Times New Roman" w:eastAsia="Times New Roman" w:hAnsi="Times New Roman" w:cs="Times New Roman"/>
                <w:color w:val="333333"/>
                <w:sz w:val="28"/>
                <w:szCs w:val="28"/>
                <w:bdr w:val="none" w:sz="0" w:space="0" w:color="auto" w:frame="1"/>
              </w:rPr>
              <w:t>6</w:t>
            </w:r>
            <w:r>
              <w:rPr>
                <w:rFonts w:ascii="Times New Roman" w:eastAsia="Times New Roman" w:hAnsi="Times New Roman" w:cs="Times New Roman"/>
                <w:color w:val="333333"/>
                <w:sz w:val="28"/>
                <w:szCs w:val="28"/>
                <w:bdr w:val="none" w:sz="0" w:space="0" w:color="auto" w:frame="1"/>
              </w:rPr>
              <w:t>2</w:t>
            </w:r>
            <w:r w:rsidRPr="00606DA9">
              <w:rPr>
                <w:rFonts w:ascii="Times New Roman" w:eastAsia="Times New Roman" w:hAnsi="Times New Roman" w:cs="Times New Roman"/>
                <w:color w:val="333333"/>
                <w:sz w:val="28"/>
                <w:szCs w:val="28"/>
                <w:bdr w:val="none" w:sz="0" w:space="0" w:color="auto" w:frame="1"/>
              </w:rPr>
              <w:t>/</w:t>
            </w:r>
            <w:r w:rsidR="00221D27">
              <w:rPr>
                <w:rFonts w:ascii="Times New Roman" w:eastAsia="Times New Roman" w:hAnsi="Times New Roman" w:cs="Times New Roman"/>
                <w:color w:val="333333"/>
                <w:sz w:val="28"/>
                <w:szCs w:val="28"/>
                <w:bdr w:val="none" w:sz="0" w:space="0" w:color="auto" w:frame="1"/>
              </w:rPr>
              <w:t>5</w:t>
            </w:r>
          </w:p>
        </w:tc>
      </w:tr>
    </w:tbl>
    <w:p w14:paraId="3823482D" w14:textId="77777777" w:rsidR="00606DA9" w:rsidRDefault="00606DA9" w:rsidP="00EE6079">
      <w:pPr>
        <w:spacing w:after="0" w:line="240" w:lineRule="auto"/>
        <w:rPr>
          <w:rFonts w:ascii="Times New Roman" w:eastAsiaTheme="minorHAnsi" w:hAnsi="Times New Roman" w:cs="Times New Roman"/>
          <w:b/>
          <w:sz w:val="28"/>
          <w:szCs w:val="28"/>
          <w:lang w:eastAsia="en-US" w:bidi="uk-UA"/>
        </w:rPr>
      </w:pPr>
    </w:p>
    <w:p w14:paraId="0372D302" w14:textId="43427B94" w:rsidR="00EE6079" w:rsidRDefault="00EE6079" w:rsidP="00EE6079">
      <w:pPr>
        <w:spacing w:after="0" w:line="240" w:lineRule="auto"/>
        <w:rPr>
          <w:rFonts w:ascii="Times New Roman" w:hAnsi="Times New Roman" w:cs="Times New Roman"/>
          <w:b/>
          <w:bCs/>
          <w:sz w:val="28"/>
          <w:szCs w:val="28"/>
        </w:rPr>
      </w:pPr>
      <w:r w:rsidRPr="00EE6079">
        <w:rPr>
          <w:rFonts w:ascii="Times New Roman" w:hAnsi="Times New Roman" w:cs="Times New Roman"/>
          <w:b/>
          <w:bCs/>
          <w:sz w:val="28"/>
          <w:szCs w:val="28"/>
        </w:rPr>
        <w:t xml:space="preserve">Про </w:t>
      </w:r>
      <w:r w:rsidR="00606DA9">
        <w:rPr>
          <w:rFonts w:ascii="Times New Roman" w:hAnsi="Times New Roman" w:cs="Times New Roman"/>
          <w:b/>
          <w:bCs/>
          <w:sz w:val="28"/>
          <w:szCs w:val="28"/>
        </w:rPr>
        <w:t xml:space="preserve">затвердження </w:t>
      </w:r>
      <w:r w:rsidRPr="00EE6079">
        <w:rPr>
          <w:rFonts w:ascii="Times New Roman" w:hAnsi="Times New Roman" w:cs="Times New Roman"/>
          <w:b/>
          <w:bCs/>
          <w:sz w:val="28"/>
          <w:szCs w:val="28"/>
        </w:rPr>
        <w:t>Програм</w:t>
      </w:r>
      <w:r>
        <w:rPr>
          <w:rFonts w:ascii="Times New Roman" w:hAnsi="Times New Roman" w:cs="Times New Roman"/>
          <w:b/>
          <w:bCs/>
          <w:sz w:val="28"/>
          <w:szCs w:val="28"/>
        </w:rPr>
        <w:t>и</w:t>
      </w:r>
      <w:r w:rsidRPr="00EE6079">
        <w:rPr>
          <w:rFonts w:ascii="Times New Roman" w:hAnsi="Times New Roman" w:cs="Times New Roman"/>
          <w:b/>
          <w:bCs/>
          <w:sz w:val="28"/>
          <w:szCs w:val="28"/>
        </w:rPr>
        <w:t xml:space="preserve"> розроблення (оновлення) </w:t>
      </w:r>
    </w:p>
    <w:p w14:paraId="4093A4B2" w14:textId="44DDA007" w:rsidR="00EE6079" w:rsidRDefault="00EE6079" w:rsidP="00EE607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м</w:t>
      </w:r>
      <w:r w:rsidRPr="00EE6079">
        <w:rPr>
          <w:rFonts w:ascii="Times New Roman" w:hAnsi="Times New Roman" w:cs="Times New Roman"/>
          <w:b/>
          <w:bCs/>
          <w:sz w:val="28"/>
          <w:szCs w:val="28"/>
        </w:rPr>
        <w:t>істобудівної</w:t>
      </w:r>
      <w:r>
        <w:rPr>
          <w:rFonts w:ascii="Times New Roman" w:hAnsi="Times New Roman" w:cs="Times New Roman"/>
          <w:b/>
          <w:bCs/>
          <w:sz w:val="28"/>
          <w:szCs w:val="28"/>
        </w:rPr>
        <w:t xml:space="preserve"> </w:t>
      </w:r>
      <w:r w:rsidRPr="00EE6079">
        <w:rPr>
          <w:rFonts w:ascii="Times New Roman" w:hAnsi="Times New Roman" w:cs="Times New Roman"/>
          <w:b/>
          <w:bCs/>
          <w:sz w:val="28"/>
          <w:szCs w:val="28"/>
        </w:rPr>
        <w:t xml:space="preserve">документації територій Вишнівської </w:t>
      </w:r>
    </w:p>
    <w:p w14:paraId="139F8D7B" w14:textId="1E3933F7" w:rsidR="00EE6079" w:rsidRDefault="00EE6079" w:rsidP="00EE6079">
      <w:pPr>
        <w:spacing w:after="0" w:line="240" w:lineRule="auto"/>
        <w:rPr>
          <w:rFonts w:ascii="Times New Roman" w:hAnsi="Times New Roman" w:cs="Times New Roman"/>
          <w:b/>
          <w:bCs/>
          <w:sz w:val="28"/>
          <w:szCs w:val="28"/>
        </w:rPr>
      </w:pPr>
      <w:r w:rsidRPr="00EE6079">
        <w:rPr>
          <w:rFonts w:ascii="Times New Roman" w:hAnsi="Times New Roman" w:cs="Times New Roman"/>
          <w:b/>
          <w:bCs/>
          <w:sz w:val="28"/>
          <w:szCs w:val="28"/>
        </w:rPr>
        <w:t>територіальної громади на 2025-2028 роки</w:t>
      </w:r>
    </w:p>
    <w:p w14:paraId="11E45E77" w14:textId="77777777" w:rsidR="00EE6079" w:rsidRDefault="00EE6079" w:rsidP="00EE6079">
      <w:pPr>
        <w:spacing w:after="0" w:line="240" w:lineRule="auto"/>
        <w:rPr>
          <w:rFonts w:ascii="Times New Roman" w:hAnsi="Times New Roman" w:cs="Times New Roman"/>
          <w:b/>
          <w:bCs/>
          <w:sz w:val="28"/>
          <w:szCs w:val="28"/>
        </w:rPr>
      </w:pPr>
    </w:p>
    <w:p w14:paraId="3FAABB2D" w14:textId="364E191A" w:rsidR="0086172D" w:rsidRDefault="00EE6079" w:rsidP="000B1F26">
      <w:pPr>
        <w:spacing w:after="0" w:line="240" w:lineRule="auto"/>
        <w:jc w:val="both"/>
        <w:rPr>
          <w:rFonts w:ascii="Times New Roman" w:eastAsia="Times New Roman" w:hAnsi="Times New Roman" w:cs="Times New Roman"/>
          <w:sz w:val="28"/>
          <w:szCs w:val="28"/>
          <w:shd w:val="clear" w:color="auto" w:fill="FFFFFF"/>
        </w:rPr>
      </w:pPr>
      <w:r w:rsidRPr="00210ADD">
        <w:rPr>
          <w:rFonts w:ascii="Times New Roman" w:hAnsi="Times New Roman" w:cs="Times New Roman"/>
          <w:sz w:val="28"/>
          <w:szCs w:val="28"/>
        </w:rPr>
        <w:t xml:space="preserve">Керуючись </w:t>
      </w:r>
      <w:r>
        <w:rPr>
          <w:rFonts w:ascii="Times New Roman" w:eastAsia="Times New Roman" w:hAnsi="Times New Roman" w:cs="Times New Roman"/>
          <w:sz w:val="28"/>
          <w:szCs w:val="28"/>
          <w:lang w:eastAsia="ru-RU"/>
        </w:rPr>
        <w:t>статтею</w:t>
      </w:r>
      <w:r w:rsidRPr="0096491E">
        <w:rPr>
          <w:rFonts w:ascii="Times New Roman" w:eastAsia="Times New Roman" w:hAnsi="Times New Roman" w:cs="Times New Roman"/>
          <w:sz w:val="28"/>
          <w:szCs w:val="28"/>
          <w:lang w:eastAsia="ru-RU"/>
        </w:rPr>
        <w:t xml:space="preserve"> 26</w:t>
      </w:r>
      <w:r>
        <w:rPr>
          <w:rFonts w:ascii="Times New Roman" w:eastAsia="Times New Roman" w:hAnsi="Times New Roman" w:cs="Times New Roman"/>
          <w:sz w:val="28"/>
          <w:szCs w:val="28"/>
          <w:lang w:eastAsia="ru-RU"/>
        </w:rPr>
        <w:t xml:space="preserve"> </w:t>
      </w:r>
      <w:r w:rsidRPr="0096491E">
        <w:rPr>
          <w:rFonts w:ascii="Times New Roman" w:eastAsia="Times New Roman" w:hAnsi="Times New Roman" w:cs="Times New Roman"/>
          <w:sz w:val="28"/>
          <w:szCs w:val="28"/>
          <w:lang w:eastAsia="ru-RU"/>
        </w:rPr>
        <w:t>Закону України «Про місцеве самоврядування в Україні», Закон</w:t>
      </w:r>
      <w:r>
        <w:rPr>
          <w:rFonts w:ascii="Times New Roman" w:eastAsia="Times New Roman" w:hAnsi="Times New Roman" w:cs="Times New Roman"/>
          <w:sz w:val="28"/>
          <w:szCs w:val="28"/>
          <w:lang w:eastAsia="ru-RU"/>
        </w:rPr>
        <w:t>ом</w:t>
      </w:r>
      <w:r w:rsidRPr="0096491E">
        <w:rPr>
          <w:rFonts w:ascii="Times New Roman" w:eastAsia="Times New Roman" w:hAnsi="Times New Roman" w:cs="Times New Roman"/>
          <w:sz w:val="28"/>
          <w:szCs w:val="28"/>
          <w:lang w:eastAsia="ru-RU"/>
        </w:rPr>
        <w:t xml:space="preserve"> України «Про регулювання містобудівної діяльності», Закон</w:t>
      </w:r>
      <w:r>
        <w:rPr>
          <w:rFonts w:ascii="Times New Roman" w:eastAsia="Times New Roman" w:hAnsi="Times New Roman" w:cs="Times New Roman"/>
          <w:sz w:val="28"/>
          <w:szCs w:val="28"/>
          <w:lang w:eastAsia="ru-RU"/>
        </w:rPr>
        <w:t>ом</w:t>
      </w:r>
      <w:r w:rsidRPr="0096491E">
        <w:rPr>
          <w:rFonts w:ascii="Times New Roman" w:eastAsia="Times New Roman" w:hAnsi="Times New Roman" w:cs="Times New Roman"/>
          <w:sz w:val="28"/>
          <w:szCs w:val="28"/>
          <w:lang w:eastAsia="ru-RU"/>
        </w:rPr>
        <w:t xml:space="preserve"> Укра</w:t>
      </w:r>
      <w:r>
        <w:rPr>
          <w:rFonts w:ascii="Times New Roman" w:eastAsia="Times New Roman" w:hAnsi="Times New Roman" w:cs="Times New Roman"/>
          <w:sz w:val="28"/>
          <w:szCs w:val="28"/>
          <w:lang w:eastAsia="ru-RU"/>
        </w:rPr>
        <w:t xml:space="preserve">їни «Про основи містобудування», Постановою Кабінету Міністрів України  від 01 вересня 2021 року № 926 </w:t>
      </w:r>
      <w:r w:rsidRPr="00EE60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Про затвердження </w:t>
      </w:r>
      <w:r w:rsidRPr="00EE6079">
        <w:rPr>
          <w:rFonts w:ascii="Times New Roman" w:eastAsia="Times New Roman" w:hAnsi="Times New Roman" w:cs="Times New Roman"/>
          <w:sz w:val="28"/>
          <w:szCs w:val="28"/>
          <w:lang w:eastAsia="ru-RU"/>
        </w:rPr>
        <w:t>Порядку</w:t>
      </w:r>
      <w:r>
        <w:rPr>
          <w:rFonts w:ascii="Times New Roman" w:eastAsia="Times New Roman" w:hAnsi="Times New Roman" w:cs="Times New Roman"/>
          <w:sz w:val="28"/>
          <w:szCs w:val="28"/>
          <w:lang w:eastAsia="ru-RU"/>
        </w:rPr>
        <w:t xml:space="preserve"> </w:t>
      </w:r>
      <w:r w:rsidRPr="00EE6079">
        <w:rPr>
          <w:rFonts w:ascii="Times New Roman" w:eastAsia="Times New Roman" w:hAnsi="Times New Roman" w:cs="Times New Roman"/>
          <w:sz w:val="28"/>
          <w:szCs w:val="28"/>
          <w:lang w:eastAsia="ru-RU"/>
        </w:rPr>
        <w:t>розроблення, оновлення, внесення змін та</w:t>
      </w:r>
      <w:r>
        <w:rPr>
          <w:rFonts w:ascii="Times New Roman" w:eastAsia="Times New Roman" w:hAnsi="Times New Roman" w:cs="Times New Roman"/>
          <w:sz w:val="28"/>
          <w:szCs w:val="28"/>
          <w:lang w:eastAsia="ru-RU"/>
        </w:rPr>
        <w:t xml:space="preserve"> </w:t>
      </w:r>
      <w:r w:rsidRPr="00EE6079">
        <w:rPr>
          <w:rFonts w:ascii="Times New Roman" w:eastAsia="Times New Roman" w:hAnsi="Times New Roman" w:cs="Times New Roman"/>
          <w:sz w:val="28"/>
          <w:szCs w:val="28"/>
          <w:lang w:eastAsia="ru-RU"/>
        </w:rPr>
        <w:t>затвердження містобудівної документації»,</w:t>
      </w:r>
      <w:r w:rsidR="00CC5915">
        <w:rPr>
          <w:rFonts w:ascii="Times New Roman" w:eastAsia="Times New Roman" w:hAnsi="Times New Roman" w:cs="Times New Roman"/>
          <w:sz w:val="28"/>
          <w:szCs w:val="28"/>
          <w:lang w:eastAsia="ru-RU"/>
        </w:rPr>
        <w:t xml:space="preserve"> рішення виконавчого комітету Вишнівської сільської ради від 30.04.2025 року №5/11 </w:t>
      </w:r>
      <w:r w:rsidR="00CC5915" w:rsidRPr="000B1F26">
        <w:rPr>
          <w:rFonts w:ascii="Times New Roman" w:eastAsia="Times New Roman" w:hAnsi="Times New Roman" w:cs="Times New Roman"/>
          <w:sz w:val="28"/>
          <w:szCs w:val="28"/>
          <w:lang w:eastAsia="ru-RU"/>
        </w:rPr>
        <w:t>«</w:t>
      </w:r>
      <w:r w:rsidR="000B1F26" w:rsidRPr="000B1F26">
        <w:rPr>
          <w:rFonts w:ascii="Times New Roman" w:hAnsi="Times New Roman" w:cs="Times New Roman"/>
          <w:sz w:val="28"/>
          <w:szCs w:val="28"/>
        </w:rPr>
        <w:t xml:space="preserve">Про схвалення </w:t>
      </w:r>
      <w:proofErr w:type="spellStart"/>
      <w:r w:rsidR="000B1F26" w:rsidRPr="000B1F26">
        <w:rPr>
          <w:rFonts w:ascii="Times New Roman" w:hAnsi="Times New Roman" w:cs="Times New Roman"/>
          <w:sz w:val="28"/>
          <w:szCs w:val="28"/>
        </w:rPr>
        <w:t>проєкту</w:t>
      </w:r>
      <w:proofErr w:type="spellEnd"/>
      <w:r w:rsidR="000B1F26" w:rsidRPr="000B1F26">
        <w:rPr>
          <w:rFonts w:ascii="Times New Roman" w:hAnsi="Times New Roman" w:cs="Times New Roman"/>
          <w:sz w:val="28"/>
          <w:szCs w:val="28"/>
        </w:rPr>
        <w:t xml:space="preserve"> Програми розроблення (оновлення) містобудівної документації територій Вишнівської сільської територіальної громади на 2025-2028 роки»,</w:t>
      </w:r>
      <w:r w:rsidR="000B1F26">
        <w:rPr>
          <w:rFonts w:ascii="Times New Roman" w:hAnsi="Times New Roman" w:cs="Times New Roman"/>
          <w:b/>
          <w:bCs/>
          <w:sz w:val="28"/>
          <w:szCs w:val="28"/>
        </w:rPr>
        <w:t xml:space="preserve">  </w:t>
      </w:r>
      <w:r w:rsidRPr="0096491E">
        <w:rPr>
          <w:rFonts w:ascii="Times New Roman" w:eastAsia="Times New Roman" w:hAnsi="Times New Roman" w:cs="Times New Roman"/>
          <w:sz w:val="28"/>
          <w:szCs w:val="28"/>
          <w:lang w:eastAsia="ru-RU"/>
        </w:rPr>
        <w:t xml:space="preserve">з метою </w:t>
      </w:r>
      <w:r w:rsidRPr="00C90B5C">
        <w:rPr>
          <w:rFonts w:ascii="Times New Roman" w:eastAsia="Calibri" w:hAnsi="Times New Roman" w:cs="Times New Roman"/>
          <w:sz w:val="28"/>
          <w:szCs w:val="28"/>
        </w:rPr>
        <w:t xml:space="preserve">забезпечення </w:t>
      </w:r>
      <w:r w:rsidR="0086172D">
        <w:rPr>
          <w:rFonts w:ascii="Times New Roman" w:eastAsia="Calibri" w:hAnsi="Times New Roman" w:cs="Times New Roman"/>
          <w:sz w:val="28"/>
          <w:szCs w:val="28"/>
        </w:rPr>
        <w:t xml:space="preserve">містобудівною документацією </w:t>
      </w:r>
      <w:r>
        <w:rPr>
          <w:rFonts w:ascii="Times New Roman" w:eastAsia="Calibri" w:hAnsi="Times New Roman" w:cs="Times New Roman"/>
          <w:sz w:val="28"/>
          <w:szCs w:val="28"/>
        </w:rPr>
        <w:t xml:space="preserve">території </w:t>
      </w:r>
      <w:r w:rsidR="0086172D">
        <w:rPr>
          <w:rFonts w:ascii="Times New Roman" w:eastAsia="Calibri" w:hAnsi="Times New Roman" w:cs="Times New Roman"/>
          <w:sz w:val="28"/>
          <w:szCs w:val="28"/>
        </w:rPr>
        <w:t xml:space="preserve">та населених пунктів Вишнівської сільської територіальної громади для забезпечення сталого соціально-економічного її розвитку, </w:t>
      </w:r>
      <w:r w:rsidR="009A40ED">
        <w:rPr>
          <w:rFonts w:ascii="Times New Roman" w:eastAsia="Calibri" w:hAnsi="Times New Roman" w:cs="Times New Roman"/>
          <w:sz w:val="28"/>
          <w:szCs w:val="28"/>
        </w:rPr>
        <w:t>враховуючи рекомендації</w:t>
      </w:r>
      <w:r w:rsidR="00D53FC7">
        <w:rPr>
          <w:rFonts w:ascii="Times New Roman" w:eastAsia="Calibri" w:hAnsi="Times New Roman" w:cs="Times New Roman"/>
          <w:sz w:val="28"/>
          <w:szCs w:val="28"/>
        </w:rPr>
        <w:t xml:space="preserve"> постійної </w:t>
      </w:r>
      <w:r w:rsidR="00D53FC7" w:rsidRPr="00D53FC7">
        <w:rPr>
          <w:rFonts w:ascii="Times New Roman" w:eastAsia="Cambria" w:hAnsi="Times New Roman" w:cs="Cambria"/>
          <w:position w:val="1"/>
          <w:sz w:val="28"/>
          <w:lang w:eastAsia="en-US"/>
        </w:rPr>
        <w:t>питань</w:t>
      </w:r>
      <w:r w:rsidR="00D53FC7" w:rsidRPr="00D53FC7">
        <w:rPr>
          <w:rFonts w:ascii="Times New Roman" w:eastAsia="Times New Roman" w:hAnsi="Times New Roman" w:cs="Times New Roman"/>
          <w:sz w:val="28"/>
          <w:szCs w:val="28"/>
        </w:rPr>
        <w:t xml:space="preserve"> </w:t>
      </w:r>
      <w:r w:rsidR="00D53FC7" w:rsidRPr="00D53FC7">
        <w:rPr>
          <w:rFonts w:ascii="Times New Roman" w:eastAsia="Calibri" w:hAnsi="Times New Roman" w:cs="Times New Roman"/>
          <w:sz w:val="28"/>
          <w:szCs w:val="28"/>
          <w:lang w:eastAsia="en-US"/>
        </w:rPr>
        <w:t>законності, депутатської діяльності, освіти, культури та соціального захисту населення,</w:t>
      </w:r>
      <w:r w:rsidR="00D53FC7" w:rsidRPr="00D53FC7">
        <w:rPr>
          <w:rFonts w:ascii="Times New Roman" w:eastAsia="Times New Roman" w:hAnsi="Times New Roman" w:cs="Times New Roman"/>
          <w:sz w:val="28"/>
          <w:szCs w:val="28"/>
          <w:shd w:val="clear" w:color="auto" w:fill="FFFFFF"/>
        </w:rPr>
        <w:t> </w:t>
      </w:r>
      <w:r w:rsidR="00FF57F2">
        <w:rPr>
          <w:rFonts w:ascii="Times New Roman" w:eastAsia="Times New Roman" w:hAnsi="Times New Roman" w:cs="Times New Roman"/>
          <w:sz w:val="28"/>
          <w:szCs w:val="28"/>
          <w:shd w:val="clear" w:color="auto" w:fill="FFFFFF"/>
        </w:rPr>
        <w:t>сільська рада</w:t>
      </w:r>
    </w:p>
    <w:p w14:paraId="606EC028" w14:textId="77777777" w:rsidR="00FF57F2" w:rsidRDefault="00FF57F2" w:rsidP="000B1F26">
      <w:pPr>
        <w:spacing w:after="0" w:line="240" w:lineRule="auto"/>
        <w:jc w:val="both"/>
        <w:rPr>
          <w:rFonts w:ascii="Times New Roman" w:eastAsia="Times New Roman" w:hAnsi="Times New Roman" w:cs="Times New Roman"/>
          <w:sz w:val="28"/>
          <w:szCs w:val="28"/>
          <w:shd w:val="clear" w:color="auto" w:fill="FFFFFF"/>
        </w:rPr>
      </w:pPr>
    </w:p>
    <w:p w14:paraId="7CB48CC2" w14:textId="40880274" w:rsidR="00FF57F2" w:rsidRPr="00606DA9" w:rsidRDefault="00FF57F2" w:rsidP="000B1F2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ВИРІШИЛА:</w:t>
      </w:r>
    </w:p>
    <w:p w14:paraId="628A577B" w14:textId="77777777" w:rsidR="0086172D" w:rsidRDefault="0086172D" w:rsidP="0086172D">
      <w:pPr>
        <w:shd w:val="clear" w:color="auto" w:fill="FFFFFF"/>
        <w:spacing w:after="0" w:line="240" w:lineRule="auto"/>
        <w:rPr>
          <w:rFonts w:ascii="Times New Roman" w:eastAsiaTheme="minorHAnsi" w:hAnsi="Times New Roman" w:cs="Times New Roman"/>
          <w:sz w:val="28"/>
          <w:szCs w:val="28"/>
          <w:lang w:eastAsia="en-US" w:bidi="uk-UA"/>
        </w:rPr>
      </w:pPr>
    </w:p>
    <w:p w14:paraId="7837062E" w14:textId="57A3B9E3" w:rsidR="00EE6079" w:rsidRDefault="006E6019" w:rsidP="006E6019">
      <w:pPr>
        <w:pStyle w:val="a9"/>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606DA9">
        <w:rPr>
          <w:rFonts w:ascii="Times New Roman" w:hAnsi="Times New Roman" w:cs="Times New Roman"/>
          <w:sz w:val="28"/>
          <w:szCs w:val="28"/>
          <w:shd w:val="clear" w:color="auto" w:fill="FFFFFF"/>
        </w:rPr>
        <w:t>Затвердити</w:t>
      </w:r>
      <w:r w:rsidR="00EE6079" w:rsidRPr="00F12BE4">
        <w:rPr>
          <w:rFonts w:ascii="Times New Roman" w:hAnsi="Times New Roman" w:cs="Times New Roman"/>
          <w:sz w:val="28"/>
          <w:szCs w:val="28"/>
          <w:shd w:val="clear" w:color="auto" w:fill="FFFFFF"/>
        </w:rPr>
        <w:t> </w:t>
      </w:r>
      <w:r w:rsidR="0086172D">
        <w:rPr>
          <w:rFonts w:ascii="Times New Roman" w:hAnsi="Times New Roman" w:cs="Times New Roman"/>
          <w:sz w:val="28"/>
          <w:szCs w:val="28"/>
          <w:shd w:val="clear" w:color="auto" w:fill="FFFFFF"/>
        </w:rPr>
        <w:t>Програм</w:t>
      </w:r>
      <w:r w:rsidR="00606DA9">
        <w:rPr>
          <w:rFonts w:ascii="Times New Roman" w:hAnsi="Times New Roman" w:cs="Times New Roman"/>
          <w:sz w:val="28"/>
          <w:szCs w:val="28"/>
          <w:shd w:val="clear" w:color="auto" w:fill="FFFFFF"/>
        </w:rPr>
        <w:t>у</w:t>
      </w:r>
      <w:r w:rsidR="0086172D">
        <w:rPr>
          <w:rFonts w:ascii="Times New Roman" w:hAnsi="Times New Roman" w:cs="Times New Roman"/>
          <w:sz w:val="28"/>
          <w:szCs w:val="28"/>
          <w:shd w:val="clear" w:color="auto" w:fill="FFFFFF"/>
        </w:rPr>
        <w:t xml:space="preserve"> розроблення</w:t>
      </w:r>
      <w:r w:rsidR="00ED3E60">
        <w:rPr>
          <w:rFonts w:ascii="Times New Roman" w:hAnsi="Times New Roman" w:cs="Times New Roman"/>
          <w:sz w:val="28"/>
          <w:szCs w:val="28"/>
          <w:shd w:val="clear" w:color="auto" w:fill="FFFFFF"/>
        </w:rPr>
        <w:t xml:space="preserve"> </w:t>
      </w:r>
      <w:r w:rsidR="0086172D">
        <w:rPr>
          <w:rFonts w:ascii="Times New Roman" w:hAnsi="Times New Roman" w:cs="Times New Roman"/>
          <w:sz w:val="28"/>
          <w:szCs w:val="28"/>
          <w:shd w:val="clear" w:color="auto" w:fill="FFFFFF"/>
        </w:rPr>
        <w:t>(оновлення) містобудівної</w:t>
      </w:r>
      <w:r w:rsidR="00ED3E60">
        <w:rPr>
          <w:rFonts w:ascii="Times New Roman" w:hAnsi="Times New Roman" w:cs="Times New Roman"/>
          <w:sz w:val="28"/>
          <w:szCs w:val="28"/>
          <w:shd w:val="clear" w:color="auto" w:fill="FFFFFF"/>
        </w:rPr>
        <w:t xml:space="preserve"> </w:t>
      </w:r>
      <w:r w:rsidR="0086172D">
        <w:rPr>
          <w:rFonts w:ascii="Times New Roman" w:hAnsi="Times New Roman" w:cs="Times New Roman"/>
          <w:sz w:val="28"/>
          <w:szCs w:val="28"/>
          <w:shd w:val="clear" w:color="auto" w:fill="FFFFFF"/>
        </w:rPr>
        <w:t>документації території Вишнівської  територіальної громади на 2025 – 2028 роки</w:t>
      </w:r>
      <w:r>
        <w:rPr>
          <w:rFonts w:ascii="Times New Roman" w:hAnsi="Times New Roman" w:cs="Times New Roman"/>
          <w:sz w:val="28"/>
          <w:szCs w:val="28"/>
          <w:shd w:val="clear" w:color="auto" w:fill="FFFFFF"/>
        </w:rPr>
        <w:t>, що додається</w:t>
      </w:r>
      <w:r w:rsidR="0086172D">
        <w:rPr>
          <w:rFonts w:ascii="Times New Roman" w:hAnsi="Times New Roman" w:cs="Times New Roman"/>
          <w:sz w:val="28"/>
          <w:szCs w:val="28"/>
          <w:shd w:val="clear" w:color="auto" w:fill="FFFFFF"/>
        </w:rPr>
        <w:t>.</w:t>
      </w:r>
    </w:p>
    <w:p w14:paraId="250BCA13" w14:textId="4D1DAA99" w:rsidR="0086172D" w:rsidRPr="0081381B" w:rsidRDefault="0086172D" w:rsidP="0086172D">
      <w:pPr>
        <w:pStyle w:val="ae"/>
        <w:spacing w:after="0" w:line="240" w:lineRule="auto"/>
        <w:ind w:left="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2.Відділу містобудування, архітектури, житлово-комунального господарства та цивільного захисту (Наталія Солодуха) </w:t>
      </w:r>
      <w:r w:rsidRPr="0081381B">
        <w:rPr>
          <w:rFonts w:ascii="Times New Roman" w:eastAsia="Times New Roman" w:hAnsi="Times New Roman" w:cs="Times New Roman"/>
          <w:sz w:val="28"/>
          <w:szCs w:val="28"/>
          <w:lang w:eastAsia="ru-RU"/>
        </w:rPr>
        <w:t>вжити відповідних заходів щодо реалізації Програми.</w:t>
      </w:r>
    </w:p>
    <w:p w14:paraId="4F2BBCC9" w14:textId="0150F955" w:rsidR="000734F7" w:rsidRPr="00606DA9" w:rsidRDefault="0086172D" w:rsidP="000734F7">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3.</w:t>
      </w:r>
      <w:r w:rsidRPr="0081381B">
        <w:rPr>
          <w:rFonts w:ascii="Times New Roman" w:hAnsi="Times New Roman" w:cs="Times New Roman"/>
          <w:sz w:val="28"/>
          <w:szCs w:val="28"/>
        </w:rPr>
        <w:t>Контроль за виконанням</w:t>
      </w:r>
      <w:r w:rsidR="00F12BE4">
        <w:rPr>
          <w:rFonts w:ascii="Times New Roman" w:hAnsi="Times New Roman" w:cs="Times New Roman"/>
          <w:sz w:val="28"/>
          <w:szCs w:val="28"/>
        </w:rPr>
        <w:t xml:space="preserve"> цього </w:t>
      </w:r>
      <w:r w:rsidRPr="0081381B">
        <w:rPr>
          <w:rFonts w:ascii="Times New Roman" w:hAnsi="Times New Roman" w:cs="Times New Roman"/>
          <w:sz w:val="28"/>
          <w:szCs w:val="28"/>
        </w:rPr>
        <w:t xml:space="preserve">рішення </w:t>
      </w:r>
      <w:r w:rsidR="009D4F77">
        <w:rPr>
          <w:rFonts w:ascii="Times New Roman" w:hAnsi="Times New Roman" w:cs="Times New Roman"/>
          <w:sz w:val="28"/>
          <w:szCs w:val="28"/>
        </w:rPr>
        <w:t xml:space="preserve">покласти на </w:t>
      </w:r>
      <w:r w:rsidR="000734F7">
        <w:rPr>
          <w:rFonts w:ascii="Times New Roman" w:eastAsia="Calibri" w:hAnsi="Times New Roman" w:cs="Times New Roman"/>
          <w:sz w:val="28"/>
          <w:szCs w:val="28"/>
        </w:rPr>
        <w:t>постійн</w:t>
      </w:r>
      <w:r w:rsidR="009D4F77">
        <w:rPr>
          <w:rFonts w:ascii="Times New Roman" w:eastAsia="Calibri" w:hAnsi="Times New Roman" w:cs="Times New Roman"/>
          <w:sz w:val="28"/>
          <w:szCs w:val="28"/>
        </w:rPr>
        <w:t>у комісію з</w:t>
      </w:r>
      <w:r w:rsidR="000734F7">
        <w:rPr>
          <w:rFonts w:ascii="Times New Roman" w:eastAsia="Calibri" w:hAnsi="Times New Roman" w:cs="Times New Roman"/>
          <w:sz w:val="28"/>
          <w:szCs w:val="28"/>
        </w:rPr>
        <w:t xml:space="preserve"> </w:t>
      </w:r>
      <w:r w:rsidR="000734F7" w:rsidRPr="00D53FC7">
        <w:rPr>
          <w:rFonts w:ascii="Times New Roman" w:eastAsia="Cambria" w:hAnsi="Times New Roman" w:cs="Cambria"/>
          <w:position w:val="1"/>
          <w:sz w:val="28"/>
          <w:lang w:eastAsia="en-US"/>
        </w:rPr>
        <w:t>питань</w:t>
      </w:r>
      <w:r w:rsidR="000734F7" w:rsidRPr="00D53FC7">
        <w:rPr>
          <w:rFonts w:ascii="Times New Roman" w:eastAsia="Times New Roman" w:hAnsi="Times New Roman" w:cs="Times New Roman"/>
          <w:sz w:val="28"/>
          <w:szCs w:val="28"/>
        </w:rPr>
        <w:t xml:space="preserve"> </w:t>
      </w:r>
      <w:r w:rsidR="000734F7" w:rsidRPr="00D53FC7">
        <w:rPr>
          <w:rFonts w:ascii="Times New Roman" w:eastAsia="Calibri" w:hAnsi="Times New Roman" w:cs="Times New Roman"/>
          <w:sz w:val="28"/>
          <w:szCs w:val="28"/>
          <w:lang w:eastAsia="en-US"/>
        </w:rPr>
        <w:t>законності, депутатської діяльності, освіти, культури та соціального захисту населення</w:t>
      </w:r>
      <w:r w:rsidR="000734F7">
        <w:rPr>
          <w:rFonts w:ascii="Times New Roman" w:eastAsia="Calibri" w:hAnsi="Times New Roman" w:cs="Times New Roman"/>
          <w:sz w:val="28"/>
          <w:szCs w:val="28"/>
          <w:lang w:eastAsia="en-US"/>
        </w:rPr>
        <w:t>.</w:t>
      </w:r>
    </w:p>
    <w:p w14:paraId="0C9357DB" w14:textId="5BF6478E" w:rsidR="006E6019" w:rsidRDefault="006E6019" w:rsidP="0086172D">
      <w:pPr>
        <w:spacing w:after="0" w:line="240" w:lineRule="auto"/>
        <w:jc w:val="both"/>
        <w:rPr>
          <w:rFonts w:ascii="Times New Roman" w:hAnsi="Times New Roman" w:cs="Times New Roman"/>
          <w:sz w:val="28"/>
          <w:szCs w:val="28"/>
        </w:rPr>
      </w:pPr>
    </w:p>
    <w:p w14:paraId="151516C9" w14:textId="77777777" w:rsidR="006E6019" w:rsidRDefault="006E6019" w:rsidP="0086172D">
      <w:pPr>
        <w:spacing w:after="0" w:line="240" w:lineRule="auto"/>
        <w:jc w:val="both"/>
        <w:rPr>
          <w:rFonts w:ascii="Times New Roman" w:hAnsi="Times New Roman" w:cs="Times New Roman"/>
          <w:sz w:val="28"/>
          <w:szCs w:val="28"/>
        </w:rPr>
      </w:pPr>
    </w:p>
    <w:p w14:paraId="58612309" w14:textId="77777777" w:rsidR="006E6019" w:rsidRDefault="006E6019" w:rsidP="006E6019">
      <w:pPr>
        <w:shd w:val="clear" w:color="auto" w:fill="FFFFFF"/>
        <w:spacing w:after="240" w:line="240" w:lineRule="auto"/>
        <w:ind w:left="360" w:hanging="360"/>
        <w:jc w:val="both"/>
        <w:rPr>
          <w:rFonts w:ascii="Times New Roman" w:eastAsia="Times New Roman" w:hAnsi="Times New Roman" w:cs="Times New Roman"/>
          <w:b/>
          <w:bCs/>
          <w:sz w:val="28"/>
          <w:szCs w:val="28"/>
        </w:rPr>
      </w:pPr>
      <w:r w:rsidRPr="0095208D">
        <w:rPr>
          <w:rFonts w:ascii="Times New Roman" w:eastAsia="Times New Roman" w:hAnsi="Times New Roman" w:cs="Times New Roman"/>
          <w:sz w:val="28"/>
          <w:szCs w:val="28"/>
        </w:rPr>
        <w:t xml:space="preserve">Сільський голова    </w:t>
      </w:r>
      <w:r w:rsidRPr="00754FE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754FE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754FE3">
        <w:rPr>
          <w:rFonts w:ascii="Times New Roman" w:eastAsia="Times New Roman" w:hAnsi="Times New Roman" w:cs="Times New Roman"/>
          <w:b/>
          <w:bCs/>
          <w:sz w:val="28"/>
          <w:szCs w:val="28"/>
        </w:rPr>
        <w:t>Віктор СУЩИК</w:t>
      </w:r>
    </w:p>
    <w:p w14:paraId="1C9857D3" w14:textId="7721FE82" w:rsidR="00F12BE4" w:rsidRPr="00F12BE4" w:rsidRDefault="00F12BE4" w:rsidP="006E6019">
      <w:pPr>
        <w:shd w:val="clear" w:color="auto" w:fill="FFFFFF"/>
        <w:spacing w:after="240" w:line="240" w:lineRule="auto"/>
        <w:ind w:left="360" w:hanging="360"/>
        <w:jc w:val="both"/>
        <w:rPr>
          <w:rFonts w:ascii="Times New Roman" w:eastAsia="Times New Roman" w:hAnsi="Times New Roman" w:cs="Times New Roman"/>
          <w:sz w:val="24"/>
          <w:szCs w:val="24"/>
        </w:rPr>
      </w:pPr>
      <w:r w:rsidRPr="00F12BE4">
        <w:rPr>
          <w:rFonts w:ascii="Times New Roman" w:eastAsia="Times New Roman" w:hAnsi="Times New Roman" w:cs="Times New Roman"/>
          <w:sz w:val="24"/>
          <w:szCs w:val="24"/>
        </w:rPr>
        <w:t xml:space="preserve">Ірина </w:t>
      </w:r>
      <w:proofErr w:type="spellStart"/>
      <w:r w:rsidRPr="00F12BE4">
        <w:rPr>
          <w:rFonts w:ascii="Times New Roman" w:eastAsia="Times New Roman" w:hAnsi="Times New Roman" w:cs="Times New Roman"/>
          <w:sz w:val="24"/>
          <w:szCs w:val="24"/>
        </w:rPr>
        <w:t>Богуш</w:t>
      </w:r>
      <w:proofErr w:type="spellEnd"/>
      <w:r w:rsidRPr="00F12BE4">
        <w:rPr>
          <w:rFonts w:ascii="Times New Roman" w:eastAsia="Times New Roman" w:hAnsi="Times New Roman" w:cs="Times New Roman"/>
          <w:sz w:val="24"/>
          <w:szCs w:val="24"/>
        </w:rPr>
        <w:t xml:space="preserve"> </w:t>
      </w:r>
    </w:p>
    <w:p w14:paraId="5C44D9B7" w14:textId="77777777" w:rsidR="006E6019" w:rsidRPr="006B66C0" w:rsidRDefault="006E6019" w:rsidP="0086172D">
      <w:pPr>
        <w:spacing w:after="0" w:line="240" w:lineRule="auto"/>
        <w:jc w:val="both"/>
        <w:rPr>
          <w:rFonts w:ascii="Times New Roman" w:eastAsia="Times New Roman" w:hAnsi="Times New Roman" w:cs="Times New Roman"/>
          <w:sz w:val="28"/>
          <w:szCs w:val="28"/>
          <w:lang w:eastAsia="ru-RU"/>
        </w:rPr>
      </w:pPr>
    </w:p>
    <w:p w14:paraId="23E9059A" w14:textId="77777777" w:rsidR="006E6019" w:rsidRDefault="006E6019" w:rsidP="0086172D">
      <w:pPr>
        <w:spacing w:after="0" w:line="240" w:lineRule="auto"/>
        <w:jc w:val="both"/>
        <w:rPr>
          <w:rFonts w:ascii="Times New Roman" w:hAnsi="Times New Roman" w:cs="Times New Roman"/>
          <w:sz w:val="28"/>
          <w:szCs w:val="28"/>
          <w:shd w:val="clear" w:color="auto" w:fill="FFFFFF"/>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C6335" w:rsidRPr="003C6335" w14:paraId="5439AA40" w14:textId="77777777" w:rsidTr="00D12C4A">
        <w:tc>
          <w:tcPr>
            <w:tcW w:w="4814" w:type="dxa"/>
          </w:tcPr>
          <w:p w14:paraId="7997B7DF" w14:textId="77777777" w:rsidR="003C6335" w:rsidRPr="003C6335" w:rsidRDefault="003C6335" w:rsidP="003C6335">
            <w:pPr>
              <w:spacing w:after="0" w:line="240" w:lineRule="auto"/>
              <w:ind w:left="37"/>
              <w:jc w:val="both"/>
              <w:rPr>
                <w:rFonts w:ascii="Times New Roman" w:eastAsia="Calibri" w:hAnsi="Times New Roman" w:cs="Times New Roman"/>
                <w:sz w:val="28"/>
                <w:szCs w:val="28"/>
                <w:lang w:eastAsia="ru-RU"/>
              </w:rPr>
            </w:pPr>
            <w:r w:rsidRPr="003C6335">
              <w:rPr>
                <w:rFonts w:ascii="Times New Roman" w:eastAsia="Calibri" w:hAnsi="Times New Roman" w:cs="Times New Roman"/>
                <w:sz w:val="28"/>
                <w:szCs w:val="28"/>
                <w:lang w:eastAsia="ru-RU"/>
              </w:rPr>
              <w:t xml:space="preserve">СХВАЛЕНО </w:t>
            </w:r>
          </w:p>
          <w:p w14:paraId="4C75EEC1" w14:textId="77777777" w:rsidR="003C6335" w:rsidRPr="003C6335" w:rsidRDefault="003C6335" w:rsidP="003C6335">
            <w:pPr>
              <w:spacing w:after="0" w:line="240" w:lineRule="auto"/>
              <w:ind w:left="37" w:right="741"/>
              <w:jc w:val="both"/>
              <w:rPr>
                <w:rFonts w:ascii="Times New Roman" w:eastAsia="Calibri" w:hAnsi="Times New Roman" w:cs="Times New Roman"/>
                <w:sz w:val="28"/>
                <w:szCs w:val="28"/>
                <w:lang w:eastAsia="ru-RU"/>
              </w:rPr>
            </w:pPr>
            <w:r w:rsidRPr="003C6335">
              <w:rPr>
                <w:rFonts w:ascii="Times New Roman" w:eastAsia="Calibri" w:hAnsi="Times New Roman" w:cs="Times New Roman"/>
                <w:sz w:val="28"/>
                <w:szCs w:val="28"/>
                <w:lang w:eastAsia="ru-RU"/>
              </w:rPr>
              <w:t>Рішення виконавчого комітету сільської ради</w:t>
            </w:r>
          </w:p>
          <w:p w14:paraId="63554EFB" w14:textId="5694C94C" w:rsidR="003C6335" w:rsidRPr="003C6335" w:rsidRDefault="00221D27" w:rsidP="003C6335">
            <w:pPr>
              <w:spacing w:after="0" w:line="240" w:lineRule="auto"/>
              <w:ind w:left="3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30.04.2025року</w:t>
            </w:r>
            <w:r w:rsidR="003C6335" w:rsidRPr="003C6335">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5/11</w:t>
            </w:r>
          </w:p>
          <w:p w14:paraId="5AC3F076" w14:textId="77777777" w:rsidR="003C6335" w:rsidRPr="003C6335" w:rsidRDefault="003C6335" w:rsidP="003C6335">
            <w:pPr>
              <w:spacing w:after="0" w:line="240" w:lineRule="auto"/>
              <w:rPr>
                <w:rFonts w:ascii="Times New Roman" w:eastAsia="Times New Roman" w:hAnsi="Times New Roman" w:cs="Times New Roman"/>
                <w:sz w:val="28"/>
                <w:szCs w:val="28"/>
                <w:lang w:eastAsia="ru-RU"/>
              </w:rPr>
            </w:pPr>
          </w:p>
        </w:tc>
        <w:tc>
          <w:tcPr>
            <w:tcW w:w="4815" w:type="dxa"/>
          </w:tcPr>
          <w:p w14:paraId="29ECD3AF" w14:textId="77777777" w:rsidR="003C6335" w:rsidRPr="003C6335" w:rsidRDefault="003C6335" w:rsidP="003C6335">
            <w:pPr>
              <w:shd w:val="clear" w:color="auto" w:fill="FFFFFF"/>
              <w:spacing w:after="0" w:line="240" w:lineRule="auto"/>
              <w:ind w:left="900"/>
              <w:rPr>
                <w:rFonts w:ascii="Times New Roman" w:eastAsia="Times New Roman" w:hAnsi="Times New Roman" w:cs="Times New Roman"/>
                <w:iCs/>
                <w:sz w:val="28"/>
                <w:szCs w:val="28"/>
                <w:lang w:eastAsia="ru-RU"/>
              </w:rPr>
            </w:pPr>
            <w:r w:rsidRPr="003C6335">
              <w:rPr>
                <w:rFonts w:ascii="Times New Roman" w:eastAsia="Times New Roman" w:hAnsi="Times New Roman" w:cs="Times New Roman"/>
                <w:iCs/>
                <w:sz w:val="28"/>
                <w:szCs w:val="28"/>
                <w:lang w:eastAsia="ru-RU"/>
              </w:rPr>
              <w:t xml:space="preserve">ЗАТВЕРДЖЕНО </w:t>
            </w:r>
          </w:p>
          <w:p w14:paraId="7D819ADD" w14:textId="5AF4597A" w:rsidR="003C6335" w:rsidRPr="003C6335" w:rsidRDefault="003C6335" w:rsidP="003C6335">
            <w:pPr>
              <w:shd w:val="clear" w:color="auto" w:fill="FFFFFF"/>
              <w:spacing w:after="0" w:line="240" w:lineRule="auto"/>
              <w:ind w:left="900"/>
              <w:jc w:val="both"/>
              <w:rPr>
                <w:rFonts w:ascii="Times New Roman" w:eastAsia="Times New Roman" w:hAnsi="Times New Roman" w:cs="Times New Roman"/>
                <w:iCs/>
                <w:sz w:val="28"/>
                <w:szCs w:val="28"/>
                <w:lang w:eastAsia="ru-RU"/>
              </w:rPr>
            </w:pPr>
            <w:r w:rsidRPr="003C6335">
              <w:rPr>
                <w:rFonts w:ascii="Times New Roman" w:eastAsia="Times New Roman" w:hAnsi="Times New Roman" w:cs="Times New Roman"/>
                <w:iCs/>
                <w:sz w:val="28"/>
                <w:szCs w:val="28"/>
                <w:lang w:eastAsia="ru-RU"/>
              </w:rPr>
              <w:t xml:space="preserve">Рішення </w:t>
            </w:r>
            <w:r>
              <w:rPr>
                <w:rFonts w:ascii="Times New Roman" w:eastAsia="Times New Roman" w:hAnsi="Times New Roman" w:cs="Times New Roman"/>
                <w:iCs/>
                <w:sz w:val="28"/>
                <w:szCs w:val="28"/>
                <w:lang w:eastAsia="ru-RU"/>
              </w:rPr>
              <w:t xml:space="preserve">Вишнівської </w:t>
            </w:r>
            <w:r w:rsidRPr="003C6335">
              <w:rPr>
                <w:rFonts w:ascii="Times New Roman" w:eastAsia="Times New Roman" w:hAnsi="Times New Roman" w:cs="Times New Roman"/>
                <w:iCs/>
                <w:sz w:val="28"/>
                <w:szCs w:val="28"/>
                <w:lang w:eastAsia="ru-RU"/>
              </w:rPr>
              <w:t>сільської ради</w:t>
            </w:r>
          </w:p>
          <w:p w14:paraId="701F1CA0" w14:textId="203E0A0F" w:rsidR="003C6335" w:rsidRPr="003C6335" w:rsidRDefault="00221D27" w:rsidP="003C6335">
            <w:pPr>
              <w:shd w:val="clear" w:color="auto" w:fill="FFFFFF"/>
              <w:spacing w:after="0" w:line="240" w:lineRule="auto"/>
              <w:ind w:left="90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15.05.2025року</w:t>
            </w:r>
            <w:r w:rsidR="003C6335" w:rsidRPr="003C6335">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62/5</w:t>
            </w:r>
          </w:p>
          <w:p w14:paraId="749A0834" w14:textId="77777777" w:rsidR="003C6335" w:rsidRPr="003C6335" w:rsidRDefault="003C6335" w:rsidP="003C6335">
            <w:pPr>
              <w:spacing w:after="0" w:line="240" w:lineRule="auto"/>
              <w:rPr>
                <w:rFonts w:ascii="Times New Roman" w:eastAsia="Times New Roman" w:hAnsi="Times New Roman" w:cs="Times New Roman"/>
                <w:sz w:val="28"/>
                <w:szCs w:val="28"/>
                <w:lang w:eastAsia="ru-RU"/>
              </w:rPr>
            </w:pPr>
          </w:p>
        </w:tc>
      </w:tr>
    </w:tbl>
    <w:p w14:paraId="11C4947D" w14:textId="77777777" w:rsidR="006E6019" w:rsidRDefault="006E6019" w:rsidP="006E6019">
      <w:pPr>
        <w:jc w:val="center"/>
        <w:rPr>
          <w:rFonts w:ascii="Times New Roman" w:eastAsia="MS Gothic" w:hAnsi="Times New Roman" w:cs="Times New Roman"/>
          <w:b/>
          <w:bCs/>
          <w:sz w:val="28"/>
          <w:szCs w:val="28"/>
        </w:rPr>
      </w:pPr>
    </w:p>
    <w:p w14:paraId="202B2468" w14:textId="77777777" w:rsidR="006E6019" w:rsidRDefault="006E6019" w:rsidP="006E6019">
      <w:pPr>
        <w:jc w:val="center"/>
        <w:rPr>
          <w:rFonts w:ascii="Times New Roman" w:eastAsia="MS Gothic" w:hAnsi="Times New Roman" w:cs="Times New Roman"/>
          <w:b/>
          <w:bCs/>
          <w:sz w:val="28"/>
          <w:szCs w:val="28"/>
        </w:rPr>
      </w:pPr>
    </w:p>
    <w:p w14:paraId="21B73B58" w14:textId="77777777" w:rsidR="006E6019" w:rsidRDefault="006E6019" w:rsidP="006E6019">
      <w:pPr>
        <w:jc w:val="center"/>
        <w:rPr>
          <w:rFonts w:ascii="Times New Roman" w:eastAsia="MS Gothic" w:hAnsi="Times New Roman" w:cs="Times New Roman"/>
          <w:b/>
          <w:bCs/>
          <w:sz w:val="28"/>
          <w:szCs w:val="28"/>
        </w:rPr>
      </w:pPr>
    </w:p>
    <w:p w14:paraId="1372253F" w14:textId="77777777" w:rsidR="006E6019" w:rsidRDefault="006E6019" w:rsidP="006E6019">
      <w:pPr>
        <w:jc w:val="center"/>
        <w:rPr>
          <w:rFonts w:ascii="Times New Roman" w:eastAsia="MS Gothic" w:hAnsi="Times New Roman" w:cs="Times New Roman"/>
          <w:b/>
          <w:bCs/>
          <w:sz w:val="28"/>
          <w:szCs w:val="28"/>
        </w:rPr>
      </w:pPr>
    </w:p>
    <w:p w14:paraId="00928040" w14:textId="77777777" w:rsidR="006A339E" w:rsidRDefault="006A339E" w:rsidP="006E6019">
      <w:pPr>
        <w:jc w:val="center"/>
        <w:rPr>
          <w:rFonts w:ascii="Times New Roman" w:eastAsia="MS Gothic" w:hAnsi="Times New Roman" w:cs="Times New Roman"/>
          <w:b/>
          <w:bCs/>
          <w:sz w:val="28"/>
          <w:szCs w:val="28"/>
        </w:rPr>
      </w:pPr>
    </w:p>
    <w:p w14:paraId="5E3F822C" w14:textId="77777777" w:rsidR="006A339E" w:rsidRDefault="006A339E" w:rsidP="006E6019">
      <w:pPr>
        <w:jc w:val="center"/>
        <w:rPr>
          <w:rFonts w:ascii="Times New Roman" w:eastAsia="MS Gothic" w:hAnsi="Times New Roman" w:cs="Times New Roman"/>
          <w:b/>
          <w:bCs/>
          <w:sz w:val="28"/>
          <w:szCs w:val="28"/>
        </w:rPr>
      </w:pPr>
    </w:p>
    <w:p w14:paraId="7CFB0B2C" w14:textId="37D45B85" w:rsidR="006E6019" w:rsidRPr="001A6D8A" w:rsidRDefault="006E6019" w:rsidP="006E6019">
      <w:pPr>
        <w:jc w:val="center"/>
        <w:rPr>
          <w:rFonts w:ascii="Times New Roman" w:eastAsia="MS Gothic" w:hAnsi="Times New Roman" w:cs="Times New Roman"/>
          <w:b/>
          <w:bCs/>
          <w:sz w:val="36"/>
          <w:szCs w:val="36"/>
        </w:rPr>
      </w:pPr>
      <w:r w:rsidRPr="001A6D8A">
        <w:rPr>
          <w:rFonts w:ascii="Times New Roman" w:eastAsia="MS Gothic" w:hAnsi="Times New Roman" w:cs="Times New Roman"/>
          <w:b/>
          <w:bCs/>
          <w:sz w:val="36"/>
          <w:szCs w:val="36"/>
        </w:rPr>
        <w:t xml:space="preserve">Програма розроблення (оновлення) містобудівної документації територій Вишнівської територіальної громади на 2025-2028 роки </w:t>
      </w:r>
    </w:p>
    <w:p w14:paraId="45E8A160" w14:textId="77777777" w:rsidR="006E6019" w:rsidRDefault="006E6019" w:rsidP="006E6019">
      <w:pPr>
        <w:jc w:val="center"/>
        <w:rPr>
          <w:rFonts w:ascii="Times New Roman" w:eastAsia="MS Gothic" w:hAnsi="Times New Roman" w:cs="Times New Roman"/>
          <w:b/>
          <w:bCs/>
          <w:sz w:val="28"/>
          <w:szCs w:val="28"/>
        </w:rPr>
      </w:pPr>
    </w:p>
    <w:p w14:paraId="0883CC9A" w14:textId="77777777" w:rsidR="006E6019" w:rsidRDefault="006E6019" w:rsidP="006E6019">
      <w:pPr>
        <w:jc w:val="center"/>
        <w:rPr>
          <w:rFonts w:ascii="Times New Roman" w:eastAsia="MS Gothic" w:hAnsi="Times New Roman" w:cs="Times New Roman"/>
          <w:b/>
          <w:bCs/>
          <w:sz w:val="28"/>
          <w:szCs w:val="28"/>
        </w:rPr>
      </w:pPr>
    </w:p>
    <w:p w14:paraId="434CD290" w14:textId="77777777" w:rsidR="006E6019" w:rsidRDefault="006E6019" w:rsidP="006E6019">
      <w:pPr>
        <w:jc w:val="center"/>
        <w:rPr>
          <w:rFonts w:ascii="Times New Roman" w:eastAsia="MS Gothic" w:hAnsi="Times New Roman" w:cs="Times New Roman"/>
          <w:b/>
          <w:bCs/>
          <w:sz w:val="28"/>
          <w:szCs w:val="28"/>
        </w:rPr>
      </w:pPr>
    </w:p>
    <w:p w14:paraId="7536B500" w14:textId="77777777" w:rsidR="006E6019" w:rsidRDefault="006E6019" w:rsidP="006E6019">
      <w:pPr>
        <w:jc w:val="center"/>
        <w:rPr>
          <w:rFonts w:ascii="Times New Roman" w:eastAsia="MS Gothic" w:hAnsi="Times New Roman" w:cs="Times New Roman"/>
          <w:b/>
          <w:bCs/>
          <w:sz w:val="28"/>
          <w:szCs w:val="28"/>
        </w:rPr>
      </w:pPr>
    </w:p>
    <w:p w14:paraId="4ECAC745" w14:textId="77777777" w:rsidR="006E6019" w:rsidRDefault="006E6019" w:rsidP="006E6019">
      <w:pPr>
        <w:jc w:val="center"/>
        <w:rPr>
          <w:rFonts w:ascii="Times New Roman" w:eastAsia="MS Gothic" w:hAnsi="Times New Roman" w:cs="Times New Roman"/>
          <w:b/>
          <w:bCs/>
          <w:sz w:val="28"/>
          <w:szCs w:val="28"/>
        </w:rPr>
      </w:pPr>
    </w:p>
    <w:p w14:paraId="544B8F16" w14:textId="77777777" w:rsidR="006E6019" w:rsidRDefault="006E6019" w:rsidP="006E6019">
      <w:pPr>
        <w:jc w:val="center"/>
        <w:rPr>
          <w:rFonts w:ascii="Times New Roman" w:eastAsia="MS Gothic" w:hAnsi="Times New Roman" w:cs="Times New Roman"/>
          <w:b/>
          <w:bCs/>
          <w:sz w:val="28"/>
          <w:szCs w:val="28"/>
        </w:rPr>
      </w:pPr>
    </w:p>
    <w:p w14:paraId="71BD23D8" w14:textId="77777777" w:rsidR="006E6019" w:rsidRDefault="006E6019" w:rsidP="006E6019">
      <w:pPr>
        <w:jc w:val="center"/>
        <w:rPr>
          <w:rFonts w:ascii="Times New Roman" w:eastAsia="MS Gothic" w:hAnsi="Times New Roman" w:cs="Times New Roman"/>
          <w:b/>
          <w:bCs/>
          <w:sz w:val="28"/>
          <w:szCs w:val="28"/>
        </w:rPr>
      </w:pPr>
    </w:p>
    <w:p w14:paraId="0015020B" w14:textId="77777777" w:rsidR="006E6019" w:rsidRDefault="006E6019" w:rsidP="006E6019">
      <w:pPr>
        <w:rPr>
          <w:rFonts w:ascii="Times New Roman" w:eastAsia="MS Gothic" w:hAnsi="Times New Roman" w:cs="Times New Roman"/>
          <w:b/>
          <w:bCs/>
          <w:sz w:val="28"/>
          <w:szCs w:val="28"/>
        </w:rPr>
      </w:pPr>
    </w:p>
    <w:p w14:paraId="40FC1B1D" w14:textId="77777777" w:rsidR="006E6019" w:rsidRDefault="006E6019" w:rsidP="006E6019">
      <w:pPr>
        <w:jc w:val="center"/>
        <w:rPr>
          <w:rFonts w:ascii="Times New Roman" w:eastAsia="MS Gothic" w:hAnsi="Times New Roman" w:cs="Times New Roman"/>
          <w:b/>
          <w:bCs/>
          <w:sz w:val="28"/>
          <w:szCs w:val="28"/>
        </w:rPr>
      </w:pPr>
    </w:p>
    <w:p w14:paraId="22A90D71" w14:textId="77777777" w:rsidR="006E6019" w:rsidRDefault="006E6019" w:rsidP="006E6019">
      <w:pPr>
        <w:jc w:val="center"/>
        <w:rPr>
          <w:rFonts w:ascii="Times New Roman" w:eastAsia="MS Gothic" w:hAnsi="Times New Roman" w:cs="Times New Roman"/>
          <w:b/>
          <w:bCs/>
          <w:sz w:val="28"/>
          <w:szCs w:val="28"/>
        </w:rPr>
      </w:pPr>
    </w:p>
    <w:p w14:paraId="4A756A5D" w14:textId="77777777" w:rsidR="006E6019" w:rsidRDefault="006E6019" w:rsidP="006E6019">
      <w:pPr>
        <w:jc w:val="center"/>
        <w:rPr>
          <w:rFonts w:ascii="Times New Roman" w:eastAsia="MS Gothic" w:hAnsi="Times New Roman" w:cs="Times New Roman"/>
          <w:b/>
          <w:bCs/>
          <w:sz w:val="28"/>
          <w:szCs w:val="28"/>
        </w:rPr>
      </w:pPr>
    </w:p>
    <w:p w14:paraId="157E421C" w14:textId="77777777" w:rsidR="006E6019" w:rsidRDefault="006E6019" w:rsidP="006E6019">
      <w:pPr>
        <w:jc w:val="center"/>
        <w:rPr>
          <w:rFonts w:ascii="Times New Roman" w:eastAsia="MS Gothic" w:hAnsi="Times New Roman" w:cs="Times New Roman"/>
          <w:b/>
          <w:bCs/>
          <w:sz w:val="28"/>
          <w:szCs w:val="28"/>
        </w:rPr>
      </w:pPr>
    </w:p>
    <w:p w14:paraId="4B448562" w14:textId="09B1E9E0" w:rsidR="006E6019" w:rsidRDefault="00F12BE4" w:rsidP="00F12BE4">
      <w:pPr>
        <w:rPr>
          <w:rFonts w:ascii="Times New Roman" w:eastAsia="MS Gothic" w:hAnsi="Times New Roman" w:cs="Times New Roman"/>
          <w:b/>
          <w:bCs/>
          <w:sz w:val="28"/>
          <w:szCs w:val="28"/>
        </w:rPr>
      </w:pPr>
      <w:r>
        <w:rPr>
          <w:rFonts w:ascii="Times New Roman" w:eastAsia="MS Gothic" w:hAnsi="Times New Roman" w:cs="Times New Roman"/>
          <w:b/>
          <w:bCs/>
          <w:sz w:val="28"/>
          <w:szCs w:val="28"/>
        </w:rPr>
        <w:t xml:space="preserve">                                           </w:t>
      </w:r>
      <w:r w:rsidR="006E6019" w:rsidRPr="001A6D8A">
        <w:rPr>
          <w:rFonts w:ascii="Times New Roman" w:eastAsia="MS Gothic" w:hAnsi="Times New Roman" w:cs="Times New Roman"/>
          <w:b/>
          <w:bCs/>
          <w:sz w:val="28"/>
          <w:szCs w:val="28"/>
        </w:rPr>
        <w:t xml:space="preserve">с. </w:t>
      </w:r>
      <w:proofErr w:type="spellStart"/>
      <w:r w:rsidR="006E6019">
        <w:rPr>
          <w:rFonts w:ascii="Times New Roman" w:eastAsia="MS Gothic" w:hAnsi="Times New Roman" w:cs="Times New Roman"/>
          <w:b/>
          <w:bCs/>
          <w:sz w:val="28"/>
          <w:szCs w:val="28"/>
        </w:rPr>
        <w:t>Вишнів</w:t>
      </w:r>
      <w:proofErr w:type="spellEnd"/>
      <w:r w:rsidR="006E6019">
        <w:rPr>
          <w:rFonts w:ascii="Times New Roman" w:eastAsia="MS Gothic" w:hAnsi="Times New Roman" w:cs="Times New Roman"/>
          <w:b/>
          <w:bCs/>
          <w:sz w:val="28"/>
          <w:szCs w:val="28"/>
        </w:rPr>
        <w:t xml:space="preserve"> </w:t>
      </w:r>
      <w:r w:rsidR="006E6019" w:rsidRPr="001A6D8A">
        <w:rPr>
          <w:rFonts w:ascii="Times New Roman" w:eastAsia="MS Gothic" w:hAnsi="Times New Roman" w:cs="Times New Roman"/>
          <w:b/>
          <w:bCs/>
          <w:sz w:val="28"/>
          <w:szCs w:val="28"/>
        </w:rPr>
        <w:t>-</w:t>
      </w:r>
      <w:r w:rsidR="006E6019">
        <w:rPr>
          <w:rFonts w:ascii="Times New Roman" w:eastAsia="MS Gothic" w:hAnsi="Times New Roman" w:cs="Times New Roman"/>
          <w:b/>
          <w:bCs/>
          <w:sz w:val="28"/>
          <w:szCs w:val="28"/>
        </w:rPr>
        <w:t xml:space="preserve"> </w:t>
      </w:r>
      <w:r w:rsidR="006E6019" w:rsidRPr="001A6D8A">
        <w:rPr>
          <w:rFonts w:ascii="Times New Roman" w:eastAsia="MS Gothic" w:hAnsi="Times New Roman" w:cs="Times New Roman"/>
          <w:b/>
          <w:bCs/>
          <w:sz w:val="28"/>
          <w:szCs w:val="28"/>
        </w:rPr>
        <w:t>202</w:t>
      </w:r>
      <w:r w:rsidR="006E6019">
        <w:rPr>
          <w:rFonts w:ascii="Times New Roman" w:eastAsia="MS Gothic" w:hAnsi="Times New Roman" w:cs="Times New Roman"/>
          <w:b/>
          <w:bCs/>
          <w:sz w:val="28"/>
          <w:szCs w:val="28"/>
        </w:rPr>
        <w:t>5</w:t>
      </w:r>
    </w:p>
    <w:p w14:paraId="4C49B6F0" w14:textId="77777777" w:rsidR="0052310D" w:rsidRDefault="0052310D" w:rsidP="006E6019">
      <w:pPr>
        <w:jc w:val="center"/>
        <w:rPr>
          <w:rFonts w:ascii="Times New Roman" w:eastAsia="MS Gothic" w:hAnsi="Times New Roman" w:cs="Times New Roman"/>
          <w:b/>
          <w:bCs/>
          <w:sz w:val="28"/>
          <w:szCs w:val="28"/>
        </w:rPr>
      </w:pPr>
    </w:p>
    <w:p w14:paraId="1D6F1755" w14:textId="42FBE104" w:rsidR="006E6019" w:rsidRDefault="006E6019" w:rsidP="006E6019">
      <w:pPr>
        <w:jc w:val="center"/>
        <w:rPr>
          <w:rFonts w:ascii="Times New Roman" w:eastAsia="MS Gothic" w:hAnsi="Times New Roman" w:cs="Times New Roman"/>
          <w:b/>
          <w:bCs/>
          <w:sz w:val="28"/>
          <w:szCs w:val="28"/>
        </w:rPr>
      </w:pPr>
      <w:r w:rsidRPr="001A6D8A">
        <w:rPr>
          <w:rFonts w:ascii="Times New Roman" w:eastAsia="MS Gothic" w:hAnsi="Times New Roman" w:cs="Times New Roman"/>
          <w:b/>
          <w:bCs/>
          <w:sz w:val="28"/>
          <w:szCs w:val="28"/>
        </w:rPr>
        <w:lastRenderedPageBreak/>
        <w:t>І. Паспорт програми</w:t>
      </w:r>
    </w:p>
    <w:tbl>
      <w:tblPr>
        <w:tblW w:w="10725" w:type="dxa"/>
        <w:tblInd w:w="-652" w:type="dxa"/>
        <w:tblBorders>
          <w:top w:val="single" w:sz="4" w:space="0" w:color="auto"/>
        </w:tblBorders>
        <w:tblLook w:val="0000" w:firstRow="0" w:lastRow="0" w:firstColumn="0" w:lastColumn="0" w:noHBand="0" w:noVBand="0"/>
      </w:tblPr>
      <w:tblGrid>
        <w:gridCol w:w="647"/>
        <w:gridCol w:w="4123"/>
        <w:gridCol w:w="5955"/>
      </w:tblGrid>
      <w:tr w:rsidR="006E6019" w14:paraId="6A60DF0C" w14:textId="77777777" w:rsidTr="00502970">
        <w:trPr>
          <w:trHeight w:val="100"/>
        </w:trPr>
        <w:tc>
          <w:tcPr>
            <w:tcW w:w="647" w:type="dxa"/>
            <w:tcBorders>
              <w:left w:val="single" w:sz="4" w:space="0" w:color="auto"/>
              <w:bottom w:val="single" w:sz="4" w:space="0" w:color="auto"/>
              <w:right w:val="single" w:sz="4" w:space="0" w:color="auto"/>
            </w:tcBorders>
          </w:tcPr>
          <w:p w14:paraId="49DED82B" w14:textId="77777777" w:rsidR="006E6019" w:rsidRPr="00284CE9" w:rsidRDefault="006E6019" w:rsidP="00502970">
            <w:pPr>
              <w:jc w:val="center"/>
              <w:rPr>
                <w:rFonts w:ascii="Times New Roman" w:eastAsia="MS Gothic" w:hAnsi="Times New Roman" w:cs="Times New Roman"/>
                <w:sz w:val="28"/>
                <w:szCs w:val="28"/>
                <w:lang w:val="en-US"/>
              </w:rPr>
            </w:pPr>
            <w:r>
              <w:rPr>
                <w:rFonts w:ascii="Times New Roman" w:eastAsia="MS Gothic" w:hAnsi="Times New Roman" w:cs="Times New Roman"/>
                <w:sz w:val="28"/>
                <w:szCs w:val="28"/>
              </w:rPr>
              <w:t>1.</w:t>
            </w:r>
          </w:p>
        </w:tc>
        <w:tc>
          <w:tcPr>
            <w:tcW w:w="4123" w:type="dxa"/>
            <w:tcBorders>
              <w:left w:val="single" w:sz="4" w:space="0" w:color="auto"/>
              <w:bottom w:val="single" w:sz="4" w:space="0" w:color="auto"/>
              <w:right w:val="single" w:sz="4" w:space="0" w:color="auto"/>
            </w:tcBorders>
          </w:tcPr>
          <w:p w14:paraId="0517BD9F" w14:textId="77777777" w:rsidR="006E6019" w:rsidRPr="001A6D8A" w:rsidRDefault="006E6019" w:rsidP="00502970">
            <w:pPr>
              <w:jc w:val="center"/>
              <w:rPr>
                <w:rFonts w:ascii="Times New Roman" w:eastAsia="MS Gothic" w:hAnsi="Times New Roman" w:cs="Times New Roman"/>
                <w:sz w:val="28"/>
                <w:szCs w:val="28"/>
              </w:rPr>
            </w:pPr>
            <w:r w:rsidRPr="001A6D8A">
              <w:rPr>
                <w:rFonts w:ascii="Times New Roman" w:eastAsia="MS Gothic" w:hAnsi="Times New Roman" w:cs="Times New Roman"/>
                <w:sz w:val="28"/>
                <w:szCs w:val="28"/>
              </w:rPr>
              <w:t>Ініціатор розроблення Програми</w:t>
            </w:r>
          </w:p>
        </w:tc>
        <w:tc>
          <w:tcPr>
            <w:tcW w:w="5955" w:type="dxa"/>
            <w:tcBorders>
              <w:left w:val="single" w:sz="4" w:space="0" w:color="auto"/>
              <w:bottom w:val="single" w:sz="4" w:space="0" w:color="auto"/>
              <w:right w:val="single" w:sz="4" w:space="0" w:color="auto"/>
            </w:tcBorders>
          </w:tcPr>
          <w:p w14:paraId="7AD221A0" w14:textId="77777777" w:rsidR="006E6019" w:rsidRPr="001A6D8A" w:rsidRDefault="006E6019" w:rsidP="00502970">
            <w:pPr>
              <w:jc w:val="center"/>
              <w:rPr>
                <w:rFonts w:ascii="Times New Roman" w:eastAsia="MS Gothic" w:hAnsi="Times New Roman" w:cs="Times New Roman"/>
                <w:sz w:val="28"/>
                <w:szCs w:val="28"/>
              </w:rPr>
            </w:pPr>
            <w:r>
              <w:rPr>
                <w:rFonts w:ascii="Times New Roman" w:eastAsia="MS Gothic" w:hAnsi="Times New Roman" w:cs="Times New Roman"/>
                <w:sz w:val="28"/>
                <w:szCs w:val="28"/>
              </w:rPr>
              <w:t>Виконавчий орган Вишнівської сільської ради</w:t>
            </w:r>
          </w:p>
        </w:tc>
      </w:tr>
      <w:tr w:rsidR="006E6019" w14:paraId="49068050" w14:textId="77777777" w:rsidTr="00502970">
        <w:trPr>
          <w:trHeight w:val="100"/>
        </w:trPr>
        <w:tc>
          <w:tcPr>
            <w:tcW w:w="647" w:type="dxa"/>
            <w:tcBorders>
              <w:top w:val="single" w:sz="4" w:space="0" w:color="auto"/>
              <w:left w:val="single" w:sz="4" w:space="0" w:color="auto"/>
              <w:bottom w:val="single" w:sz="4" w:space="0" w:color="auto"/>
              <w:right w:val="single" w:sz="4" w:space="0" w:color="auto"/>
            </w:tcBorders>
          </w:tcPr>
          <w:p w14:paraId="2159CD2B" w14:textId="77777777" w:rsidR="006E6019" w:rsidRDefault="006E6019" w:rsidP="00502970">
            <w:pPr>
              <w:jc w:val="center"/>
              <w:rPr>
                <w:rFonts w:ascii="Times New Roman" w:eastAsia="MS Gothic" w:hAnsi="Times New Roman" w:cs="Times New Roman"/>
                <w:sz w:val="28"/>
                <w:szCs w:val="28"/>
              </w:rPr>
            </w:pPr>
          </w:p>
          <w:p w14:paraId="0D209D20" w14:textId="77777777" w:rsidR="006E6019" w:rsidRPr="00284CE9" w:rsidRDefault="006E6019" w:rsidP="00502970">
            <w:pPr>
              <w:jc w:val="center"/>
              <w:rPr>
                <w:rFonts w:ascii="Times New Roman" w:eastAsia="MS Gothic" w:hAnsi="Times New Roman" w:cs="Times New Roman"/>
                <w:sz w:val="28"/>
                <w:szCs w:val="28"/>
                <w:lang w:val="en-US"/>
              </w:rPr>
            </w:pPr>
            <w:r w:rsidRPr="001A6D8A">
              <w:rPr>
                <w:rFonts w:ascii="Times New Roman" w:eastAsia="MS Gothic" w:hAnsi="Times New Roman" w:cs="Times New Roman"/>
                <w:sz w:val="28"/>
                <w:szCs w:val="28"/>
              </w:rPr>
              <w:t>2</w:t>
            </w:r>
            <w:r>
              <w:rPr>
                <w:rFonts w:ascii="Times New Roman" w:eastAsia="MS Gothic" w:hAnsi="Times New Roman" w:cs="Times New Roman"/>
                <w:sz w:val="28"/>
                <w:szCs w:val="28"/>
                <w:lang w:val="en-US"/>
              </w:rPr>
              <w:t>.</w:t>
            </w:r>
          </w:p>
        </w:tc>
        <w:tc>
          <w:tcPr>
            <w:tcW w:w="4123" w:type="dxa"/>
            <w:tcBorders>
              <w:top w:val="single" w:sz="4" w:space="0" w:color="auto"/>
              <w:left w:val="single" w:sz="4" w:space="0" w:color="auto"/>
              <w:bottom w:val="single" w:sz="4" w:space="0" w:color="auto"/>
              <w:right w:val="single" w:sz="4" w:space="0" w:color="auto"/>
            </w:tcBorders>
          </w:tcPr>
          <w:p w14:paraId="37389870" w14:textId="77777777" w:rsidR="006E6019" w:rsidRDefault="006E6019" w:rsidP="00502970">
            <w:pPr>
              <w:jc w:val="center"/>
              <w:rPr>
                <w:rFonts w:ascii="Times New Roman" w:eastAsia="MS Gothic" w:hAnsi="Times New Roman" w:cs="Times New Roman"/>
                <w:sz w:val="28"/>
                <w:szCs w:val="28"/>
              </w:rPr>
            </w:pPr>
          </w:p>
          <w:p w14:paraId="113CC2ED" w14:textId="77777777" w:rsidR="006E6019" w:rsidRPr="00BA16D3" w:rsidRDefault="006E6019" w:rsidP="00502970">
            <w:pPr>
              <w:jc w:val="center"/>
              <w:rPr>
                <w:rFonts w:ascii="Times New Roman" w:eastAsia="MS Gothic" w:hAnsi="Times New Roman" w:cs="Times New Roman"/>
                <w:sz w:val="28"/>
                <w:szCs w:val="28"/>
              </w:rPr>
            </w:pPr>
            <w:r w:rsidRPr="00BA16D3">
              <w:rPr>
                <w:rFonts w:ascii="Times New Roman" w:eastAsia="MS Gothic" w:hAnsi="Times New Roman" w:cs="Times New Roman"/>
                <w:sz w:val="28"/>
                <w:szCs w:val="28"/>
              </w:rPr>
              <w:t>Підстава для прийняття рішення про розроблення Програми</w:t>
            </w:r>
          </w:p>
        </w:tc>
        <w:tc>
          <w:tcPr>
            <w:tcW w:w="5955" w:type="dxa"/>
            <w:tcBorders>
              <w:top w:val="single" w:sz="4" w:space="0" w:color="auto"/>
              <w:left w:val="single" w:sz="4" w:space="0" w:color="auto"/>
              <w:bottom w:val="single" w:sz="4" w:space="0" w:color="auto"/>
              <w:right w:val="single" w:sz="4" w:space="0" w:color="auto"/>
            </w:tcBorders>
          </w:tcPr>
          <w:p w14:paraId="630EC773" w14:textId="77777777" w:rsidR="006E6019" w:rsidRPr="00BA16D3" w:rsidRDefault="006E6019" w:rsidP="00502970">
            <w:pPr>
              <w:jc w:val="center"/>
              <w:rPr>
                <w:rFonts w:ascii="Times New Roman" w:eastAsia="MS Gothic" w:hAnsi="Times New Roman" w:cs="Times New Roman"/>
                <w:sz w:val="28"/>
                <w:szCs w:val="28"/>
              </w:rPr>
            </w:pPr>
            <w:r w:rsidRPr="00BA16D3">
              <w:rPr>
                <w:rFonts w:ascii="Times New Roman" w:eastAsia="MS Gothic" w:hAnsi="Times New Roman" w:cs="Times New Roman"/>
                <w:sz w:val="28"/>
                <w:szCs w:val="28"/>
              </w:rPr>
              <w:t>Закони України «Про регулювання</w:t>
            </w:r>
            <w:r>
              <w:rPr>
                <w:rFonts w:ascii="Times New Roman" w:eastAsia="MS Gothic" w:hAnsi="Times New Roman" w:cs="Times New Roman"/>
                <w:sz w:val="28"/>
                <w:szCs w:val="28"/>
              </w:rPr>
              <w:t xml:space="preserve"> </w:t>
            </w:r>
            <w:r w:rsidRPr="00BA16D3">
              <w:rPr>
                <w:rFonts w:ascii="Times New Roman" w:eastAsia="MS Gothic" w:hAnsi="Times New Roman" w:cs="Times New Roman"/>
                <w:sz w:val="28"/>
                <w:szCs w:val="28"/>
              </w:rPr>
              <w:t xml:space="preserve">містобудівної діяльності», «Про основи містобудування», «Про землеустрій», «Про охорону культурної спадщини», «Про охорону навколишнього природного середовища», «Про стратегічну екологічну оцінку», «Про національну інфраструктуру </w:t>
            </w:r>
            <w:proofErr w:type="spellStart"/>
            <w:r w:rsidRPr="00BA16D3">
              <w:rPr>
                <w:rFonts w:ascii="Times New Roman" w:eastAsia="MS Gothic" w:hAnsi="Times New Roman" w:cs="Times New Roman"/>
                <w:sz w:val="28"/>
                <w:szCs w:val="28"/>
              </w:rPr>
              <w:t>геопросторових</w:t>
            </w:r>
            <w:proofErr w:type="spellEnd"/>
            <w:r w:rsidRPr="00BA16D3">
              <w:rPr>
                <w:rFonts w:ascii="Times New Roman" w:eastAsia="MS Gothic" w:hAnsi="Times New Roman" w:cs="Times New Roman"/>
                <w:sz w:val="28"/>
                <w:szCs w:val="28"/>
              </w:rPr>
              <w:t xml:space="preserve"> даних», «Про електронні документи та електронний документообіг» та «Порядку розроблення, оновлення, внесення змін та затвердження містобудівної документації», затвердженого постановою Кабінету Міністрів України від 01 вересня 2021 року № 926</w:t>
            </w:r>
          </w:p>
        </w:tc>
      </w:tr>
      <w:tr w:rsidR="006E6019" w14:paraId="75525915" w14:textId="77777777" w:rsidTr="00502970">
        <w:trPr>
          <w:trHeight w:val="100"/>
        </w:trPr>
        <w:tc>
          <w:tcPr>
            <w:tcW w:w="647" w:type="dxa"/>
            <w:tcBorders>
              <w:top w:val="single" w:sz="4" w:space="0" w:color="auto"/>
              <w:left w:val="single" w:sz="4" w:space="0" w:color="auto"/>
              <w:bottom w:val="single" w:sz="4" w:space="0" w:color="auto"/>
              <w:right w:val="single" w:sz="4" w:space="0" w:color="auto"/>
            </w:tcBorders>
          </w:tcPr>
          <w:p w14:paraId="1975485E" w14:textId="77777777" w:rsidR="006E6019" w:rsidRDefault="006E6019" w:rsidP="00502970">
            <w:pPr>
              <w:jc w:val="center"/>
              <w:rPr>
                <w:rFonts w:ascii="Times New Roman" w:eastAsia="MS Gothic" w:hAnsi="Times New Roman" w:cs="Times New Roman"/>
                <w:sz w:val="28"/>
                <w:szCs w:val="28"/>
              </w:rPr>
            </w:pPr>
          </w:p>
          <w:p w14:paraId="436606AE" w14:textId="77777777" w:rsidR="006E6019" w:rsidRPr="00284CE9" w:rsidRDefault="006E6019" w:rsidP="00502970">
            <w:pPr>
              <w:jc w:val="center"/>
              <w:rPr>
                <w:rFonts w:ascii="Times New Roman" w:eastAsia="MS Gothic" w:hAnsi="Times New Roman" w:cs="Times New Roman"/>
                <w:sz w:val="28"/>
                <w:szCs w:val="28"/>
                <w:lang w:val="en-US"/>
              </w:rPr>
            </w:pPr>
            <w:r w:rsidRPr="00390E7D">
              <w:rPr>
                <w:rFonts w:ascii="Times New Roman" w:eastAsia="MS Gothic" w:hAnsi="Times New Roman" w:cs="Times New Roman"/>
                <w:sz w:val="28"/>
                <w:szCs w:val="28"/>
              </w:rPr>
              <w:t>3</w:t>
            </w:r>
            <w:r>
              <w:rPr>
                <w:rFonts w:ascii="Times New Roman" w:eastAsia="MS Gothic" w:hAnsi="Times New Roman" w:cs="Times New Roman"/>
                <w:sz w:val="28"/>
                <w:szCs w:val="28"/>
                <w:lang w:val="en-US"/>
              </w:rPr>
              <w:t>.</w:t>
            </w:r>
          </w:p>
        </w:tc>
        <w:tc>
          <w:tcPr>
            <w:tcW w:w="4123" w:type="dxa"/>
            <w:tcBorders>
              <w:top w:val="single" w:sz="4" w:space="0" w:color="auto"/>
              <w:left w:val="single" w:sz="4" w:space="0" w:color="auto"/>
              <w:bottom w:val="single" w:sz="4" w:space="0" w:color="auto"/>
              <w:right w:val="single" w:sz="4" w:space="0" w:color="auto"/>
            </w:tcBorders>
          </w:tcPr>
          <w:p w14:paraId="3C1B1475" w14:textId="77777777" w:rsidR="006E6019" w:rsidRDefault="006E6019" w:rsidP="00502970">
            <w:pPr>
              <w:jc w:val="center"/>
              <w:rPr>
                <w:rFonts w:ascii="Times New Roman" w:eastAsia="MS Gothic" w:hAnsi="Times New Roman" w:cs="Times New Roman"/>
                <w:sz w:val="28"/>
                <w:szCs w:val="28"/>
              </w:rPr>
            </w:pPr>
          </w:p>
          <w:p w14:paraId="75EC9EC6" w14:textId="77777777" w:rsidR="006E6019" w:rsidRPr="00390E7D" w:rsidRDefault="006E6019" w:rsidP="00502970">
            <w:pPr>
              <w:jc w:val="center"/>
              <w:rPr>
                <w:rFonts w:ascii="Times New Roman" w:eastAsia="MS Gothic" w:hAnsi="Times New Roman" w:cs="Times New Roman"/>
                <w:sz w:val="28"/>
                <w:szCs w:val="28"/>
              </w:rPr>
            </w:pPr>
            <w:r w:rsidRPr="00390E7D">
              <w:rPr>
                <w:rFonts w:ascii="Times New Roman" w:eastAsia="MS Gothic" w:hAnsi="Times New Roman" w:cs="Times New Roman"/>
                <w:sz w:val="28"/>
                <w:szCs w:val="28"/>
              </w:rPr>
              <w:t>Розробник Програми</w:t>
            </w:r>
          </w:p>
        </w:tc>
        <w:tc>
          <w:tcPr>
            <w:tcW w:w="5955" w:type="dxa"/>
            <w:tcBorders>
              <w:top w:val="single" w:sz="4" w:space="0" w:color="auto"/>
              <w:left w:val="single" w:sz="4" w:space="0" w:color="auto"/>
              <w:bottom w:val="single" w:sz="4" w:space="0" w:color="auto"/>
              <w:right w:val="single" w:sz="4" w:space="0" w:color="auto"/>
            </w:tcBorders>
          </w:tcPr>
          <w:p w14:paraId="1193FCB5" w14:textId="77777777" w:rsidR="006E6019" w:rsidRPr="00390E7D" w:rsidRDefault="006E6019" w:rsidP="00502970">
            <w:pPr>
              <w:jc w:val="center"/>
              <w:rPr>
                <w:rFonts w:ascii="Times New Roman" w:eastAsia="MS Gothic" w:hAnsi="Times New Roman" w:cs="Times New Roman"/>
                <w:sz w:val="28"/>
                <w:szCs w:val="28"/>
              </w:rPr>
            </w:pPr>
            <w:r w:rsidRPr="00390E7D">
              <w:rPr>
                <w:rFonts w:ascii="Times New Roman" w:eastAsia="MS Gothic" w:hAnsi="Times New Roman" w:cs="Times New Roman"/>
                <w:sz w:val="28"/>
                <w:szCs w:val="28"/>
              </w:rPr>
              <w:t>Відділ містобудування, архітектури, житлово-комунального господарства та цивільного захисту Вишнівської сільської ради</w:t>
            </w:r>
          </w:p>
        </w:tc>
      </w:tr>
      <w:tr w:rsidR="006E6019" w14:paraId="228C089F" w14:textId="77777777" w:rsidTr="00502970">
        <w:trPr>
          <w:trHeight w:val="100"/>
        </w:trPr>
        <w:tc>
          <w:tcPr>
            <w:tcW w:w="647" w:type="dxa"/>
            <w:tcBorders>
              <w:top w:val="single" w:sz="4" w:space="0" w:color="auto"/>
              <w:left w:val="single" w:sz="4" w:space="0" w:color="auto"/>
              <w:bottom w:val="single" w:sz="4" w:space="0" w:color="auto"/>
              <w:right w:val="single" w:sz="4" w:space="0" w:color="auto"/>
            </w:tcBorders>
          </w:tcPr>
          <w:p w14:paraId="733076B5" w14:textId="77777777" w:rsidR="006E6019" w:rsidRDefault="006E6019" w:rsidP="00502970">
            <w:pPr>
              <w:jc w:val="center"/>
              <w:rPr>
                <w:rFonts w:ascii="Times New Roman" w:eastAsia="MS Gothic" w:hAnsi="Times New Roman" w:cs="Times New Roman"/>
                <w:sz w:val="28"/>
                <w:szCs w:val="28"/>
              </w:rPr>
            </w:pPr>
          </w:p>
          <w:p w14:paraId="2546F62A" w14:textId="77777777" w:rsidR="006E6019" w:rsidRPr="00284CE9" w:rsidRDefault="006E6019" w:rsidP="00502970">
            <w:pPr>
              <w:jc w:val="center"/>
              <w:rPr>
                <w:rFonts w:ascii="Times New Roman" w:eastAsia="MS Gothic" w:hAnsi="Times New Roman" w:cs="Times New Roman"/>
                <w:sz w:val="28"/>
                <w:szCs w:val="28"/>
                <w:lang w:val="en-US"/>
              </w:rPr>
            </w:pPr>
            <w:r w:rsidRPr="00390E7D">
              <w:rPr>
                <w:rFonts w:ascii="Times New Roman" w:eastAsia="MS Gothic" w:hAnsi="Times New Roman" w:cs="Times New Roman"/>
                <w:sz w:val="28"/>
                <w:szCs w:val="28"/>
              </w:rPr>
              <w:t>4</w:t>
            </w:r>
            <w:r>
              <w:rPr>
                <w:rFonts w:ascii="Times New Roman" w:eastAsia="MS Gothic" w:hAnsi="Times New Roman" w:cs="Times New Roman"/>
                <w:sz w:val="28"/>
                <w:szCs w:val="28"/>
                <w:lang w:val="en-US"/>
              </w:rPr>
              <w:t>.</w:t>
            </w:r>
          </w:p>
        </w:tc>
        <w:tc>
          <w:tcPr>
            <w:tcW w:w="4123" w:type="dxa"/>
            <w:tcBorders>
              <w:top w:val="single" w:sz="4" w:space="0" w:color="auto"/>
              <w:left w:val="single" w:sz="4" w:space="0" w:color="auto"/>
              <w:bottom w:val="single" w:sz="4" w:space="0" w:color="auto"/>
              <w:right w:val="single" w:sz="4" w:space="0" w:color="auto"/>
            </w:tcBorders>
          </w:tcPr>
          <w:p w14:paraId="2E5E7F34" w14:textId="77777777" w:rsidR="006E6019" w:rsidRDefault="006E6019" w:rsidP="00502970">
            <w:pPr>
              <w:jc w:val="center"/>
              <w:rPr>
                <w:rFonts w:ascii="Times New Roman" w:eastAsia="MS Gothic" w:hAnsi="Times New Roman" w:cs="Times New Roman"/>
                <w:sz w:val="28"/>
                <w:szCs w:val="28"/>
              </w:rPr>
            </w:pPr>
          </w:p>
          <w:p w14:paraId="7A42AE7A" w14:textId="77777777" w:rsidR="006E6019" w:rsidRPr="00390E7D" w:rsidRDefault="006E6019" w:rsidP="00502970">
            <w:pPr>
              <w:jc w:val="center"/>
              <w:rPr>
                <w:rFonts w:ascii="Times New Roman" w:eastAsia="MS Gothic" w:hAnsi="Times New Roman" w:cs="Times New Roman"/>
                <w:sz w:val="28"/>
                <w:szCs w:val="28"/>
              </w:rPr>
            </w:pPr>
            <w:r w:rsidRPr="00390E7D">
              <w:rPr>
                <w:rFonts w:ascii="Times New Roman" w:eastAsia="MS Gothic" w:hAnsi="Times New Roman" w:cs="Times New Roman"/>
                <w:sz w:val="28"/>
                <w:szCs w:val="28"/>
              </w:rPr>
              <w:t>Відповідальний виконавець</w:t>
            </w:r>
            <w:r>
              <w:rPr>
                <w:rFonts w:ascii="Times New Roman" w:eastAsia="MS Gothic" w:hAnsi="Times New Roman" w:cs="Times New Roman"/>
                <w:sz w:val="28"/>
                <w:szCs w:val="28"/>
              </w:rPr>
              <w:t xml:space="preserve"> програми</w:t>
            </w:r>
          </w:p>
        </w:tc>
        <w:tc>
          <w:tcPr>
            <w:tcW w:w="5955" w:type="dxa"/>
            <w:tcBorders>
              <w:top w:val="single" w:sz="4" w:space="0" w:color="auto"/>
              <w:left w:val="single" w:sz="4" w:space="0" w:color="auto"/>
              <w:bottom w:val="single" w:sz="4" w:space="0" w:color="auto"/>
              <w:right w:val="single" w:sz="4" w:space="0" w:color="auto"/>
            </w:tcBorders>
          </w:tcPr>
          <w:p w14:paraId="6B2C6E30" w14:textId="77777777" w:rsidR="006E6019" w:rsidRDefault="006E6019" w:rsidP="00502970">
            <w:pPr>
              <w:jc w:val="center"/>
              <w:rPr>
                <w:rFonts w:ascii="Times New Roman" w:eastAsia="MS Gothic" w:hAnsi="Times New Roman" w:cs="Times New Roman"/>
                <w:b/>
                <w:bCs/>
                <w:sz w:val="28"/>
                <w:szCs w:val="28"/>
              </w:rPr>
            </w:pPr>
            <w:r w:rsidRPr="00390E7D">
              <w:rPr>
                <w:rFonts w:ascii="Times New Roman" w:eastAsia="MS Gothic" w:hAnsi="Times New Roman" w:cs="Times New Roman"/>
                <w:sz w:val="28"/>
                <w:szCs w:val="28"/>
              </w:rPr>
              <w:t>Відділ містобудування, архітектури, житлово-комунального господарства та цивільного захисту Вишнівської сільської ради</w:t>
            </w:r>
          </w:p>
        </w:tc>
      </w:tr>
      <w:tr w:rsidR="006E6019" w14:paraId="70C969F6" w14:textId="77777777" w:rsidTr="00502970">
        <w:trPr>
          <w:trHeight w:val="100"/>
        </w:trPr>
        <w:tc>
          <w:tcPr>
            <w:tcW w:w="647" w:type="dxa"/>
            <w:tcBorders>
              <w:top w:val="single" w:sz="4" w:space="0" w:color="auto"/>
              <w:left w:val="single" w:sz="4" w:space="0" w:color="auto"/>
              <w:bottom w:val="single" w:sz="4" w:space="0" w:color="auto"/>
              <w:right w:val="single" w:sz="4" w:space="0" w:color="auto"/>
            </w:tcBorders>
          </w:tcPr>
          <w:p w14:paraId="713385DD" w14:textId="77777777" w:rsidR="006E6019" w:rsidRDefault="006E6019" w:rsidP="00502970">
            <w:pPr>
              <w:jc w:val="center"/>
              <w:rPr>
                <w:rFonts w:ascii="Times New Roman" w:eastAsia="MS Gothic" w:hAnsi="Times New Roman" w:cs="Times New Roman"/>
                <w:sz w:val="28"/>
                <w:szCs w:val="28"/>
              </w:rPr>
            </w:pPr>
          </w:p>
          <w:p w14:paraId="60A361C6" w14:textId="77777777" w:rsidR="006E6019" w:rsidRPr="00284CE9" w:rsidRDefault="006E6019" w:rsidP="00502970">
            <w:pPr>
              <w:jc w:val="center"/>
              <w:rPr>
                <w:rFonts w:ascii="Times New Roman" w:eastAsia="MS Gothic" w:hAnsi="Times New Roman" w:cs="Times New Roman"/>
                <w:sz w:val="28"/>
                <w:szCs w:val="28"/>
                <w:lang w:val="en-US"/>
              </w:rPr>
            </w:pPr>
            <w:r w:rsidRPr="00390E7D">
              <w:rPr>
                <w:rFonts w:ascii="Times New Roman" w:eastAsia="MS Gothic" w:hAnsi="Times New Roman" w:cs="Times New Roman"/>
                <w:sz w:val="28"/>
                <w:szCs w:val="28"/>
              </w:rPr>
              <w:t>5</w:t>
            </w:r>
            <w:r>
              <w:rPr>
                <w:rFonts w:ascii="Times New Roman" w:eastAsia="MS Gothic" w:hAnsi="Times New Roman" w:cs="Times New Roman"/>
                <w:sz w:val="28"/>
                <w:szCs w:val="28"/>
                <w:lang w:val="en-US"/>
              </w:rPr>
              <w:t>.</w:t>
            </w:r>
          </w:p>
        </w:tc>
        <w:tc>
          <w:tcPr>
            <w:tcW w:w="4123" w:type="dxa"/>
            <w:tcBorders>
              <w:top w:val="single" w:sz="4" w:space="0" w:color="auto"/>
              <w:left w:val="single" w:sz="4" w:space="0" w:color="auto"/>
              <w:bottom w:val="single" w:sz="4" w:space="0" w:color="auto"/>
              <w:right w:val="single" w:sz="4" w:space="0" w:color="auto"/>
            </w:tcBorders>
          </w:tcPr>
          <w:p w14:paraId="76EAD7BF" w14:textId="77777777" w:rsidR="006E6019" w:rsidRDefault="006E6019" w:rsidP="00502970">
            <w:pPr>
              <w:jc w:val="center"/>
              <w:rPr>
                <w:rFonts w:ascii="Times New Roman" w:eastAsia="MS Gothic" w:hAnsi="Times New Roman" w:cs="Times New Roman"/>
                <w:sz w:val="28"/>
                <w:szCs w:val="28"/>
              </w:rPr>
            </w:pPr>
          </w:p>
          <w:p w14:paraId="2A63AD07" w14:textId="77777777" w:rsidR="006E6019" w:rsidRPr="00390E7D" w:rsidRDefault="006E6019" w:rsidP="00502970">
            <w:pPr>
              <w:jc w:val="center"/>
              <w:rPr>
                <w:rFonts w:ascii="Times New Roman" w:eastAsia="MS Gothic" w:hAnsi="Times New Roman" w:cs="Times New Roman"/>
                <w:sz w:val="28"/>
                <w:szCs w:val="28"/>
              </w:rPr>
            </w:pPr>
            <w:r w:rsidRPr="00390E7D">
              <w:rPr>
                <w:rFonts w:ascii="Times New Roman" w:eastAsia="MS Gothic" w:hAnsi="Times New Roman" w:cs="Times New Roman"/>
                <w:sz w:val="28"/>
                <w:szCs w:val="28"/>
              </w:rPr>
              <w:t>Учасники програми</w:t>
            </w:r>
          </w:p>
        </w:tc>
        <w:tc>
          <w:tcPr>
            <w:tcW w:w="5955" w:type="dxa"/>
            <w:tcBorders>
              <w:top w:val="single" w:sz="4" w:space="0" w:color="auto"/>
              <w:left w:val="single" w:sz="4" w:space="0" w:color="auto"/>
              <w:bottom w:val="single" w:sz="4" w:space="0" w:color="auto"/>
              <w:right w:val="single" w:sz="4" w:space="0" w:color="auto"/>
            </w:tcBorders>
          </w:tcPr>
          <w:p w14:paraId="4CF1BC16" w14:textId="77777777" w:rsidR="006E6019" w:rsidRPr="00390E7D" w:rsidRDefault="006E6019" w:rsidP="00502970">
            <w:pPr>
              <w:jc w:val="center"/>
              <w:rPr>
                <w:rFonts w:ascii="Times New Roman" w:eastAsia="MS Gothic" w:hAnsi="Times New Roman" w:cs="Times New Roman"/>
                <w:sz w:val="28"/>
                <w:szCs w:val="28"/>
              </w:rPr>
            </w:pPr>
            <w:r w:rsidRPr="00390E7D">
              <w:rPr>
                <w:rFonts w:ascii="Times New Roman" w:eastAsia="MS Gothic" w:hAnsi="Times New Roman" w:cs="Times New Roman"/>
                <w:sz w:val="28"/>
                <w:szCs w:val="28"/>
              </w:rPr>
              <w:t xml:space="preserve">Замовником містобудівної документації виступає - виконавчий </w:t>
            </w:r>
            <w:r>
              <w:rPr>
                <w:rFonts w:ascii="Times New Roman" w:eastAsia="MS Gothic" w:hAnsi="Times New Roman" w:cs="Times New Roman"/>
                <w:sz w:val="28"/>
                <w:szCs w:val="28"/>
              </w:rPr>
              <w:t>орган</w:t>
            </w:r>
            <w:r w:rsidRPr="00390E7D">
              <w:rPr>
                <w:rFonts w:ascii="Times New Roman" w:eastAsia="MS Gothic" w:hAnsi="Times New Roman" w:cs="Times New Roman"/>
                <w:sz w:val="28"/>
                <w:szCs w:val="28"/>
              </w:rPr>
              <w:t xml:space="preserve"> </w:t>
            </w:r>
            <w:r>
              <w:rPr>
                <w:rFonts w:ascii="Times New Roman" w:eastAsia="MS Gothic" w:hAnsi="Times New Roman" w:cs="Times New Roman"/>
                <w:sz w:val="28"/>
                <w:szCs w:val="28"/>
              </w:rPr>
              <w:t>Вишнівської</w:t>
            </w:r>
            <w:r w:rsidRPr="00390E7D">
              <w:rPr>
                <w:rFonts w:ascii="Times New Roman" w:eastAsia="MS Gothic" w:hAnsi="Times New Roman" w:cs="Times New Roman"/>
                <w:sz w:val="28"/>
                <w:szCs w:val="28"/>
              </w:rPr>
              <w:t xml:space="preserve"> сільської ради</w:t>
            </w:r>
            <w:r>
              <w:rPr>
                <w:rFonts w:ascii="Times New Roman" w:eastAsia="MS Gothic" w:hAnsi="Times New Roman" w:cs="Times New Roman"/>
                <w:sz w:val="28"/>
                <w:szCs w:val="28"/>
              </w:rPr>
              <w:t xml:space="preserve"> (Відділ містобудування, архітектури, житлово-комунального господарства та цивільного захисту Вишнівської сільської ради)</w:t>
            </w:r>
            <w:r w:rsidRPr="00390E7D">
              <w:rPr>
                <w:rFonts w:ascii="Times New Roman" w:eastAsia="MS Gothic" w:hAnsi="Times New Roman" w:cs="Times New Roman"/>
                <w:sz w:val="28"/>
                <w:szCs w:val="28"/>
              </w:rPr>
              <w:t>. Розробником - суб’єкти які мають право виконувати роботи з містобудування і землеустрою.</w:t>
            </w:r>
          </w:p>
        </w:tc>
      </w:tr>
      <w:tr w:rsidR="006E6019" w14:paraId="1507E4B0" w14:textId="77777777" w:rsidTr="00502970">
        <w:trPr>
          <w:trHeight w:val="100"/>
        </w:trPr>
        <w:tc>
          <w:tcPr>
            <w:tcW w:w="647" w:type="dxa"/>
            <w:tcBorders>
              <w:top w:val="single" w:sz="4" w:space="0" w:color="auto"/>
              <w:left w:val="single" w:sz="4" w:space="0" w:color="auto"/>
              <w:bottom w:val="single" w:sz="4" w:space="0" w:color="auto"/>
              <w:right w:val="single" w:sz="4" w:space="0" w:color="auto"/>
            </w:tcBorders>
          </w:tcPr>
          <w:p w14:paraId="79F2F7A0" w14:textId="77777777" w:rsidR="006E6019" w:rsidRPr="00284CE9" w:rsidRDefault="006E6019" w:rsidP="00502970">
            <w:pPr>
              <w:jc w:val="center"/>
              <w:rPr>
                <w:rFonts w:ascii="Times New Roman" w:eastAsia="MS Gothic" w:hAnsi="Times New Roman" w:cs="Times New Roman"/>
                <w:sz w:val="28"/>
                <w:szCs w:val="28"/>
                <w:lang w:val="en-US"/>
              </w:rPr>
            </w:pPr>
            <w:r w:rsidRPr="0062513B">
              <w:rPr>
                <w:rFonts w:ascii="Times New Roman" w:eastAsia="MS Gothic" w:hAnsi="Times New Roman" w:cs="Times New Roman"/>
                <w:sz w:val="28"/>
                <w:szCs w:val="28"/>
              </w:rPr>
              <w:t>6</w:t>
            </w:r>
            <w:r>
              <w:rPr>
                <w:rFonts w:ascii="Times New Roman" w:eastAsia="MS Gothic" w:hAnsi="Times New Roman" w:cs="Times New Roman"/>
                <w:sz w:val="28"/>
                <w:szCs w:val="28"/>
                <w:lang w:val="en-US"/>
              </w:rPr>
              <w:t>.</w:t>
            </w:r>
          </w:p>
        </w:tc>
        <w:tc>
          <w:tcPr>
            <w:tcW w:w="4123" w:type="dxa"/>
            <w:tcBorders>
              <w:top w:val="single" w:sz="4" w:space="0" w:color="auto"/>
              <w:left w:val="single" w:sz="4" w:space="0" w:color="auto"/>
              <w:bottom w:val="single" w:sz="4" w:space="0" w:color="auto"/>
              <w:right w:val="single" w:sz="4" w:space="0" w:color="auto"/>
            </w:tcBorders>
          </w:tcPr>
          <w:p w14:paraId="7912BFAA" w14:textId="77777777" w:rsidR="006E6019" w:rsidRPr="0062513B" w:rsidRDefault="006E6019" w:rsidP="00502970">
            <w:pPr>
              <w:jc w:val="center"/>
              <w:rPr>
                <w:rFonts w:ascii="Times New Roman" w:eastAsia="MS Gothic" w:hAnsi="Times New Roman" w:cs="Times New Roman"/>
                <w:sz w:val="28"/>
                <w:szCs w:val="28"/>
              </w:rPr>
            </w:pPr>
            <w:r w:rsidRPr="0062513B">
              <w:rPr>
                <w:rFonts w:ascii="Times New Roman" w:eastAsia="MS Gothic" w:hAnsi="Times New Roman" w:cs="Times New Roman"/>
                <w:sz w:val="28"/>
                <w:szCs w:val="28"/>
              </w:rPr>
              <w:t>Термін реалізації програми</w:t>
            </w:r>
          </w:p>
        </w:tc>
        <w:tc>
          <w:tcPr>
            <w:tcW w:w="5955" w:type="dxa"/>
            <w:tcBorders>
              <w:top w:val="single" w:sz="4" w:space="0" w:color="auto"/>
              <w:left w:val="single" w:sz="4" w:space="0" w:color="auto"/>
              <w:bottom w:val="single" w:sz="4" w:space="0" w:color="auto"/>
              <w:right w:val="single" w:sz="4" w:space="0" w:color="auto"/>
            </w:tcBorders>
          </w:tcPr>
          <w:p w14:paraId="5F4FD76A" w14:textId="77777777" w:rsidR="006E6019" w:rsidRPr="0062513B" w:rsidRDefault="006E6019" w:rsidP="00502970">
            <w:pPr>
              <w:jc w:val="center"/>
              <w:rPr>
                <w:rFonts w:ascii="Times New Roman" w:eastAsia="MS Gothic" w:hAnsi="Times New Roman" w:cs="Times New Roman"/>
                <w:sz w:val="28"/>
                <w:szCs w:val="28"/>
              </w:rPr>
            </w:pPr>
            <w:r w:rsidRPr="0062513B">
              <w:rPr>
                <w:rFonts w:ascii="Times New Roman" w:eastAsia="MS Gothic" w:hAnsi="Times New Roman" w:cs="Times New Roman"/>
                <w:sz w:val="28"/>
                <w:szCs w:val="28"/>
              </w:rPr>
              <w:t>2025 – 2028 роки</w:t>
            </w:r>
          </w:p>
        </w:tc>
      </w:tr>
      <w:tr w:rsidR="006E6019" w14:paraId="7ED88CE8" w14:textId="77777777" w:rsidTr="00502970">
        <w:trPr>
          <w:trHeight w:val="100"/>
        </w:trPr>
        <w:tc>
          <w:tcPr>
            <w:tcW w:w="647" w:type="dxa"/>
            <w:tcBorders>
              <w:top w:val="single" w:sz="4" w:space="0" w:color="auto"/>
              <w:left w:val="single" w:sz="4" w:space="0" w:color="auto"/>
              <w:bottom w:val="single" w:sz="4" w:space="0" w:color="auto"/>
              <w:right w:val="single" w:sz="4" w:space="0" w:color="auto"/>
            </w:tcBorders>
          </w:tcPr>
          <w:p w14:paraId="6ADCEBFB" w14:textId="77777777" w:rsidR="006E6019" w:rsidRPr="00284CE9" w:rsidRDefault="006E6019" w:rsidP="002B228C">
            <w:pPr>
              <w:spacing w:after="0"/>
              <w:jc w:val="center"/>
              <w:rPr>
                <w:rFonts w:ascii="Times New Roman" w:eastAsia="MS Gothic" w:hAnsi="Times New Roman" w:cs="Times New Roman"/>
                <w:sz w:val="28"/>
                <w:szCs w:val="28"/>
                <w:lang w:val="en-US"/>
              </w:rPr>
            </w:pPr>
            <w:r w:rsidRPr="00284CE9">
              <w:rPr>
                <w:rFonts w:ascii="Times New Roman" w:eastAsia="MS Gothic" w:hAnsi="Times New Roman" w:cs="Times New Roman"/>
                <w:sz w:val="28"/>
                <w:szCs w:val="28"/>
              </w:rPr>
              <w:t>7</w:t>
            </w:r>
            <w:r w:rsidRPr="00284CE9">
              <w:rPr>
                <w:rFonts w:ascii="Times New Roman" w:eastAsia="MS Gothic" w:hAnsi="Times New Roman" w:cs="Times New Roman"/>
                <w:sz w:val="28"/>
                <w:szCs w:val="28"/>
                <w:lang w:val="en-US"/>
              </w:rPr>
              <w:t>.</w:t>
            </w:r>
          </w:p>
        </w:tc>
        <w:tc>
          <w:tcPr>
            <w:tcW w:w="4123" w:type="dxa"/>
            <w:tcBorders>
              <w:top w:val="single" w:sz="4" w:space="0" w:color="auto"/>
              <w:left w:val="single" w:sz="4" w:space="0" w:color="auto"/>
              <w:bottom w:val="single" w:sz="4" w:space="0" w:color="auto"/>
              <w:right w:val="single" w:sz="4" w:space="0" w:color="auto"/>
            </w:tcBorders>
          </w:tcPr>
          <w:p w14:paraId="3855F74B" w14:textId="77777777" w:rsidR="006E6019" w:rsidRPr="002B228C" w:rsidRDefault="006E6019" w:rsidP="002B228C">
            <w:pPr>
              <w:spacing w:after="0"/>
              <w:jc w:val="center"/>
              <w:rPr>
                <w:rFonts w:ascii="Times New Roman" w:eastAsia="MS Gothic" w:hAnsi="Times New Roman" w:cs="Times New Roman"/>
                <w:sz w:val="28"/>
                <w:szCs w:val="28"/>
              </w:rPr>
            </w:pPr>
            <w:r w:rsidRPr="002B228C">
              <w:rPr>
                <w:rFonts w:ascii="Times New Roman" w:eastAsia="MS Gothic" w:hAnsi="Times New Roman" w:cs="Times New Roman"/>
                <w:sz w:val="28"/>
                <w:szCs w:val="28"/>
              </w:rPr>
              <w:t>Перелік джерел фінансування, які беруть участь у виконанні Програми</w:t>
            </w:r>
          </w:p>
        </w:tc>
        <w:tc>
          <w:tcPr>
            <w:tcW w:w="5955" w:type="dxa"/>
            <w:tcBorders>
              <w:top w:val="single" w:sz="4" w:space="0" w:color="auto"/>
              <w:left w:val="single" w:sz="4" w:space="0" w:color="auto"/>
              <w:bottom w:val="single" w:sz="4" w:space="0" w:color="auto"/>
              <w:right w:val="single" w:sz="4" w:space="0" w:color="auto"/>
            </w:tcBorders>
          </w:tcPr>
          <w:p w14:paraId="54FCBC81" w14:textId="039D0CA6" w:rsidR="006E6019" w:rsidRPr="002B228C" w:rsidRDefault="006E6019" w:rsidP="002B228C">
            <w:pPr>
              <w:spacing w:after="0"/>
              <w:jc w:val="center"/>
              <w:rPr>
                <w:rFonts w:ascii="Times New Roman" w:eastAsia="MS Gothic" w:hAnsi="Times New Roman" w:cs="Times New Roman"/>
                <w:sz w:val="28"/>
                <w:szCs w:val="28"/>
              </w:rPr>
            </w:pPr>
            <w:r w:rsidRPr="002B228C">
              <w:rPr>
                <w:rFonts w:ascii="Times New Roman" w:eastAsia="MS Gothic" w:hAnsi="Times New Roman" w:cs="Times New Roman"/>
                <w:sz w:val="28"/>
                <w:szCs w:val="28"/>
              </w:rPr>
              <w:t>Кошти Вишнівської територіальної громади, інші джерела не заборонені законом</w:t>
            </w:r>
          </w:p>
        </w:tc>
      </w:tr>
    </w:tbl>
    <w:p w14:paraId="6B8EB0A7" w14:textId="77777777" w:rsidR="006E6019" w:rsidRPr="00076FD0" w:rsidRDefault="006E6019" w:rsidP="006E6019">
      <w:pPr>
        <w:jc w:val="center"/>
        <w:rPr>
          <w:rFonts w:ascii="Times New Roman" w:hAnsi="Times New Roman" w:cs="Times New Roman"/>
          <w:sz w:val="28"/>
          <w:szCs w:val="28"/>
        </w:rPr>
      </w:pPr>
      <w:r w:rsidRPr="00076FD0">
        <w:rPr>
          <w:rFonts w:ascii="Times New Roman" w:eastAsia="MS Gothic" w:hAnsi="Times New Roman" w:cs="Times New Roman"/>
          <w:b/>
          <w:bCs/>
          <w:sz w:val="28"/>
          <w:szCs w:val="28"/>
        </w:rPr>
        <w:t>Ⅱ</w:t>
      </w:r>
      <w:r w:rsidRPr="00076FD0">
        <w:rPr>
          <w:rFonts w:ascii="Times New Roman" w:hAnsi="Times New Roman" w:cs="Times New Roman"/>
          <w:b/>
          <w:bCs/>
          <w:sz w:val="28"/>
          <w:szCs w:val="28"/>
        </w:rPr>
        <w:t>.  Визначення проблеми, на розв'язання якої спрямована Програма</w:t>
      </w:r>
    </w:p>
    <w:p w14:paraId="5C1BE303" w14:textId="52FB0935"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lastRenderedPageBreak/>
        <w:t xml:space="preserve">Програма </w:t>
      </w:r>
      <w:r w:rsidR="00ED3E60">
        <w:rPr>
          <w:rFonts w:ascii="Times New Roman" w:hAnsi="Times New Roman" w:cs="Times New Roman"/>
          <w:sz w:val="28"/>
          <w:szCs w:val="28"/>
        </w:rPr>
        <w:t xml:space="preserve">розроблення (оновлення) </w:t>
      </w:r>
      <w:r w:rsidRPr="00076FD0">
        <w:rPr>
          <w:rFonts w:ascii="Times New Roman" w:hAnsi="Times New Roman" w:cs="Times New Roman"/>
          <w:sz w:val="28"/>
          <w:szCs w:val="28"/>
        </w:rPr>
        <w:t>містобудівно</w:t>
      </w:r>
      <w:r w:rsidR="00ED3E60">
        <w:rPr>
          <w:rFonts w:ascii="Times New Roman" w:hAnsi="Times New Roman" w:cs="Times New Roman"/>
          <w:sz w:val="28"/>
          <w:szCs w:val="28"/>
        </w:rPr>
        <w:t>ї</w:t>
      </w:r>
      <w:r w:rsidRPr="00076FD0">
        <w:rPr>
          <w:rFonts w:ascii="Times New Roman" w:hAnsi="Times New Roman" w:cs="Times New Roman"/>
          <w:sz w:val="28"/>
          <w:szCs w:val="28"/>
        </w:rPr>
        <w:t xml:space="preserve"> документаці</w:t>
      </w:r>
      <w:r w:rsidR="00ED3E60">
        <w:rPr>
          <w:rFonts w:ascii="Times New Roman" w:hAnsi="Times New Roman" w:cs="Times New Roman"/>
          <w:sz w:val="28"/>
          <w:szCs w:val="28"/>
        </w:rPr>
        <w:t>ї території</w:t>
      </w:r>
      <w:r w:rsidRPr="00076FD0">
        <w:rPr>
          <w:rFonts w:ascii="Times New Roman" w:hAnsi="Times New Roman" w:cs="Times New Roman"/>
          <w:sz w:val="28"/>
          <w:szCs w:val="28"/>
        </w:rPr>
        <w:t xml:space="preserve"> </w:t>
      </w:r>
      <w:r>
        <w:rPr>
          <w:rFonts w:ascii="Times New Roman" w:hAnsi="Times New Roman" w:cs="Times New Roman"/>
          <w:sz w:val="28"/>
          <w:szCs w:val="28"/>
        </w:rPr>
        <w:t xml:space="preserve">Вишнівської </w:t>
      </w:r>
      <w:r w:rsidRPr="00076FD0">
        <w:rPr>
          <w:rFonts w:ascii="Times New Roman" w:hAnsi="Times New Roman" w:cs="Times New Roman"/>
          <w:sz w:val="28"/>
          <w:szCs w:val="28"/>
        </w:rPr>
        <w:t xml:space="preserve"> територіальної громади </w:t>
      </w:r>
      <w:r>
        <w:rPr>
          <w:rFonts w:ascii="Times New Roman" w:hAnsi="Times New Roman" w:cs="Times New Roman"/>
          <w:sz w:val="28"/>
          <w:szCs w:val="28"/>
        </w:rPr>
        <w:t>Ковельського району</w:t>
      </w:r>
      <w:r w:rsidRPr="00076FD0">
        <w:rPr>
          <w:rFonts w:ascii="Times New Roman" w:hAnsi="Times New Roman" w:cs="Times New Roman"/>
          <w:sz w:val="28"/>
          <w:szCs w:val="28"/>
        </w:rPr>
        <w:t xml:space="preserve"> </w:t>
      </w:r>
      <w:r>
        <w:rPr>
          <w:rFonts w:ascii="Times New Roman" w:hAnsi="Times New Roman" w:cs="Times New Roman"/>
          <w:sz w:val="28"/>
          <w:szCs w:val="28"/>
        </w:rPr>
        <w:t>Воли</w:t>
      </w:r>
      <w:r w:rsidRPr="00076FD0">
        <w:rPr>
          <w:rFonts w:ascii="Times New Roman" w:hAnsi="Times New Roman" w:cs="Times New Roman"/>
          <w:sz w:val="28"/>
          <w:szCs w:val="28"/>
        </w:rPr>
        <w:t xml:space="preserve">нської області на </w:t>
      </w:r>
      <w:r w:rsidRPr="006A339E">
        <w:rPr>
          <w:rFonts w:ascii="Times New Roman" w:hAnsi="Times New Roman" w:cs="Times New Roman"/>
          <w:sz w:val="28"/>
          <w:szCs w:val="28"/>
        </w:rPr>
        <w:t xml:space="preserve">2025-2028 </w:t>
      </w:r>
      <w:r w:rsidRPr="00076FD0">
        <w:rPr>
          <w:rFonts w:ascii="Times New Roman" w:hAnsi="Times New Roman" w:cs="Times New Roman"/>
          <w:sz w:val="28"/>
          <w:szCs w:val="28"/>
        </w:rPr>
        <w:t>роки (далі – Програма) передбачає виконання вимог Законів України «Про основи містобудування», «Про регулювання містобудівної діяльності», «Про стратегічну екологічну оцінку» та Порядку розроблення, оновлення, внесення змін та затвердження містобудівної документації, затвердженого постановою Кабінету Міністрів України від 01.09.2021 №926.</w:t>
      </w:r>
    </w:p>
    <w:p w14:paraId="34E0DD1B"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Планування територій на місцевому рівні здійснюється шляхом розроблення та затвердження комплексних планів просторового розвитку територій територіальних громад, генеральних планів населених пунктів, детальних планів території, їх оновлення та внесення змін до них.</w:t>
      </w:r>
    </w:p>
    <w:p w14:paraId="318F27AE"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Відповідно до статті 5 Закону України «Про регулювання містобудівної діяльності» програми розвитку регіонів та населених пунктів, програми господарського, соціального та культурного розвитку повинні узгоджуватися з містобудівною документацією відповідного рівня.</w:t>
      </w:r>
    </w:p>
    <w:p w14:paraId="5BF21401"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Закон України «Про внесення змін до деяких законодавчих актів України щодо планування використання земель» запроваджує інтеграцію землевпорядної та містобудівної документації та передбачає виготовлення громадами Комплексного плану просторового розвитку території територіальної громади.</w:t>
      </w:r>
    </w:p>
    <w:p w14:paraId="70F64360"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Програма спрямована на забезпечення умов сталого містобудівного, економічного та соціального розвитку населених пунктів </w:t>
      </w:r>
      <w:r>
        <w:rPr>
          <w:rFonts w:ascii="Times New Roman" w:hAnsi="Times New Roman" w:cs="Times New Roman"/>
          <w:sz w:val="28"/>
          <w:szCs w:val="28"/>
        </w:rPr>
        <w:t>Вишнівської сільської</w:t>
      </w:r>
      <w:r w:rsidRPr="00076FD0">
        <w:rPr>
          <w:rFonts w:ascii="Times New Roman" w:hAnsi="Times New Roman" w:cs="Times New Roman"/>
          <w:sz w:val="28"/>
          <w:szCs w:val="28"/>
        </w:rPr>
        <w:t xml:space="preserve"> територіальної громади та вирішення проблемних питань стимулювання, розвитку, раціонального використання територій, визначення черговості і пріоритетної забудови, створення належних умов для життєзабезпечення, уточнення планувальної структури та просторової композиції забудови територій,  пріоритетних та допустимих видів використання і забудови територій, збереження історико-культурного середовища.</w:t>
      </w:r>
    </w:p>
    <w:p w14:paraId="3283B1FC"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У цій Програмі наведені терміни вживаються у такому значенні:</w:t>
      </w:r>
    </w:p>
    <w:p w14:paraId="014FF0FC"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1) містобудівна документація – затверджені текстові та графічні матеріали з питань регулювання планування, забудови та іншого використання територій;</w:t>
      </w:r>
    </w:p>
    <w:p w14:paraId="72DC9E41"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2) генеральний план населеного пункту – містобудівна документація, що визначає принципові вирішення розвитку, планування, забудови та іншого використання території населеного пункту;</w:t>
      </w:r>
    </w:p>
    <w:p w14:paraId="14B011FD"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3) схема планування території – містобудівна документація, що визначає планувальну організацію та розвиток території;</w:t>
      </w:r>
    </w:p>
    <w:p w14:paraId="41AEC4FE"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lastRenderedPageBreak/>
        <w:t>4) план зонування території (</w:t>
      </w:r>
      <w:proofErr w:type="spellStart"/>
      <w:r w:rsidRPr="00076FD0">
        <w:rPr>
          <w:rFonts w:ascii="Times New Roman" w:hAnsi="Times New Roman" w:cs="Times New Roman"/>
          <w:sz w:val="28"/>
          <w:szCs w:val="28"/>
        </w:rPr>
        <w:t>зонінг</w:t>
      </w:r>
      <w:proofErr w:type="spellEnd"/>
      <w:r w:rsidRPr="00076FD0">
        <w:rPr>
          <w:rFonts w:ascii="Times New Roman" w:hAnsi="Times New Roman" w:cs="Times New Roman"/>
          <w:sz w:val="28"/>
          <w:szCs w:val="28"/>
        </w:rPr>
        <w:t>) – містобудівна документація, що визначає умови та обмеження використання території для містобудівних потреб у межах визначених зон.</w:t>
      </w:r>
    </w:p>
    <w:p w14:paraId="68C812F2"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5) комплексний план просторового розвитку території територіальної громади </w:t>
      </w:r>
      <w:r w:rsidRPr="00076FD0">
        <w:rPr>
          <w:rFonts w:ascii="Times New Roman" w:hAnsi="Times New Roman" w:cs="Times New Roman"/>
          <w:sz w:val="28"/>
          <w:szCs w:val="28"/>
        </w:rPr>
        <w:softHyphen/>
        <w:t xml:space="preserve"> одночасно містобудівна документація на місцевому рівні та документація із землеустрою.</w:t>
      </w:r>
    </w:p>
    <w:p w14:paraId="5E8BC37A"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6) стратегічна екологічна оцінка (СЕО) – це процедура визначення, опису та аналізу наслідків для довкілля та здоров’я населення від реалізації державних програм планування та розвитку.</w:t>
      </w:r>
    </w:p>
    <w:p w14:paraId="32D6F8F0"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Генеральний план населеного пункту – основний вид містобудівної документації на місцевому рівні, призначеної для обґрунтування довгострокової стратегії планування та забудови території.</w:t>
      </w:r>
    </w:p>
    <w:p w14:paraId="7C18CBF3"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Генеральний план є комплексним планувальним документом, обов’язковим для виконання. Його положення базуються на аналізі й прогнозуванні демографічних, соціально-економічних, природно-географічних, інженерно-технічних, екологічних, санітарно-гігієнічних, історико-культурних факторів і орієнтовані виключно на вирішення питань планування території населеного пункту.</w:t>
      </w:r>
    </w:p>
    <w:p w14:paraId="5E553564"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Матеріали генерального плану вирішують основні, принципові питання з планування територій i не можуть бути використані замість спеціальних проектів, схем та програм розвитку галузей економіки, охорони навколишнього середовища та здоров’я населення, пам’яток </w:t>
      </w:r>
      <w:proofErr w:type="spellStart"/>
      <w:r w:rsidRPr="00076FD0">
        <w:rPr>
          <w:rFonts w:ascii="Times New Roman" w:hAnsi="Times New Roman" w:cs="Times New Roman"/>
          <w:sz w:val="28"/>
          <w:szCs w:val="28"/>
        </w:rPr>
        <w:t>iсторiї</w:t>
      </w:r>
      <w:proofErr w:type="spellEnd"/>
      <w:r w:rsidRPr="00076FD0">
        <w:rPr>
          <w:rFonts w:ascii="Times New Roman" w:hAnsi="Times New Roman" w:cs="Times New Roman"/>
          <w:sz w:val="28"/>
          <w:szCs w:val="28"/>
        </w:rPr>
        <w:t xml:space="preserve"> i культури, інженерного захисту i підготовки території, розвитку систем транспорту, безпеки та організації дорожнього руху, інженерного обладнання, тощо. При розробленні зазначеної документації повинні враховуватися пропозиції </w:t>
      </w:r>
      <w:proofErr w:type="spellStart"/>
      <w:r w:rsidRPr="00076FD0">
        <w:rPr>
          <w:rFonts w:ascii="Times New Roman" w:hAnsi="Times New Roman" w:cs="Times New Roman"/>
          <w:sz w:val="28"/>
          <w:szCs w:val="28"/>
        </w:rPr>
        <w:t>вiдповiдних</w:t>
      </w:r>
      <w:proofErr w:type="spellEnd"/>
      <w:r w:rsidRPr="00076FD0">
        <w:rPr>
          <w:rFonts w:ascii="Times New Roman" w:hAnsi="Times New Roman" w:cs="Times New Roman"/>
          <w:sz w:val="28"/>
          <w:szCs w:val="28"/>
        </w:rPr>
        <w:t xml:space="preserve"> розділів генерального плану.</w:t>
      </w:r>
    </w:p>
    <w:p w14:paraId="05EE30F2"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Планування територій на місцевому рівні забезпечується відповідними місцевими радами та їх виконавчими органами відповідно до повноважень, визначених законом, і полягає у розробленні та затвердженні генеральних планів населених пунктів, схем планування територій на місцевому рівні та іншої містобудівної документації, регулюванні використання їх територій, ухваленні та реалізації відповідних рішень про дотримання містобудівної документації.</w:t>
      </w:r>
    </w:p>
    <w:p w14:paraId="1DD871CF"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Закон України «Про внесення змін до деяких законодавчих актів України щодо планування використання земель» передбачає виготовлення громадами Комплексного плану просторового розвитку території територіальної громади, </w:t>
      </w:r>
      <w:r w:rsidRPr="00076FD0">
        <w:rPr>
          <w:rFonts w:ascii="Times New Roman" w:hAnsi="Times New Roman" w:cs="Times New Roman"/>
          <w:sz w:val="28"/>
          <w:szCs w:val="28"/>
        </w:rPr>
        <w:lastRenderedPageBreak/>
        <w:t>який є одночасно містобудівною документацією на місцевому рівні та документацією із землеустрою.</w:t>
      </w:r>
    </w:p>
    <w:p w14:paraId="1392C707"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Комплексний план просторового розвитку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w:t>
      </w:r>
      <w:proofErr w:type="spellStart"/>
      <w:r w:rsidRPr="00076FD0">
        <w:rPr>
          <w:rFonts w:ascii="Times New Roman" w:hAnsi="Times New Roman" w:cs="Times New Roman"/>
          <w:sz w:val="28"/>
          <w:szCs w:val="28"/>
        </w:rPr>
        <w:t>екомережі</w:t>
      </w:r>
      <w:proofErr w:type="spellEnd"/>
      <w:r w:rsidRPr="00076FD0">
        <w:rPr>
          <w:rFonts w:ascii="Times New Roman" w:hAnsi="Times New Roman" w:cs="Times New Roman"/>
          <w:sz w:val="28"/>
          <w:szCs w:val="28"/>
        </w:rPr>
        <w:t>,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p>
    <w:p w14:paraId="00EA0D32"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Закон України «Про стратегічну екологічну оцінку» передбачає обов`язкове проведення стратегічної екологічної оцінки. СЕО проводять під час розроблення відповідного документа державного планування до його затвердження.</w:t>
      </w:r>
    </w:p>
    <w:p w14:paraId="2E08ECBD"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Згідно з вимогами Закону України «Про регулювання містобудівної діяльності» 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076FD0">
        <w:rPr>
          <w:rFonts w:ascii="Times New Roman" w:hAnsi="Times New Roman" w:cs="Times New Roman"/>
          <w:sz w:val="28"/>
          <w:szCs w:val="28"/>
        </w:rPr>
        <w:t>геопросторових</w:t>
      </w:r>
      <w:proofErr w:type="spellEnd"/>
      <w:r w:rsidRPr="00076FD0">
        <w:rPr>
          <w:rFonts w:ascii="Times New Roman" w:hAnsi="Times New Roman" w:cs="Times New Roman"/>
          <w:sz w:val="28"/>
          <w:szCs w:val="28"/>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 з урахуванням даних державного земельного кадастру.</w:t>
      </w:r>
    </w:p>
    <w:p w14:paraId="276EE3A2" w14:textId="77777777" w:rsidR="006E6019" w:rsidRPr="00076FD0" w:rsidRDefault="006E6019" w:rsidP="006E6019">
      <w:pPr>
        <w:jc w:val="center"/>
        <w:rPr>
          <w:rFonts w:ascii="Times New Roman" w:hAnsi="Times New Roman" w:cs="Times New Roman"/>
          <w:sz w:val="28"/>
          <w:szCs w:val="28"/>
        </w:rPr>
      </w:pPr>
      <w:r w:rsidRPr="00076FD0">
        <w:rPr>
          <w:rFonts w:ascii="Times New Roman" w:hAnsi="Times New Roman" w:cs="Times New Roman"/>
          <w:b/>
          <w:bCs/>
          <w:sz w:val="28"/>
          <w:szCs w:val="28"/>
        </w:rPr>
        <w:t>III.</w:t>
      </w:r>
      <w:r>
        <w:rPr>
          <w:rFonts w:ascii="Times New Roman" w:hAnsi="Times New Roman" w:cs="Times New Roman"/>
          <w:b/>
          <w:bCs/>
          <w:sz w:val="28"/>
          <w:szCs w:val="28"/>
        </w:rPr>
        <w:t xml:space="preserve"> </w:t>
      </w:r>
      <w:r w:rsidRPr="00076FD0">
        <w:rPr>
          <w:rFonts w:ascii="Times New Roman" w:hAnsi="Times New Roman" w:cs="Times New Roman"/>
          <w:b/>
          <w:bCs/>
          <w:sz w:val="28"/>
          <w:szCs w:val="28"/>
        </w:rPr>
        <w:t>Мета та основні завдання Програми</w:t>
      </w:r>
    </w:p>
    <w:p w14:paraId="641F7C14"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Головною метою Програми є забезпечення містобудівною документацією території та населених пунктів </w:t>
      </w:r>
      <w:r>
        <w:rPr>
          <w:rFonts w:ascii="Times New Roman" w:hAnsi="Times New Roman" w:cs="Times New Roman"/>
          <w:sz w:val="28"/>
          <w:szCs w:val="28"/>
        </w:rPr>
        <w:t>Вишнівської сільської</w:t>
      </w:r>
      <w:r w:rsidRPr="00076FD0">
        <w:rPr>
          <w:rFonts w:ascii="Times New Roman" w:hAnsi="Times New Roman" w:cs="Times New Roman"/>
          <w:sz w:val="28"/>
          <w:szCs w:val="28"/>
        </w:rPr>
        <w:t xml:space="preserve"> територіальної громади для забезпечення сталого соціально-економічного її розвитку.</w:t>
      </w:r>
    </w:p>
    <w:p w14:paraId="26E7F2A2"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Завданнями Програми є:</w:t>
      </w:r>
    </w:p>
    <w:p w14:paraId="2B53E71A"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обґрунтування майбутніх потреб та визначення переважних напрямів використання територій;</w:t>
      </w:r>
    </w:p>
    <w:p w14:paraId="4CD59767"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урахування державних, громадських і приватних інтересів під час планування забудови та іншого використання територій;</w:t>
      </w:r>
    </w:p>
    <w:p w14:paraId="391E24C8"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обґрунтування розподілу земель за цільовим призначенням та використання територій для містобудівних потреб;</w:t>
      </w:r>
    </w:p>
    <w:p w14:paraId="5475E8BE"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lastRenderedPageBreak/>
        <w:t xml:space="preserve">– забезпечення раціонального розселення і визначення напрямів сталого розвитку </w:t>
      </w:r>
      <w:r>
        <w:rPr>
          <w:rFonts w:ascii="Times New Roman" w:hAnsi="Times New Roman" w:cs="Times New Roman"/>
          <w:sz w:val="28"/>
          <w:szCs w:val="28"/>
        </w:rPr>
        <w:t xml:space="preserve">сільських </w:t>
      </w:r>
      <w:r w:rsidRPr="00076FD0">
        <w:rPr>
          <w:rFonts w:ascii="Times New Roman" w:hAnsi="Times New Roman" w:cs="Times New Roman"/>
          <w:sz w:val="28"/>
          <w:szCs w:val="28"/>
        </w:rPr>
        <w:t xml:space="preserve">населених пунктів </w:t>
      </w:r>
      <w:r>
        <w:rPr>
          <w:rFonts w:ascii="Times New Roman" w:hAnsi="Times New Roman" w:cs="Times New Roman"/>
          <w:sz w:val="28"/>
          <w:szCs w:val="28"/>
        </w:rPr>
        <w:t>Вишнівської сільської</w:t>
      </w:r>
      <w:r w:rsidRPr="00076FD0">
        <w:rPr>
          <w:rFonts w:ascii="Times New Roman" w:hAnsi="Times New Roman" w:cs="Times New Roman"/>
          <w:sz w:val="28"/>
          <w:szCs w:val="28"/>
        </w:rPr>
        <w:t xml:space="preserve"> територіальної громади;</w:t>
      </w:r>
    </w:p>
    <w:p w14:paraId="4A6EA3EE"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визначення і раціональне розташування територій житлової та громадської забудови промислових, рекреаційних, природоохоронних територій і об’єктів;</w:t>
      </w:r>
    </w:p>
    <w:p w14:paraId="1193B250"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обґрунтування та встановлення режиму раціонального використання земель та забудови територій, на яких передбачена перспективна містобудівна діяльність;</w:t>
      </w:r>
    </w:p>
    <w:p w14:paraId="6A2C5A29"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визначення, вилучення (викуп) і надання земельних ділянок для містобудівних потреб на основі містобудівної документації в межах, визначених законом;</w:t>
      </w:r>
    </w:p>
    <w:p w14:paraId="428BD274"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визначення територій, що мають особливу екологічну, наукову, естетичну, історико-культурну цінність, встановлення передбачених законодавством обмежень на їх планування, забудову та інше використання;</w:t>
      </w:r>
    </w:p>
    <w:p w14:paraId="091573C7" w14:textId="77777777" w:rsidR="006E6019"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охорона довкілля та раціональне використання природних ресурсів;</w:t>
      </w:r>
    </w:p>
    <w:p w14:paraId="17073F49" w14:textId="77777777" w:rsidR="006E6019" w:rsidRPr="00512E03"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 </w:t>
      </w:r>
      <w:r w:rsidRPr="00512E03">
        <w:rPr>
          <w:rFonts w:ascii="Times New Roman" w:hAnsi="Times New Roman" w:cs="Times New Roman"/>
          <w:sz w:val="28"/>
          <w:szCs w:val="28"/>
        </w:rPr>
        <w:t>здійснення робіт із розроблення, оновлення генеральних планів</w:t>
      </w:r>
      <w:r>
        <w:rPr>
          <w:rFonts w:ascii="Times New Roman" w:hAnsi="Times New Roman" w:cs="Times New Roman"/>
          <w:sz w:val="28"/>
          <w:szCs w:val="28"/>
        </w:rPr>
        <w:t>, детальних планів територій</w:t>
      </w:r>
      <w:r w:rsidRPr="00512E03">
        <w:rPr>
          <w:rFonts w:ascii="Times New Roman" w:hAnsi="Times New Roman" w:cs="Times New Roman"/>
          <w:sz w:val="28"/>
          <w:szCs w:val="28"/>
        </w:rPr>
        <w:t xml:space="preserve"> населених пунктів </w:t>
      </w:r>
      <w:r>
        <w:rPr>
          <w:rFonts w:ascii="Times New Roman" w:hAnsi="Times New Roman" w:cs="Times New Roman"/>
          <w:sz w:val="28"/>
          <w:szCs w:val="28"/>
        </w:rPr>
        <w:t>Вишнівської сільської</w:t>
      </w:r>
      <w:r w:rsidRPr="00512E03">
        <w:rPr>
          <w:rFonts w:ascii="Times New Roman" w:hAnsi="Times New Roman" w:cs="Times New Roman"/>
          <w:sz w:val="28"/>
          <w:szCs w:val="28"/>
        </w:rPr>
        <w:t xml:space="preserve"> територіальної громади</w:t>
      </w:r>
      <w:r w:rsidRPr="00076FD0">
        <w:rPr>
          <w:rFonts w:ascii="Times New Roman" w:hAnsi="Times New Roman" w:cs="Times New Roman"/>
          <w:sz w:val="28"/>
          <w:szCs w:val="28"/>
        </w:rPr>
        <w:t>;</w:t>
      </w:r>
    </w:p>
    <w:p w14:paraId="0C138A85"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 регулювання забудови </w:t>
      </w:r>
      <w:r>
        <w:rPr>
          <w:rFonts w:ascii="Times New Roman" w:hAnsi="Times New Roman" w:cs="Times New Roman"/>
          <w:sz w:val="28"/>
          <w:szCs w:val="28"/>
        </w:rPr>
        <w:t xml:space="preserve">сільських </w:t>
      </w:r>
      <w:r w:rsidRPr="00076FD0">
        <w:rPr>
          <w:rFonts w:ascii="Times New Roman" w:hAnsi="Times New Roman" w:cs="Times New Roman"/>
          <w:sz w:val="28"/>
          <w:szCs w:val="28"/>
        </w:rPr>
        <w:t xml:space="preserve">населених пунктів </w:t>
      </w:r>
      <w:r>
        <w:rPr>
          <w:rFonts w:ascii="Times New Roman" w:hAnsi="Times New Roman" w:cs="Times New Roman"/>
          <w:sz w:val="28"/>
          <w:szCs w:val="28"/>
        </w:rPr>
        <w:t>Вишнів</w:t>
      </w:r>
      <w:r w:rsidRPr="00076FD0">
        <w:rPr>
          <w:rFonts w:ascii="Times New Roman" w:hAnsi="Times New Roman" w:cs="Times New Roman"/>
          <w:sz w:val="28"/>
          <w:szCs w:val="28"/>
        </w:rPr>
        <w:t xml:space="preserve">ської </w:t>
      </w:r>
      <w:r>
        <w:rPr>
          <w:rFonts w:ascii="Times New Roman" w:hAnsi="Times New Roman" w:cs="Times New Roman"/>
          <w:sz w:val="28"/>
          <w:szCs w:val="28"/>
        </w:rPr>
        <w:t>сіль</w:t>
      </w:r>
      <w:r w:rsidRPr="00076FD0">
        <w:rPr>
          <w:rFonts w:ascii="Times New Roman" w:hAnsi="Times New Roman" w:cs="Times New Roman"/>
          <w:sz w:val="28"/>
          <w:szCs w:val="28"/>
        </w:rPr>
        <w:t xml:space="preserve">ської територіальної громади та використання території </w:t>
      </w:r>
      <w:r>
        <w:rPr>
          <w:rFonts w:ascii="Times New Roman" w:hAnsi="Times New Roman" w:cs="Times New Roman"/>
          <w:sz w:val="28"/>
          <w:szCs w:val="28"/>
        </w:rPr>
        <w:t>Вишнівської сільської ради.</w:t>
      </w:r>
      <w:r w:rsidRPr="00076FD0">
        <w:rPr>
          <w:rFonts w:ascii="Times New Roman" w:hAnsi="Times New Roman" w:cs="Times New Roman"/>
          <w:sz w:val="28"/>
          <w:szCs w:val="28"/>
        </w:rPr>
        <w:t xml:space="preserve"> </w:t>
      </w:r>
    </w:p>
    <w:p w14:paraId="64B5D03A"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Матеріали містобудівної документації використовуються як </w:t>
      </w:r>
      <w:proofErr w:type="spellStart"/>
      <w:r w:rsidRPr="00076FD0">
        <w:rPr>
          <w:rFonts w:ascii="Times New Roman" w:hAnsi="Times New Roman" w:cs="Times New Roman"/>
          <w:sz w:val="28"/>
          <w:szCs w:val="28"/>
        </w:rPr>
        <w:t>вихiднi</w:t>
      </w:r>
      <w:proofErr w:type="spellEnd"/>
      <w:r w:rsidRPr="00076FD0">
        <w:rPr>
          <w:rFonts w:ascii="Times New Roman" w:hAnsi="Times New Roman" w:cs="Times New Roman"/>
          <w:sz w:val="28"/>
          <w:szCs w:val="28"/>
        </w:rPr>
        <w:t xml:space="preserve"> дані при розробленні іншої планувальної документації та проектів забудови, місцевих правил використання i забудови території населеного пункту, </w:t>
      </w:r>
      <w:proofErr w:type="spellStart"/>
      <w:r w:rsidRPr="00076FD0">
        <w:rPr>
          <w:rFonts w:ascii="Times New Roman" w:hAnsi="Times New Roman" w:cs="Times New Roman"/>
          <w:sz w:val="28"/>
          <w:szCs w:val="28"/>
        </w:rPr>
        <w:t>iнвестицiйних</w:t>
      </w:r>
      <w:proofErr w:type="spellEnd"/>
      <w:r w:rsidRPr="00076FD0">
        <w:rPr>
          <w:rFonts w:ascii="Times New Roman" w:hAnsi="Times New Roman" w:cs="Times New Roman"/>
          <w:sz w:val="28"/>
          <w:szCs w:val="28"/>
        </w:rPr>
        <w:t xml:space="preserve"> програм i проектів, програм соціально-економічного розвитку, схем визначення земель населених пунктів для приватизації, планів земельно-господарського устрою населеного пункту, спеціальних проектів, схем i програм охорони навколишнього природного середовища та здоров’я населення, пам’яток історії i культури, інженерного захисту і підготовки території, комплексних схем транспорту, проектів та схем </w:t>
      </w:r>
      <w:proofErr w:type="spellStart"/>
      <w:r w:rsidRPr="00076FD0">
        <w:rPr>
          <w:rFonts w:ascii="Times New Roman" w:hAnsi="Times New Roman" w:cs="Times New Roman"/>
          <w:sz w:val="28"/>
          <w:szCs w:val="28"/>
        </w:rPr>
        <w:t>органiзацiї</w:t>
      </w:r>
      <w:proofErr w:type="spellEnd"/>
      <w:r w:rsidRPr="00076FD0">
        <w:rPr>
          <w:rFonts w:ascii="Times New Roman" w:hAnsi="Times New Roman" w:cs="Times New Roman"/>
          <w:sz w:val="28"/>
          <w:szCs w:val="28"/>
        </w:rPr>
        <w:t xml:space="preserve"> дорожнього руху, систем управління дорожнім рухом, схем розвитку систем інженерного обладнання i галузей міського господарства, виконанні грошової оцінки земель, створенні </w:t>
      </w:r>
      <w:proofErr w:type="spellStart"/>
      <w:r w:rsidRPr="00076FD0">
        <w:rPr>
          <w:rFonts w:ascii="Times New Roman" w:hAnsi="Times New Roman" w:cs="Times New Roman"/>
          <w:sz w:val="28"/>
          <w:szCs w:val="28"/>
        </w:rPr>
        <w:t>мiстобудiвного</w:t>
      </w:r>
      <w:proofErr w:type="spellEnd"/>
      <w:r w:rsidRPr="00076FD0">
        <w:rPr>
          <w:rFonts w:ascii="Times New Roman" w:hAnsi="Times New Roman" w:cs="Times New Roman"/>
          <w:sz w:val="28"/>
          <w:szCs w:val="28"/>
        </w:rPr>
        <w:t xml:space="preserve"> та земельного кадастрів, тощо.</w:t>
      </w:r>
    </w:p>
    <w:p w14:paraId="2E023EF4"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Тобто, відсутність містобудівної документації не дозволяє належним чином здійснювати містобудівну діяльність на території </w:t>
      </w:r>
      <w:r>
        <w:rPr>
          <w:rFonts w:ascii="Times New Roman" w:hAnsi="Times New Roman" w:cs="Times New Roman"/>
          <w:sz w:val="28"/>
          <w:szCs w:val="28"/>
        </w:rPr>
        <w:t>Вишнівської сільської</w:t>
      </w:r>
      <w:r w:rsidRPr="00076FD0">
        <w:rPr>
          <w:rFonts w:ascii="Times New Roman" w:hAnsi="Times New Roman" w:cs="Times New Roman"/>
          <w:sz w:val="28"/>
          <w:szCs w:val="28"/>
        </w:rPr>
        <w:t xml:space="preserve"> територіальної громади.</w:t>
      </w:r>
    </w:p>
    <w:p w14:paraId="2735D01D"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Термін реалізації Програми </w:t>
      </w:r>
      <w:r w:rsidRPr="006A339E">
        <w:rPr>
          <w:rFonts w:ascii="Times New Roman" w:hAnsi="Times New Roman" w:cs="Times New Roman"/>
          <w:sz w:val="28"/>
          <w:szCs w:val="28"/>
        </w:rPr>
        <w:t>складає 4 (чотири) роки.</w:t>
      </w:r>
    </w:p>
    <w:p w14:paraId="567DA839" w14:textId="77777777" w:rsidR="006E6019" w:rsidRPr="00076FD0" w:rsidRDefault="006E6019" w:rsidP="006E6019">
      <w:pPr>
        <w:jc w:val="center"/>
        <w:rPr>
          <w:rFonts w:ascii="Times New Roman" w:hAnsi="Times New Roman" w:cs="Times New Roman"/>
          <w:sz w:val="28"/>
          <w:szCs w:val="28"/>
        </w:rPr>
      </w:pPr>
      <w:r w:rsidRPr="00076FD0">
        <w:rPr>
          <w:rFonts w:ascii="Times New Roman" w:eastAsia="MS Gothic" w:hAnsi="Times New Roman" w:cs="Times New Roman"/>
          <w:b/>
          <w:bCs/>
          <w:sz w:val="28"/>
          <w:szCs w:val="28"/>
        </w:rPr>
        <w:lastRenderedPageBreak/>
        <w:t>Ⅳ</w:t>
      </w:r>
      <w:r w:rsidRPr="00076FD0">
        <w:rPr>
          <w:rFonts w:ascii="Times New Roman" w:hAnsi="Times New Roman" w:cs="Times New Roman"/>
          <w:b/>
          <w:bCs/>
          <w:sz w:val="28"/>
          <w:szCs w:val="28"/>
        </w:rPr>
        <w:t>. Очікувані результати Програми</w:t>
      </w:r>
    </w:p>
    <w:p w14:paraId="2DAB7BAF"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В результаті реалізації Програми буде створена топографо-геодезична основа території </w:t>
      </w:r>
      <w:r>
        <w:rPr>
          <w:rFonts w:ascii="Times New Roman" w:hAnsi="Times New Roman" w:cs="Times New Roman"/>
          <w:sz w:val="28"/>
          <w:szCs w:val="28"/>
        </w:rPr>
        <w:t>населених пунктів</w:t>
      </w:r>
      <w:r w:rsidRPr="00076FD0">
        <w:rPr>
          <w:rFonts w:ascii="Times New Roman" w:hAnsi="Times New Roman" w:cs="Times New Roman"/>
          <w:sz w:val="28"/>
          <w:szCs w:val="28"/>
        </w:rPr>
        <w:t xml:space="preserve"> та затверджений комплексний план просторового розвитку території </w:t>
      </w:r>
      <w:r>
        <w:rPr>
          <w:rFonts w:ascii="Times New Roman" w:hAnsi="Times New Roman" w:cs="Times New Roman"/>
          <w:sz w:val="28"/>
          <w:szCs w:val="28"/>
        </w:rPr>
        <w:t>Вишнівської сільської</w:t>
      </w:r>
      <w:r w:rsidRPr="00076FD0">
        <w:rPr>
          <w:rFonts w:ascii="Times New Roman" w:hAnsi="Times New Roman" w:cs="Times New Roman"/>
          <w:sz w:val="28"/>
          <w:szCs w:val="28"/>
        </w:rPr>
        <w:t xml:space="preserve"> територіальної громади.</w:t>
      </w:r>
    </w:p>
    <w:p w14:paraId="26B4AE69"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Ефект від виконання Програми – підвищення соціально-економічної ефективності населених пунктів, поліпшення екологічних параметрів і збереження середовища, вдосконалення архітектурно-естетичних характеристик простору життєдіяльності населення, розроблення містобудівної документації населених пунктів.</w:t>
      </w:r>
    </w:p>
    <w:p w14:paraId="7C93B0B5"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Програмою передбачається налагодити дієвий контроль за дотриманням чинних законодавчих і нормативних актів у сфері містобудування, регулюванням забудови та використанням територій населених пунктів, врахування державних, громадських та приватних інтересів під час забудови територій на місцевому рівні, забезпечення доступної та повної інформації про наявність на території адміністративно-територіальної одиниці земель державної та комунальної власності, які не надані у користування та можуть бути використані під забудову, а також інформацію щодо містобудівних умов та обмежень забудови земельних ділянок, залучення інвестицій у розвиток території </w:t>
      </w:r>
      <w:r>
        <w:rPr>
          <w:rFonts w:ascii="Times New Roman" w:hAnsi="Times New Roman" w:cs="Times New Roman"/>
          <w:sz w:val="28"/>
          <w:szCs w:val="28"/>
        </w:rPr>
        <w:t>Вишнівської</w:t>
      </w:r>
      <w:r w:rsidRPr="00076FD0">
        <w:rPr>
          <w:rFonts w:ascii="Times New Roman" w:hAnsi="Times New Roman" w:cs="Times New Roman"/>
          <w:sz w:val="28"/>
          <w:szCs w:val="28"/>
        </w:rPr>
        <w:t xml:space="preserve"> територіальної громади.</w:t>
      </w:r>
    </w:p>
    <w:p w14:paraId="48EF034B" w14:textId="77777777" w:rsidR="006E6019" w:rsidRPr="00076FD0" w:rsidRDefault="006E6019" w:rsidP="006E6019">
      <w:pPr>
        <w:ind w:left="720"/>
        <w:jc w:val="center"/>
        <w:rPr>
          <w:rFonts w:ascii="Times New Roman" w:hAnsi="Times New Roman" w:cs="Times New Roman"/>
          <w:sz w:val="28"/>
          <w:szCs w:val="28"/>
        </w:rPr>
      </w:pPr>
      <w:r w:rsidRPr="00076FD0">
        <w:rPr>
          <w:rFonts w:ascii="Times New Roman" w:hAnsi="Times New Roman" w:cs="Times New Roman"/>
          <w:b/>
          <w:bCs/>
          <w:sz w:val="28"/>
          <w:szCs w:val="28"/>
        </w:rPr>
        <w:t>V. Фінансове забезпечення Програми</w:t>
      </w:r>
    </w:p>
    <w:p w14:paraId="145E31AF"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Фінансування Програми здійснюється за рахунок коштів бюджету</w:t>
      </w:r>
      <w:r>
        <w:rPr>
          <w:rFonts w:ascii="Times New Roman" w:hAnsi="Times New Roman" w:cs="Times New Roman"/>
          <w:sz w:val="28"/>
          <w:szCs w:val="28"/>
        </w:rPr>
        <w:t xml:space="preserve"> </w:t>
      </w:r>
      <w:r w:rsidRPr="006A339E">
        <w:rPr>
          <w:rFonts w:ascii="Times New Roman" w:hAnsi="Times New Roman" w:cs="Times New Roman"/>
          <w:sz w:val="28"/>
          <w:szCs w:val="28"/>
        </w:rPr>
        <w:t xml:space="preserve">Вишнівської сільської ради. Окрім цього, фінансування робіт з розроблення комплексного плану просторового розвитку території Вишнівської </w:t>
      </w:r>
      <w:r>
        <w:rPr>
          <w:rFonts w:ascii="Times New Roman" w:hAnsi="Times New Roman" w:cs="Times New Roman"/>
          <w:sz w:val="28"/>
          <w:szCs w:val="28"/>
        </w:rPr>
        <w:t xml:space="preserve">сільської </w:t>
      </w:r>
      <w:r w:rsidRPr="00076FD0">
        <w:rPr>
          <w:rFonts w:ascii="Times New Roman" w:hAnsi="Times New Roman" w:cs="Times New Roman"/>
          <w:sz w:val="28"/>
          <w:szCs w:val="28"/>
        </w:rPr>
        <w:t xml:space="preserve">територіальної громади, генеральних планів та планів «червоних ліній» сільських населених пунктів </w:t>
      </w:r>
      <w:r>
        <w:rPr>
          <w:rFonts w:ascii="Times New Roman" w:hAnsi="Times New Roman" w:cs="Times New Roman"/>
          <w:sz w:val="28"/>
          <w:szCs w:val="28"/>
        </w:rPr>
        <w:t xml:space="preserve">Вишнівської сільської </w:t>
      </w:r>
      <w:r w:rsidRPr="00076FD0">
        <w:rPr>
          <w:rFonts w:ascii="Times New Roman" w:hAnsi="Times New Roman" w:cs="Times New Roman"/>
          <w:sz w:val="28"/>
          <w:szCs w:val="28"/>
        </w:rPr>
        <w:t xml:space="preserve">територіальної громади може </w:t>
      </w:r>
      <w:proofErr w:type="spellStart"/>
      <w:r w:rsidRPr="00076FD0">
        <w:rPr>
          <w:rFonts w:ascii="Times New Roman" w:hAnsi="Times New Roman" w:cs="Times New Roman"/>
          <w:sz w:val="28"/>
          <w:szCs w:val="28"/>
        </w:rPr>
        <w:t>здійснюватись</w:t>
      </w:r>
      <w:proofErr w:type="spellEnd"/>
      <w:r w:rsidRPr="00076FD0">
        <w:rPr>
          <w:rFonts w:ascii="Times New Roman" w:hAnsi="Times New Roman" w:cs="Times New Roman"/>
          <w:sz w:val="28"/>
          <w:szCs w:val="28"/>
        </w:rPr>
        <w:t xml:space="preserve"> за рахунок інших джерел, не заборонених законодавством.</w:t>
      </w:r>
    </w:p>
    <w:p w14:paraId="7CA4CD74"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Коригування Програми щодо фінансового забезпечення її реалізації проводиться згідно з остаточним рахунком коштів відповідно до затвердженої містобудівної документації.</w:t>
      </w:r>
    </w:p>
    <w:p w14:paraId="596AD4E6"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Програмою визначаються необхідні обсяги фінансування проектно-вишукувальних робіт та черговості розробки містобудівної документації.</w:t>
      </w:r>
    </w:p>
    <w:p w14:paraId="72765BD6"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Всього на розроблення містобудівної документації з планування населених пунктів </w:t>
      </w:r>
      <w:r>
        <w:rPr>
          <w:rFonts w:ascii="Times New Roman" w:hAnsi="Times New Roman" w:cs="Times New Roman"/>
          <w:sz w:val="28"/>
          <w:szCs w:val="28"/>
        </w:rPr>
        <w:t xml:space="preserve">Вишнівської сільської </w:t>
      </w:r>
      <w:r w:rsidRPr="00076FD0">
        <w:rPr>
          <w:rFonts w:ascii="Times New Roman" w:hAnsi="Times New Roman" w:cs="Times New Roman"/>
          <w:sz w:val="28"/>
          <w:szCs w:val="28"/>
        </w:rPr>
        <w:t>територіальної громади протягом 2025-202</w:t>
      </w:r>
      <w:r>
        <w:rPr>
          <w:rFonts w:ascii="Times New Roman" w:hAnsi="Times New Roman" w:cs="Times New Roman"/>
          <w:sz w:val="28"/>
          <w:szCs w:val="28"/>
        </w:rPr>
        <w:t>8</w:t>
      </w:r>
      <w:r w:rsidRPr="00076FD0">
        <w:rPr>
          <w:rFonts w:ascii="Times New Roman" w:hAnsi="Times New Roman" w:cs="Times New Roman"/>
          <w:sz w:val="28"/>
          <w:szCs w:val="28"/>
        </w:rPr>
        <w:t xml:space="preserve"> років у бюджеті </w:t>
      </w:r>
      <w:r>
        <w:rPr>
          <w:rFonts w:ascii="Times New Roman" w:hAnsi="Times New Roman" w:cs="Times New Roman"/>
          <w:sz w:val="28"/>
          <w:szCs w:val="28"/>
        </w:rPr>
        <w:t>сільської</w:t>
      </w:r>
      <w:r w:rsidRPr="00076FD0">
        <w:rPr>
          <w:rFonts w:ascii="Times New Roman" w:hAnsi="Times New Roman" w:cs="Times New Roman"/>
          <w:sz w:val="28"/>
          <w:szCs w:val="28"/>
        </w:rPr>
        <w:t xml:space="preserve"> територіальної громади необхідно передбачити орієнтовно </w:t>
      </w:r>
      <w:r w:rsidRPr="00FF739E">
        <w:rPr>
          <w:rFonts w:ascii="Times New Roman" w:hAnsi="Times New Roman" w:cs="Times New Roman"/>
          <w:sz w:val="28"/>
          <w:szCs w:val="28"/>
        </w:rPr>
        <w:t xml:space="preserve">12 100,0 </w:t>
      </w:r>
      <w:r w:rsidRPr="00076FD0">
        <w:rPr>
          <w:rFonts w:ascii="Times New Roman" w:hAnsi="Times New Roman" w:cs="Times New Roman"/>
          <w:sz w:val="28"/>
          <w:szCs w:val="28"/>
        </w:rPr>
        <w:t>тис. грн.</w:t>
      </w:r>
    </w:p>
    <w:p w14:paraId="41AE0A3E" w14:textId="77777777" w:rsidR="006E6019" w:rsidRPr="00076FD0" w:rsidRDefault="006E6019" w:rsidP="006E6019">
      <w:pPr>
        <w:jc w:val="center"/>
        <w:rPr>
          <w:rFonts w:ascii="Times New Roman" w:hAnsi="Times New Roman" w:cs="Times New Roman"/>
          <w:sz w:val="28"/>
          <w:szCs w:val="28"/>
        </w:rPr>
      </w:pPr>
      <w:r>
        <w:rPr>
          <w:rFonts w:ascii="Times New Roman" w:eastAsia="MS Gothic" w:hAnsi="Times New Roman" w:cs="Times New Roman"/>
          <w:b/>
          <w:bCs/>
          <w:sz w:val="28"/>
          <w:szCs w:val="28"/>
          <w:lang w:val="en-US"/>
        </w:rPr>
        <w:lastRenderedPageBreak/>
        <w:t>VI</w:t>
      </w:r>
      <w:r w:rsidRPr="00076FD0">
        <w:rPr>
          <w:rFonts w:ascii="Times New Roman" w:hAnsi="Times New Roman" w:cs="Times New Roman"/>
          <w:b/>
          <w:bCs/>
          <w:sz w:val="28"/>
          <w:szCs w:val="28"/>
        </w:rPr>
        <w:t>. Контроль за ходом виконання Програми</w:t>
      </w:r>
    </w:p>
    <w:p w14:paraId="4CCBBCC5"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Координація за виконанням заходів Програми покладається на відділ містобудування</w:t>
      </w:r>
      <w:r>
        <w:rPr>
          <w:rFonts w:ascii="Times New Roman" w:hAnsi="Times New Roman" w:cs="Times New Roman"/>
          <w:sz w:val="28"/>
          <w:szCs w:val="28"/>
        </w:rPr>
        <w:t>,</w:t>
      </w:r>
      <w:r w:rsidRPr="00076FD0">
        <w:rPr>
          <w:rFonts w:ascii="Times New Roman" w:hAnsi="Times New Roman" w:cs="Times New Roman"/>
          <w:sz w:val="28"/>
          <w:szCs w:val="28"/>
        </w:rPr>
        <w:t xml:space="preserve"> архітектури</w:t>
      </w:r>
      <w:r>
        <w:rPr>
          <w:rFonts w:ascii="Times New Roman" w:hAnsi="Times New Roman" w:cs="Times New Roman"/>
          <w:sz w:val="28"/>
          <w:szCs w:val="28"/>
        </w:rPr>
        <w:t xml:space="preserve">, </w:t>
      </w:r>
      <w:r w:rsidRPr="00076FD0">
        <w:rPr>
          <w:rFonts w:ascii="Times New Roman" w:hAnsi="Times New Roman" w:cs="Times New Roman"/>
          <w:sz w:val="28"/>
          <w:szCs w:val="28"/>
        </w:rPr>
        <w:t>житлово-комунального господарства</w:t>
      </w:r>
      <w:r>
        <w:rPr>
          <w:rFonts w:ascii="Times New Roman" w:hAnsi="Times New Roman" w:cs="Times New Roman"/>
          <w:sz w:val="28"/>
          <w:szCs w:val="28"/>
        </w:rPr>
        <w:t xml:space="preserve"> та цивільного захисту Вишнівської сільської ради</w:t>
      </w:r>
      <w:r w:rsidRPr="00076FD0">
        <w:rPr>
          <w:rFonts w:ascii="Times New Roman" w:hAnsi="Times New Roman" w:cs="Times New Roman"/>
          <w:sz w:val="28"/>
          <w:szCs w:val="28"/>
        </w:rPr>
        <w:t>, контроль –</w:t>
      </w:r>
      <w:r>
        <w:rPr>
          <w:rFonts w:ascii="Times New Roman" w:hAnsi="Times New Roman" w:cs="Times New Roman"/>
          <w:sz w:val="28"/>
          <w:szCs w:val="28"/>
        </w:rPr>
        <w:t xml:space="preserve"> </w:t>
      </w:r>
      <w:r>
        <w:rPr>
          <w:rFonts w:ascii="Times New Roman" w:hAnsi="Times New Roman"/>
          <w:sz w:val="28"/>
          <w:szCs w:val="28"/>
        </w:rPr>
        <w:t>на постійну комісію з  питань будівництва,  земельних відносин, екології та охорони навколишнього середовища</w:t>
      </w:r>
      <w:r w:rsidRPr="00076FD0">
        <w:rPr>
          <w:rFonts w:ascii="Times New Roman" w:hAnsi="Times New Roman" w:cs="Times New Roman"/>
          <w:sz w:val="28"/>
          <w:szCs w:val="28"/>
        </w:rPr>
        <w:t>.</w:t>
      </w:r>
    </w:p>
    <w:p w14:paraId="3F15C003" w14:textId="77777777" w:rsidR="006E6019" w:rsidRPr="00076FD0" w:rsidRDefault="006E6019" w:rsidP="006E6019">
      <w:pPr>
        <w:jc w:val="both"/>
        <w:rPr>
          <w:rFonts w:ascii="Times New Roman" w:hAnsi="Times New Roman" w:cs="Times New Roman"/>
          <w:sz w:val="28"/>
          <w:szCs w:val="28"/>
        </w:rPr>
      </w:pPr>
      <w:r w:rsidRPr="00076FD0">
        <w:rPr>
          <w:rFonts w:ascii="Times New Roman" w:hAnsi="Times New Roman" w:cs="Times New Roman"/>
          <w:sz w:val="28"/>
          <w:szCs w:val="28"/>
        </w:rPr>
        <w:t xml:space="preserve">Внесення змін до Програми здійснюватиметься за процедурою внесення змін до рішень </w:t>
      </w:r>
      <w:r>
        <w:rPr>
          <w:rFonts w:ascii="Times New Roman" w:hAnsi="Times New Roman" w:cs="Times New Roman"/>
          <w:sz w:val="28"/>
          <w:szCs w:val="28"/>
        </w:rPr>
        <w:t>сільської</w:t>
      </w:r>
      <w:r w:rsidRPr="00076FD0">
        <w:rPr>
          <w:rFonts w:ascii="Times New Roman" w:hAnsi="Times New Roman" w:cs="Times New Roman"/>
          <w:sz w:val="28"/>
          <w:szCs w:val="28"/>
        </w:rPr>
        <w:t xml:space="preserve"> ради.</w:t>
      </w:r>
    </w:p>
    <w:p w14:paraId="407402E4" w14:textId="77777777" w:rsidR="006E6019" w:rsidRDefault="006E6019" w:rsidP="006E6019"/>
    <w:p w14:paraId="311C1424" w14:textId="77777777" w:rsidR="006E6019" w:rsidRDefault="006E6019" w:rsidP="0086172D">
      <w:pPr>
        <w:spacing w:after="0" w:line="240" w:lineRule="auto"/>
        <w:jc w:val="both"/>
        <w:rPr>
          <w:rFonts w:ascii="Times New Roman" w:hAnsi="Times New Roman" w:cs="Times New Roman"/>
          <w:sz w:val="28"/>
          <w:szCs w:val="28"/>
          <w:shd w:val="clear" w:color="auto" w:fill="FFFFFF"/>
        </w:rPr>
      </w:pPr>
    </w:p>
    <w:p w14:paraId="5939610C" w14:textId="77777777" w:rsidR="006E6019" w:rsidRDefault="006E6019" w:rsidP="0086172D">
      <w:pPr>
        <w:spacing w:after="0" w:line="240" w:lineRule="auto"/>
        <w:jc w:val="both"/>
        <w:rPr>
          <w:rFonts w:ascii="Times New Roman" w:hAnsi="Times New Roman" w:cs="Times New Roman"/>
          <w:sz w:val="28"/>
          <w:szCs w:val="28"/>
          <w:shd w:val="clear" w:color="auto" w:fill="FFFFFF"/>
        </w:rPr>
      </w:pPr>
    </w:p>
    <w:sectPr w:rsidR="006E6019" w:rsidSect="00FF739E">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E20B5"/>
    <w:multiLevelType w:val="hybridMultilevel"/>
    <w:tmpl w:val="E8C0A0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FC377DC"/>
    <w:multiLevelType w:val="hybridMultilevel"/>
    <w:tmpl w:val="2EDE68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2CA6F71"/>
    <w:multiLevelType w:val="hybridMultilevel"/>
    <w:tmpl w:val="53C8B8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F1D6D65"/>
    <w:multiLevelType w:val="hybridMultilevel"/>
    <w:tmpl w:val="0EF4EF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34643545">
    <w:abstractNumId w:val="0"/>
  </w:num>
  <w:num w:numId="2" w16cid:durableId="913777726">
    <w:abstractNumId w:val="1"/>
  </w:num>
  <w:num w:numId="3" w16cid:durableId="1628000017">
    <w:abstractNumId w:val="3"/>
  </w:num>
  <w:num w:numId="4" w16cid:durableId="1093934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39"/>
    <w:rsid w:val="00016C92"/>
    <w:rsid w:val="0003063D"/>
    <w:rsid w:val="000734F7"/>
    <w:rsid w:val="000B1F26"/>
    <w:rsid w:val="00221D27"/>
    <w:rsid w:val="002B228C"/>
    <w:rsid w:val="002D24B2"/>
    <w:rsid w:val="00346317"/>
    <w:rsid w:val="003559AB"/>
    <w:rsid w:val="003C6335"/>
    <w:rsid w:val="003D766B"/>
    <w:rsid w:val="00470E3B"/>
    <w:rsid w:val="004B1D21"/>
    <w:rsid w:val="005041AC"/>
    <w:rsid w:val="0052310D"/>
    <w:rsid w:val="00530128"/>
    <w:rsid w:val="00546E77"/>
    <w:rsid w:val="005A52B4"/>
    <w:rsid w:val="005B7AB5"/>
    <w:rsid w:val="00606DA9"/>
    <w:rsid w:val="006A339E"/>
    <w:rsid w:val="006E6019"/>
    <w:rsid w:val="00731886"/>
    <w:rsid w:val="007500B3"/>
    <w:rsid w:val="007D1239"/>
    <w:rsid w:val="00806F8E"/>
    <w:rsid w:val="0084319C"/>
    <w:rsid w:val="0086172D"/>
    <w:rsid w:val="00956F2F"/>
    <w:rsid w:val="009A40ED"/>
    <w:rsid w:val="009D4F77"/>
    <w:rsid w:val="00B061D5"/>
    <w:rsid w:val="00C9629C"/>
    <w:rsid w:val="00CC5915"/>
    <w:rsid w:val="00D53FC7"/>
    <w:rsid w:val="00D72FE1"/>
    <w:rsid w:val="00ED3E60"/>
    <w:rsid w:val="00EE6079"/>
    <w:rsid w:val="00F12BE4"/>
    <w:rsid w:val="00F31666"/>
    <w:rsid w:val="00F74EBA"/>
    <w:rsid w:val="00FE4F43"/>
    <w:rsid w:val="00FF57F2"/>
    <w:rsid w:val="00FF73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E14D"/>
  <w15:chartTrackingRefBased/>
  <w15:docId w15:val="{A8CB54DC-95F7-4995-9631-C318B6EA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079"/>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7D123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7D123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7D1239"/>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7D1239"/>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7D1239"/>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7D1239"/>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7D1239"/>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7D1239"/>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7D1239"/>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23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D123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D123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D123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D123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D123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1239"/>
    <w:rPr>
      <w:rFonts w:eastAsiaTheme="majorEastAsia" w:cstheme="majorBidi"/>
      <w:color w:val="595959" w:themeColor="text1" w:themeTint="A6"/>
    </w:rPr>
  </w:style>
  <w:style w:type="character" w:customStyle="1" w:styleId="80">
    <w:name w:val="Заголовок 8 Знак"/>
    <w:basedOn w:val="a0"/>
    <w:link w:val="8"/>
    <w:uiPriority w:val="9"/>
    <w:semiHidden/>
    <w:rsid w:val="007D123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1239"/>
    <w:rPr>
      <w:rFonts w:eastAsiaTheme="majorEastAsia" w:cstheme="majorBidi"/>
      <w:color w:val="272727" w:themeColor="text1" w:themeTint="D8"/>
    </w:rPr>
  </w:style>
  <w:style w:type="paragraph" w:styleId="a3">
    <w:name w:val="Title"/>
    <w:basedOn w:val="a"/>
    <w:next w:val="a"/>
    <w:link w:val="a4"/>
    <w:uiPriority w:val="10"/>
    <w:qFormat/>
    <w:rsid w:val="007D123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7D1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239"/>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7D123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D1239"/>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7D1239"/>
    <w:rPr>
      <w:i/>
      <w:iCs/>
      <w:color w:val="404040" w:themeColor="text1" w:themeTint="BF"/>
    </w:rPr>
  </w:style>
  <w:style w:type="paragraph" w:styleId="a9">
    <w:name w:val="List Paragraph"/>
    <w:basedOn w:val="a"/>
    <w:uiPriority w:val="34"/>
    <w:qFormat/>
    <w:rsid w:val="007D1239"/>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7D1239"/>
    <w:rPr>
      <w:i/>
      <w:iCs/>
      <w:color w:val="0F4761" w:themeColor="accent1" w:themeShade="BF"/>
    </w:rPr>
  </w:style>
  <w:style w:type="paragraph" w:styleId="ab">
    <w:name w:val="Intense Quote"/>
    <w:basedOn w:val="a"/>
    <w:next w:val="a"/>
    <w:link w:val="ac"/>
    <w:uiPriority w:val="30"/>
    <w:qFormat/>
    <w:rsid w:val="007D123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7D1239"/>
    <w:rPr>
      <w:i/>
      <w:iCs/>
      <w:color w:val="0F4761" w:themeColor="accent1" w:themeShade="BF"/>
    </w:rPr>
  </w:style>
  <w:style w:type="character" w:styleId="ad">
    <w:name w:val="Intense Reference"/>
    <w:basedOn w:val="a0"/>
    <w:uiPriority w:val="32"/>
    <w:qFormat/>
    <w:rsid w:val="007D1239"/>
    <w:rPr>
      <w:b/>
      <w:bCs/>
      <w:smallCaps/>
      <w:color w:val="0F4761" w:themeColor="accent1" w:themeShade="BF"/>
      <w:spacing w:val="5"/>
    </w:rPr>
  </w:style>
  <w:style w:type="paragraph" w:styleId="ae">
    <w:name w:val="Body Text Indent"/>
    <w:basedOn w:val="a"/>
    <w:link w:val="af"/>
    <w:uiPriority w:val="99"/>
    <w:semiHidden/>
    <w:unhideWhenUsed/>
    <w:rsid w:val="0086172D"/>
    <w:pPr>
      <w:spacing w:after="120"/>
      <w:ind w:left="283"/>
    </w:pPr>
    <w:rPr>
      <w:rFonts w:eastAsiaTheme="minorHAnsi"/>
      <w:lang w:eastAsia="en-US"/>
    </w:rPr>
  </w:style>
  <w:style w:type="character" w:customStyle="1" w:styleId="af">
    <w:name w:val="Основний текст з відступом Знак"/>
    <w:basedOn w:val="a0"/>
    <w:link w:val="ae"/>
    <w:uiPriority w:val="99"/>
    <w:semiHidden/>
    <w:rsid w:val="0086172D"/>
    <w:rPr>
      <w:kern w:val="0"/>
      <w:sz w:val="22"/>
      <w:szCs w:val="22"/>
      <w14:ligatures w14:val="none"/>
    </w:rPr>
  </w:style>
  <w:style w:type="table" w:styleId="af0">
    <w:name w:val="Table Grid"/>
    <w:basedOn w:val="a1"/>
    <w:uiPriority w:val="59"/>
    <w:rsid w:val="003C633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C7953-3A5A-4567-A9E4-4FC1D78A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9</Pages>
  <Words>9773</Words>
  <Characters>5572</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Тетяна Вегера</cp:lastModifiedBy>
  <cp:revision>14</cp:revision>
  <cp:lastPrinted>2025-05-26T09:06:00Z</cp:lastPrinted>
  <dcterms:created xsi:type="dcterms:W3CDTF">2025-05-07T04:57:00Z</dcterms:created>
  <dcterms:modified xsi:type="dcterms:W3CDTF">2025-05-26T09:06:00Z</dcterms:modified>
</cp:coreProperties>
</file>