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C57E" w14:textId="77777777" w:rsidR="003123CD" w:rsidRDefault="003123CD" w:rsidP="002F2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D804FD" w14:textId="77777777" w:rsidR="003123CD" w:rsidRPr="003123CD" w:rsidRDefault="003123CD" w:rsidP="003123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uk-UA"/>
        </w:rPr>
      </w:pPr>
      <w:bookmarkStart w:id="0" w:name="_Hlk174433191"/>
      <w:r w:rsidRPr="003123CD">
        <w:rPr>
          <w:rFonts w:ascii="Times New Roman" w:eastAsia="Calibri" w:hAnsi="Times New Roman" w:cs="Times New Roman"/>
          <w:noProof/>
          <w:sz w:val="28"/>
          <w:szCs w:val="28"/>
          <w:lang w:eastAsia="ru-RU" w:bidi="uk-UA"/>
        </w:rPr>
        <w:drawing>
          <wp:inline distT="0" distB="0" distL="0" distR="0" wp14:anchorId="030EA2BC" wp14:editId="6385B174">
            <wp:extent cx="419100" cy="632460"/>
            <wp:effectExtent l="0" t="0" r="0" b="0"/>
            <wp:docPr id="1381132720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3C3E" w14:textId="77777777" w:rsidR="003123CD" w:rsidRPr="003123CD" w:rsidRDefault="003123CD" w:rsidP="003123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uk-UA"/>
        </w:rPr>
      </w:pPr>
      <w:r w:rsidRPr="003123CD">
        <w:rPr>
          <w:rFonts w:ascii="Times New Roman" w:eastAsia="Calibri" w:hAnsi="Times New Roman" w:cs="Times New Roman"/>
          <w:b/>
          <w:sz w:val="28"/>
          <w:szCs w:val="28"/>
          <w:lang w:eastAsia="ru-RU" w:bidi="uk-UA"/>
        </w:rPr>
        <w:t>ВИШНІВСЬКА СІЛЬСЬКА РАДА</w:t>
      </w:r>
      <w:r w:rsidRPr="003123CD">
        <w:rPr>
          <w:rFonts w:ascii="Times New Roman" w:eastAsia="Calibri" w:hAnsi="Times New Roman" w:cs="Times New Roman"/>
          <w:b/>
          <w:sz w:val="28"/>
          <w:szCs w:val="28"/>
          <w:lang w:eastAsia="ru-RU" w:bidi="uk-UA"/>
        </w:rPr>
        <w:br/>
      </w:r>
      <w:r w:rsidRPr="003123CD">
        <w:rPr>
          <w:rFonts w:ascii="Times New Roman" w:eastAsia="Calibri" w:hAnsi="Times New Roman" w:cs="Times New Roman"/>
          <w:b/>
          <w:bCs/>
          <w:sz w:val="28"/>
          <w:szCs w:val="28"/>
          <w:lang w:eastAsia="ru-RU" w:bidi="uk-UA"/>
        </w:rPr>
        <w:t>62 СЕСІЯ VІІІ СКЛИКАННЯ</w:t>
      </w:r>
      <w:bookmarkEnd w:id="0"/>
    </w:p>
    <w:p w14:paraId="29C80ABD" w14:textId="77777777" w:rsidR="003123CD" w:rsidRPr="003123CD" w:rsidRDefault="003123CD" w:rsidP="003123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7A50C3EE" w14:textId="77777777" w:rsidR="003123CD" w:rsidRPr="003123CD" w:rsidRDefault="003123CD" w:rsidP="003123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3123C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3123C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3123C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14:paraId="07798869" w14:textId="77777777" w:rsidR="003123CD" w:rsidRPr="003123CD" w:rsidRDefault="003123CD" w:rsidP="00312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198"/>
        <w:gridCol w:w="3220"/>
      </w:tblGrid>
      <w:tr w:rsidR="003123CD" w:rsidRPr="003123CD" w14:paraId="6FCA97E6" w14:textId="77777777" w:rsidTr="007C1C32">
        <w:tc>
          <w:tcPr>
            <w:tcW w:w="3284" w:type="dxa"/>
            <w:hideMark/>
          </w:tcPr>
          <w:p w14:paraId="5C72DCDD" w14:textId="6A1A7BCF" w:rsidR="003123CD" w:rsidRPr="003123CD" w:rsidRDefault="008153E8" w:rsidP="0031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="003123CD" w:rsidRPr="003123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травня 2025 року</w:t>
            </w:r>
          </w:p>
        </w:tc>
        <w:tc>
          <w:tcPr>
            <w:tcW w:w="3285" w:type="dxa"/>
            <w:hideMark/>
          </w:tcPr>
          <w:p w14:paraId="3D8FF762" w14:textId="77777777" w:rsidR="003123CD" w:rsidRPr="003123CD" w:rsidRDefault="003123CD" w:rsidP="0031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hideMark/>
          </w:tcPr>
          <w:p w14:paraId="5712300F" w14:textId="3AD502EB" w:rsidR="003123CD" w:rsidRPr="003123CD" w:rsidRDefault="003123CD" w:rsidP="00145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3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5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123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№62/</w:t>
            </w:r>
            <w:r w:rsidR="008153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4A323456" w14:textId="77777777" w:rsidR="003123CD" w:rsidRPr="003123CD" w:rsidRDefault="003123CD" w:rsidP="003123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uk-UA"/>
        </w:rPr>
      </w:pPr>
    </w:p>
    <w:p w14:paraId="6A209202" w14:textId="4BCAFAFA" w:rsidR="002F23AC" w:rsidRDefault="002F23AC" w:rsidP="002F2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bookmarkStart w:id="1" w:name="_Hlk197509229"/>
      <w:r w:rsidR="00F43E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затвердження </w:t>
      </w: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Благоустрій </w:t>
      </w:r>
    </w:p>
    <w:p w14:paraId="7BF346BC" w14:textId="77777777" w:rsidR="00F43ED8" w:rsidRDefault="002F23AC" w:rsidP="002F2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населених пунктів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Вишнівської сільської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ради</w:t>
      </w:r>
      <w:r w:rsidR="00F43E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248F5BA1" w14:textId="5E3D97BE" w:rsidR="002F23AC" w:rsidRDefault="00F43ED8" w:rsidP="002F2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2025-2027 роки в новій редакції</w:t>
      </w:r>
    </w:p>
    <w:bookmarkEnd w:id="1"/>
    <w:p w14:paraId="13BA3642" w14:textId="77777777" w:rsidR="002F23AC" w:rsidRPr="002F23AC" w:rsidRDefault="002F23AC" w:rsidP="002F2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BAF64C" w14:textId="1EA80C19" w:rsidR="002F23AC" w:rsidRPr="002F23AC" w:rsidRDefault="002F23AC" w:rsidP="0031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 22 ч. 1 ст. 26 Закону України «Про місцеве самоврядування в Україні», Закону України «Про благоустрій населених пунктів», </w:t>
      </w:r>
      <w:r w:rsidR="003F446D"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покращення екологічної, демографічної ситуації,</w:t>
      </w:r>
      <w:r w:rsidR="003F4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2AE6"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</w:t>
      </w:r>
      <w:r w:rsidR="00B22AE6" w:rsidRPr="006F3F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сприятливих </w:t>
      </w:r>
      <w:r w:rsidR="00B22AE6"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 для </w:t>
      </w:r>
      <w:r w:rsidR="00B22AE6" w:rsidRPr="006F3F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проживання </w:t>
      </w:r>
      <w:r w:rsidR="00B22AE6"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 підвідомчої території, підвищення рівня громадського порядку,</w:t>
      </w:r>
      <w:r w:rsidR="00B22A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</w:t>
      </w:r>
      <w:r w:rsidR="002C23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рекомендації постійної комісії </w:t>
      </w:r>
      <w:r w:rsidR="007B0CE1" w:rsidRPr="007B0CE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питан</w:t>
      </w:r>
      <w:r w:rsidR="002133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ь</w:t>
      </w:r>
      <w:r w:rsidR="007B0CE1" w:rsidRPr="007B0CE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планування фінансів, бюджету та соціально-економічного розвитку</w:t>
      </w:r>
      <w:r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сільська рада</w:t>
      </w:r>
    </w:p>
    <w:p w14:paraId="72897879" w14:textId="77777777" w:rsidR="002F23AC" w:rsidRPr="00BF7AAF" w:rsidRDefault="002F23AC" w:rsidP="002F2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ВИРІШИЛА:  </w:t>
      </w:r>
    </w:p>
    <w:p w14:paraId="1EDF9EE3" w14:textId="77777777" w:rsidR="002F23AC" w:rsidRPr="002F23AC" w:rsidRDefault="002F23AC" w:rsidP="002F2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3DF37B8" w14:textId="77BEA3E1" w:rsidR="002F23AC" w:rsidRPr="002F23AC" w:rsidRDefault="002F23AC" w:rsidP="00C36FA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23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1.</w:t>
      </w:r>
      <w:r w:rsidR="001B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</w:t>
      </w:r>
      <w:r w:rsidR="00BF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атвердити програму </w:t>
      </w:r>
      <w:r w:rsidRPr="006F3F78">
        <w:rPr>
          <w:rFonts w:ascii="Times New Roman" w:eastAsia="Calibri" w:hAnsi="Times New Roman" w:cs="Times New Roman"/>
          <w:sz w:val="28"/>
          <w:szCs w:val="28"/>
          <w:lang w:eastAsia="uk-UA"/>
        </w:rPr>
        <w:t>Благоустрій населених пунктів Вишнівської сільської ради</w:t>
      </w:r>
      <w:r w:rsidR="00F43ED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2025-2027 роки</w:t>
      </w:r>
      <w:r w:rsidR="00BF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новій редакції</w:t>
      </w:r>
      <w:r w:rsidR="001B3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що додається</w:t>
      </w:r>
      <w:r w:rsidR="001B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14:paraId="211F90F0" w14:textId="1CEBE19A" w:rsidR="002F23AC" w:rsidRDefault="002F23AC" w:rsidP="00C36FA7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F23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2.Фінансовому відділу Вишнівської сільської ради забезпечити фінансування заходів передбачених Програмою. </w:t>
      </w:r>
    </w:p>
    <w:p w14:paraId="6F2B9D2D" w14:textId="0855AED5" w:rsidR="001B336E" w:rsidRPr="00CC52C5" w:rsidRDefault="001B336E" w:rsidP="00CC5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3.Вважати таким, що втратило чинність рішення сесії сільської ради від 15.12.2017 року №27/</w:t>
      </w:r>
      <w:r w:rsidR="00330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2017-14 </w:t>
      </w:r>
      <w:r w:rsidR="00330D18" w:rsidRPr="00CC52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«</w:t>
      </w:r>
      <w:r w:rsidR="00330D18" w:rsidRPr="00CC52C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«Благоустрій  населених пунктів Вишнівської сільської ради</w:t>
      </w:r>
      <w:r w:rsidR="00670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2018-2022 роки</w:t>
      </w:r>
      <w:r w:rsidR="00330D18" w:rsidRPr="00CC52C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C52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0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зі змінами</w:t>
      </w:r>
      <w:r w:rsidR="00670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14:paraId="02564513" w14:textId="3E22DF7E" w:rsidR="006F3F78" w:rsidRPr="006F3F78" w:rsidRDefault="00330D18" w:rsidP="00C3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F23AC"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F3F78" w:rsidRPr="006F3F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виконанням цього рішення покласти на постійну комісію з питань </w:t>
      </w:r>
      <w:r w:rsidR="00B2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22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будівництва, земельних відносин, охорони навколишнього середовища, </w:t>
      </w:r>
      <w:r w:rsidR="00B22AE6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інфраструктури</w:t>
      </w:r>
      <w:r w:rsidR="00B22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2AE6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комунальної власності</w:t>
      </w:r>
      <w:r w:rsidR="00B22AE6">
        <w:rPr>
          <w:rFonts w:ascii="Times New Roman" w:hAnsi="Times New Roman" w:cs="Times New Roman"/>
          <w:sz w:val="28"/>
          <w:szCs w:val="28"/>
        </w:rPr>
        <w:t>.</w:t>
      </w:r>
    </w:p>
    <w:p w14:paraId="740B5EB8" w14:textId="77777777" w:rsidR="002F23AC" w:rsidRPr="002F23AC" w:rsidRDefault="002F23AC" w:rsidP="00C36FA7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4CCEF8" w14:textId="77777777" w:rsidR="002F23AC" w:rsidRPr="002F23AC" w:rsidRDefault="002F23AC" w:rsidP="00B22AE6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7ACCFBD" w14:textId="51B814E6" w:rsidR="002F23AC" w:rsidRDefault="002F23AC" w:rsidP="00C36FA7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F23A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22AE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Сільський голова                                                                    </w:t>
      </w:r>
      <w:r w:rsidR="00B22AE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</w:t>
      </w:r>
      <w:r w:rsidRPr="00B22AE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2F23A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Віктор СУЩИК</w:t>
      </w:r>
    </w:p>
    <w:p w14:paraId="090798E8" w14:textId="77777777" w:rsidR="00B22AE6" w:rsidRDefault="00B22AE6" w:rsidP="00C36FA7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ED119BA" w14:textId="2ED3A903" w:rsidR="00B22AE6" w:rsidRPr="00B22AE6" w:rsidRDefault="00B22AE6" w:rsidP="00C36FA7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22AE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Богуш Ірина 32342</w:t>
      </w:r>
    </w:p>
    <w:p w14:paraId="4BF843B7" w14:textId="77777777" w:rsidR="00721729" w:rsidRDefault="00721729" w:rsidP="007217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555D849" w14:textId="77777777" w:rsidR="008001A5" w:rsidRDefault="008001A5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9395FBB" w14:textId="77777777" w:rsidR="00670765" w:rsidRDefault="00670765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2E7A7A4" w14:textId="77777777" w:rsidR="00670765" w:rsidRDefault="00670765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9170054" w14:textId="77777777" w:rsidR="00670765" w:rsidRDefault="00670765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25E65E9" w14:textId="77777777" w:rsidR="00670765" w:rsidRDefault="00670765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B2DFC1F" w14:textId="77777777" w:rsidR="00B22AE6" w:rsidRDefault="00B22AE6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43F3AB7" w14:textId="77777777" w:rsidR="00B22AE6" w:rsidRDefault="00B22AE6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2C1FECB" w14:textId="77777777" w:rsidR="008001A5" w:rsidRDefault="008001A5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423672B0" w14:textId="5A787A6D" w:rsidR="00721729" w:rsidRPr="00721729" w:rsidRDefault="00721729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2172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Додаток </w:t>
      </w:r>
    </w:p>
    <w:p w14:paraId="3DDA8EA6" w14:textId="35311468" w:rsidR="00721729" w:rsidRPr="00721729" w:rsidRDefault="00721729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2172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Затверджено</w:t>
      </w:r>
      <w:r w:rsidRPr="0072172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/>
      </w:r>
      <w:r w:rsidR="0067076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72172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ішення сесії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2172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Вишнівської сільської ради</w:t>
      </w:r>
    </w:p>
    <w:p w14:paraId="049F3F70" w14:textId="25464B37" w:rsidR="00721729" w:rsidRDefault="00721729" w:rsidP="0072172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2172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від </w:t>
      </w:r>
      <w:r w:rsidR="008153E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15</w:t>
      </w:r>
      <w:r w:rsidRPr="0072172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  <w:r w:rsidR="0067076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05</w:t>
      </w:r>
      <w:r w:rsidRPr="0072172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.20</w:t>
      </w:r>
      <w:r w:rsidR="0067076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22 </w:t>
      </w:r>
      <w:r w:rsidRPr="0072172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 №</w:t>
      </w:r>
      <w:r w:rsidR="00EE070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62/</w:t>
      </w:r>
      <w:r w:rsidR="008153E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</w:t>
      </w:r>
    </w:p>
    <w:p w14:paraId="0A5A8D4F" w14:textId="77777777" w:rsidR="00721729" w:rsidRPr="008153E8" w:rsidRDefault="00721729" w:rsidP="007217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0C41C278" w14:textId="6E73A402" w:rsidR="00364ECE" w:rsidRPr="008153E8" w:rsidRDefault="00721729" w:rsidP="00227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153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Програма </w:t>
      </w:r>
      <w:r w:rsidRPr="008153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br/>
        <w:t>благоустрою населених пунктів Вишнівської сільської ради на 202</w:t>
      </w:r>
      <w:r w:rsidR="00EE0707" w:rsidRPr="008153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r w:rsidRPr="008153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-202</w:t>
      </w:r>
      <w:r w:rsidR="00EE0707" w:rsidRPr="008153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7</w:t>
      </w:r>
      <w:r w:rsidRPr="008153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роки</w:t>
      </w:r>
    </w:p>
    <w:p w14:paraId="3CD40C3E" w14:textId="0241C1DC" w:rsidR="00F43ED8" w:rsidRDefault="00F43ED8" w:rsidP="00227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(в новій редакції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CB14D38" w14:textId="77777777" w:rsidR="00364ECE" w:rsidRDefault="00364ECE" w:rsidP="007217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70731C" w14:textId="5DBF8137" w:rsidR="00DA4970" w:rsidRPr="00364ECE" w:rsidRDefault="00ED789C" w:rsidP="00DA49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64ECE" w:rsidRPr="0036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 положенн</w:t>
      </w:r>
      <w:r w:rsidR="00DA4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67FCC479" w14:textId="77777777" w:rsidR="00DA4970" w:rsidRPr="00364ECE" w:rsidRDefault="00DA4970" w:rsidP="00DA4970">
      <w:pPr>
        <w:spacing w:after="30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5"/>
          <w:kern w:val="28"/>
          <w:sz w:val="28"/>
          <w:szCs w:val="28"/>
          <w:bdr w:val="none" w:sz="0" w:space="0" w:color="auto" w:frame="1"/>
          <w:lang w:eastAsia="ru-RU"/>
        </w:rPr>
      </w:pPr>
    </w:p>
    <w:p w14:paraId="10003272" w14:textId="77777777" w:rsidR="00DA4970" w:rsidRPr="00364ECE" w:rsidRDefault="00DA4970" w:rsidP="00DA497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4E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ПАСПОРТ </w:t>
      </w:r>
    </w:p>
    <w:p w14:paraId="729BEB52" w14:textId="6B946E75" w:rsidR="00DA4970" w:rsidRPr="00364ECE" w:rsidRDefault="00DA4970" w:rsidP="00DA4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64ECE">
        <w:rPr>
          <w:rFonts w:ascii="Times New Roman" w:eastAsia="Times New Roman" w:hAnsi="Times New Roman" w:cs="Times New Roman"/>
          <w:b/>
          <w:bCs/>
          <w:color w:val="000000"/>
          <w:spacing w:val="5"/>
          <w:kern w:val="28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364ECE">
        <w:rPr>
          <w:rFonts w:ascii="Times New Roman" w:eastAsia="Times New Roman" w:hAnsi="Times New Roman" w:cs="Times New Roman"/>
          <w:b/>
          <w:bCs/>
          <w:color w:val="000000"/>
          <w:spacing w:val="5"/>
          <w:kern w:val="28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36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благоустрою населених пунктів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Вишнівсько</w:t>
      </w:r>
      <w:r w:rsidRPr="0036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 сільської ради</w:t>
      </w:r>
    </w:p>
    <w:p w14:paraId="629F938F" w14:textId="17530F94" w:rsidR="00DA4970" w:rsidRDefault="00DA4970" w:rsidP="00DA4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6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-2027 роки</w:t>
      </w:r>
    </w:p>
    <w:p w14:paraId="0198B3D7" w14:textId="38C9B9B5" w:rsidR="00F43ED8" w:rsidRPr="00364ECE" w:rsidRDefault="00F43ED8" w:rsidP="00DA4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новій редакції)</w:t>
      </w:r>
    </w:p>
    <w:tbl>
      <w:tblPr>
        <w:tblW w:w="9993" w:type="dxa"/>
        <w:tblCellSpacing w:w="15" w:type="dxa"/>
        <w:tblInd w:w="-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516"/>
        <w:gridCol w:w="4777"/>
        <w:gridCol w:w="4700"/>
      </w:tblGrid>
      <w:tr w:rsidR="00DA4970" w:rsidRPr="00364ECE" w14:paraId="6C072CCF" w14:textId="77777777" w:rsidTr="007C1C32">
        <w:trPr>
          <w:trHeight w:val="338"/>
          <w:tblCellSpacing w:w="15" w:type="dxa"/>
        </w:trPr>
        <w:tc>
          <w:tcPr>
            <w:tcW w:w="4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CF02" w14:textId="77777777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5571" w14:textId="77777777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C875" w14:textId="19092D49" w:rsidR="00DA4970" w:rsidRPr="00364ECE" w:rsidRDefault="004B1FF9" w:rsidP="007C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Вишнівська сільська рада</w:t>
            </w:r>
          </w:p>
        </w:tc>
      </w:tr>
      <w:tr w:rsidR="00DA4970" w:rsidRPr="00364ECE" w14:paraId="2D69DCCA" w14:textId="77777777" w:rsidTr="007C1C32">
        <w:trPr>
          <w:trHeight w:val="338"/>
          <w:tblCellSpacing w:w="15" w:type="dxa"/>
        </w:trPr>
        <w:tc>
          <w:tcPr>
            <w:tcW w:w="4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C48D4" w14:textId="74406FAC" w:rsidR="00DA4970" w:rsidRPr="00364ECE" w:rsidRDefault="00DA406E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A4970"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9FD1" w14:textId="77777777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F49C" w14:textId="52DE5B60" w:rsidR="00DA4970" w:rsidRPr="00364ECE" w:rsidRDefault="004B1FF9" w:rsidP="007C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Відділ з питань юридичного забезпечення ради, діловодства та проектно-інвестиційної діяльності</w:t>
            </w:r>
            <w:r w:rsidR="00691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E6D3F" w:rsidRPr="00364ECE" w14:paraId="3ECF5AAA" w14:textId="77777777" w:rsidTr="007C1C32">
        <w:trPr>
          <w:trHeight w:val="338"/>
          <w:tblCellSpacing w:w="15" w:type="dxa"/>
        </w:trPr>
        <w:tc>
          <w:tcPr>
            <w:tcW w:w="4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1E83" w14:textId="260A247A" w:rsidR="00AE6D3F" w:rsidRDefault="00D3099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6541" w14:textId="4843176B" w:rsidR="00AE6D3F" w:rsidRPr="00364ECE" w:rsidRDefault="00AE6D3F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Співрозробник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AE1C" w14:textId="77777777" w:rsidR="00AE6D3F" w:rsidRDefault="00AE6D3F" w:rsidP="007C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Відділ містобудування, архітектури, житлово-комунального господарства та цивільного захисту.</w:t>
            </w:r>
          </w:p>
          <w:p w14:paraId="7A0C2409" w14:textId="1A1DE559" w:rsidR="00AE6D3F" w:rsidRDefault="00D30990" w:rsidP="007C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Відділ з питань земельних ресурсів, кадастру та екологічної безпеки </w:t>
            </w:r>
          </w:p>
        </w:tc>
      </w:tr>
      <w:tr w:rsidR="00DA4970" w:rsidRPr="00364ECE" w14:paraId="0DB6532A" w14:textId="77777777" w:rsidTr="007C1C32">
        <w:trPr>
          <w:trHeight w:val="326"/>
          <w:tblCellSpacing w:w="15" w:type="dxa"/>
        </w:trPr>
        <w:tc>
          <w:tcPr>
            <w:tcW w:w="4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C45B" w14:textId="77777777" w:rsidR="00DA406E" w:rsidRDefault="00DA406E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7FC3C" w14:textId="4777BCEA" w:rsidR="00DA4970" w:rsidRPr="00364ECE" w:rsidRDefault="00D3099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A4970"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4753E" w14:textId="77777777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B77F" w14:textId="7AE55AFA" w:rsidR="00DA4970" w:rsidRPr="00364ECE" w:rsidRDefault="00DA406E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Фінансовий відділ</w:t>
            </w:r>
          </w:p>
        </w:tc>
      </w:tr>
      <w:tr w:rsidR="00DA4970" w:rsidRPr="00364ECE" w14:paraId="0D8E9624" w14:textId="77777777" w:rsidTr="007C1C32">
        <w:trPr>
          <w:trHeight w:val="652"/>
          <w:tblCellSpacing w:w="15" w:type="dxa"/>
        </w:trPr>
        <w:tc>
          <w:tcPr>
            <w:tcW w:w="4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F63B5" w14:textId="620B52E1" w:rsidR="00DA4970" w:rsidRPr="00364ECE" w:rsidRDefault="00D3099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A4970"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E86D" w14:textId="77777777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76FC" w14:textId="6BFDCC2B" w:rsidR="00DA4970" w:rsidRPr="00364ECE" w:rsidRDefault="00EE741A" w:rsidP="007C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Виконавчий комітет, в</w:t>
            </w:r>
            <w:r w:rsidR="00DA4970"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иконавч</w:t>
            </w:r>
            <w:r w:rsidR="00F5324B">
              <w:rPr>
                <w:rFonts w:ascii="Times New Roman" w:eastAsia="Calibri" w:hAnsi="Times New Roman" w:cs="Times New Roman"/>
                <w:sz w:val="28"/>
                <w:szCs w:val="28"/>
              </w:rPr>
              <w:t>і органи сільської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Комунальні підприємства/ установи сільської ради, </w:t>
            </w:r>
          </w:p>
        </w:tc>
      </w:tr>
      <w:tr w:rsidR="00DA4970" w:rsidRPr="00364ECE" w14:paraId="29783655" w14:textId="77777777" w:rsidTr="007C1C32">
        <w:trPr>
          <w:trHeight w:val="338"/>
          <w:tblCellSpacing w:w="15" w:type="dxa"/>
        </w:trPr>
        <w:tc>
          <w:tcPr>
            <w:tcW w:w="4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28878" w14:textId="69574A8E" w:rsidR="00DA4970" w:rsidRPr="00364ECE" w:rsidRDefault="00D3099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A4970"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2F91" w14:textId="77777777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D4EC" w14:textId="5790E6F5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A76C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-2027 роки</w:t>
            </w:r>
          </w:p>
        </w:tc>
      </w:tr>
      <w:tr w:rsidR="00DA4970" w:rsidRPr="00364ECE" w14:paraId="0F5A32E2" w14:textId="77777777" w:rsidTr="007C1C32">
        <w:trPr>
          <w:trHeight w:val="652"/>
          <w:tblCellSpacing w:w="15" w:type="dxa"/>
        </w:trPr>
        <w:tc>
          <w:tcPr>
            <w:tcW w:w="4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1122" w14:textId="68FB0B92" w:rsidR="00DA4970" w:rsidRPr="00364ECE" w:rsidRDefault="00D3099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A4970"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E5F2" w14:textId="77777777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Місцеві бюджети, які беруть участь у виконанні Програми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C4F47" w14:textId="2ED31E66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</w:t>
            </w:r>
            <w:r w:rsidR="002A7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Вишнівської </w:t>
            </w: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сільської територіальної громади</w:t>
            </w:r>
          </w:p>
        </w:tc>
      </w:tr>
      <w:tr w:rsidR="00DA4970" w:rsidRPr="00364ECE" w14:paraId="4EA06E06" w14:textId="77777777" w:rsidTr="007C1C32">
        <w:trPr>
          <w:trHeight w:val="698"/>
          <w:tblCellSpacing w:w="15" w:type="dxa"/>
        </w:trPr>
        <w:tc>
          <w:tcPr>
            <w:tcW w:w="4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EC4A6" w14:textId="1CB04437" w:rsidR="00DA4970" w:rsidRPr="00364ECE" w:rsidRDefault="00D3099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A4970"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BECA" w14:textId="2FE9E598" w:rsidR="00DA4970" w:rsidRPr="00364ECE" w:rsidRDefault="00DA4970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Обсяг фінансових ресурсів, необхідних для реалізації Програми (</w:t>
            </w:r>
            <w:proofErr w:type="spellStart"/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364ECE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  <w:r w:rsidR="004A6E9F" w:rsidRPr="000371C3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24D9" w14:textId="3B19B6C9" w:rsidR="00DA4970" w:rsidRPr="00364ECE" w:rsidRDefault="00C27605" w:rsidP="007C1C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500 тис. грн.  </w:t>
            </w:r>
            <w:r w:rsidR="003C1361" w:rsidRPr="000371C3">
              <w:rPr>
                <w:rFonts w:ascii="Calibri" w:eastAsia="Times New Roman" w:hAnsi="Calibri" w:cs="Times New Roman"/>
                <w:sz w:val="28"/>
                <w:szCs w:val="28"/>
              </w:rPr>
              <w:t>*</w:t>
            </w:r>
          </w:p>
        </w:tc>
      </w:tr>
    </w:tbl>
    <w:p w14:paraId="433BC02D" w14:textId="77777777" w:rsidR="000371C3" w:rsidRPr="000371C3" w:rsidRDefault="000371C3" w:rsidP="000371C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1C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Примітка:  </w:t>
      </w:r>
      <w:r w:rsidRPr="000371C3">
        <w:rPr>
          <w:rFonts w:ascii="Times New Roman" w:eastAsia="Times New Roman" w:hAnsi="Times New Roman" w:cs="Times New Roman"/>
          <w:sz w:val="28"/>
          <w:szCs w:val="28"/>
        </w:rPr>
        <w:t>* - в межах фінансових можливостей за наявності коштів</w:t>
      </w:r>
    </w:p>
    <w:p w14:paraId="66485530" w14:textId="77777777" w:rsidR="000371C3" w:rsidRPr="000371C3" w:rsidRDefault="000371C3" w:rsidP="000371C3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eastAsia="Times New Roman" w:hAnsi="Times New Roman" w:cs="Times New Roman"/>
          <w:sz w:val="25"/>
          <w:szCs w:val="25"/>
        </w:rPr>
      </w:pPr>
    </w:p>
    <w:p w14:paraId="1D5B63ED" w14:textId="77777777" w:rsidR="00DA4970" w:rsidRPr="004A6E9F" w:rsidRDefault="00DA4970" w:rsidP="00DA49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EC64B" w14:textId="77777777" w:rsidR="00DA4970" w:rsidRPr="00364ECE" w:rsidRDefault="00DA4970" w:rsidP="00DA49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2A84A4" w14:textId="77777777" w:rsidR="00587230" w:rsidRDefault="00364ECE" w:rsidP="00364EC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Програма благоустрою розроблена та визначає загальний порядок планування, утримання і фінансування робіт з комплексного благоустрою </w:t>
      </w:r>
      <w:r w:rsidR="00ED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населених пунк</w:t>
      </w:r>
      <w:r w:rsidR="00547B9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тів територіальної громади</w:t>
      </w: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встановлює певний перелік заходів, об'ємів і пропозицій щодо суттєвого та якісного покращення санітарного ста</w:t>
      </w: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 і довкілля</w:t>
      </w:r>
      <w:r w:rsidR="00587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689B2B" w14:textId="5AC40607" w:rsidR="00587230" w:rsidRPr="00587230" w:rsidRDefault="00587230" w:rsidP="00364EC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30">
        <w:rPr>
          <w:rFonts w:ascii="Times New Roman" w:eastAsia="Aptos" w:hAnsi="Times New Roman" w:cs="Times New Roman"/>
          <w:sz w:val="28"/>
          <w:szCs w:val="28"/>
        </w:rPr>
        <w:t xml:space="preserve">Програма розроблена на виконання Законів України </w:t>
      </w:r>
      <w:r>
        <w:rPr>
          <w:rFonts w:ascii="Times New Roman" w:eastAsia="Aptos" w:hAnsi="Times New Roman" w:cs="Times New Roman"/>
          <w:sz w:val="28"/>
          <w:szCs w:val="28"/>
        </w:rPr>
        <w:t>«</w:t>
      </w:r>
      <w:r w:rsidRPr="00587230">
        <w:rPr>
          <w:rFonts w:ascii="Times New Roman" w:eastAsia="Aptos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eastAsia="Aptos" w:hAnsi="Times New Roman" w:cs="Times New Roman"/>
          <w:sz w:val="28"/>
          <w:szCs w:val="28"/>
        </w:rPr>
        <w:t>»</w:t>
      </w:r>
      <w:r w:rsidRPr="00587230">
        <w:rPr>
          <w:rFonts w:ascii="Times New Roman" w:eastAsia="Aptos" w:hAnsi="Times New Roman" w:cs="Times New Roman"/>
          <w:sz w:val="28"/>
          <w:szCs w:val="28"/>
        </w:rPr>
        <w:t xml:space="preserve">, </w:t>
      </w:r>
      <w:r>
        <w:rPr>
          <w:rFonts w:ascii="Times New Roman" w:eastAsia="Aptos" w:hAnsi="Times New Roman" w:cs="Times New Roman"/>
          <w:sz w:val="28"/>
          <w:szCs w:val="28"/>
        </w:rPr>
        <w:t>«</w:t>
      </w:r>
      <w:r w:rsidRPr="00587230">
        <w:rPr>
          <w:rFonts w:ascii="Times New Roman" w:eastAsia="Aptos" w:hAnsi="Times New Roman" w:cs="Times New Roman"/>
          <w:sz w:val="28"/>
          <w:szCs w:val="28"/>
        </w:rPr>
        <w:t>Про благоустрій населених пунктів</w:t>
      </w:r>
      <w:r>
        <w:rPr>
          <w:rFonts w:ascii="Times New Roman" w:eastAsia="Aptos" w:hAnsi="Times New Roman" w:cs="Times New Roman"/>
          <w:sz w:val="28"/>
          <w:szCs w:val="28"/>
        </w:rPr>
        <w:t>»</w:t>
      </w:r>
      <w:r w:rsidRPr="00587230">
        <w:rPr>
          <w:rFonts w:ascii="Times New Roman" w:eastAsia="Aptos" w:hAnsi="Times New Roman" w:cs="Times New Roman"/>
          <w:sz w:val="28"/>
          <w:szCs w:val="28"/>
        </w:rPr>
        <w:t xml:space="preserve">, </w:t>
      </w:r>
      <w:r>
        <w:rPr>
          <w:rFonts w:ascii="Times New Roman" w:eastAsia="Aptos" w:hAnsi="Times New Roman" w:cs="Times New Roman"/>
          <w:sz w:val="28"/>
          <w:szCs w:val="28"/>
        </w:rPr>
        <w:t>«</w:t>
      </w:r>
      <w:r w:rsidRPr="00587230">
        <w:rPr>
          <w:rFonts w:ascii="Times New Roman" w:eastAsia="Aptos" w:hAnsi="Times New Roman" w:cs="Times New Roman"/>
          <w:sz w:val="28"/>
          <w:szCs w:val="28"/>
        </w:rPr>
        <w:t>Про охорону навколишнього природного середовища</w:t>
      </w:r>
      <w:r>
        <w:rPr>
          <w:rFonts w:ascii="Times New Roman" w:eastAsia="Aptos" w:hAnsi="Times New Roman" w:cs="Times New Roman"/>
          <w:sz w:val="28"/>
          <w:szCs w:val="28"/>
        </w:rPr>
        <w:t>»</w:t>
      </w:r>
      <w:r w:rsidRPr="00587230">
        <w:rPr>
          <w:rFonts w:ascii="Times New Roman" w:eastAsia="Aptos" w:hAnsi="Times New Roman" w:cs="Times New Roman"/>
          <w:sz w:val="28"/>
          <w:szCs w:val="28"/>
        </w:rPr>
        <w:t xml:space="preserve">, </w:t>
      </w:r>
      <w:r>
        <w:rPr>
          <w:rFonts w:ascii="Times New Roman" w:eastAsia="Aptos" w:hAnsi="Times New Roman" w:cs="Times New Roman"/>
          <w:sz w:val="28"/>
          <w:szCs w:val="28"/>
        </w:rPr>
        <w:t>«</w:t>
      </w:r>
      <w:r w:rsidRPr="00587230">
        <w:rPr>
          <w:rFonts w:ascii="Times New Roman" w:eastAsia="Aptos" w:hAnsi="Times New Roman" w:cs="Times New Roman"/>
          <w:sz w:val="28"/>
          <w:szCs w:val="28"/>
        </w:rPr>
        <w:t xml:space="preserve">Про </w:t>
      </w:r>
      <w:r>
        <w:rPr>
          <w:rFonts w:ascii="Times New Roman" w:eastAsia="Aptos" w:hAnsi="Times New Roman" w:cs="Times New Roman"/>
          <w:sz w:val="28"/>
          <w:szCs w:val="28"/>
        </w:rPr>
        <w:t xml:space="preserve">управління </w:t>
      </w:r>
      <w:r w:rsidRPr="00587230">
        <w:rPr>
          <w:rFonts w:ascii="Times New Roman" w:eastAsia="Aptos" w:hAnsi="Times New Roman" w:cs="Times New Roman"/>
          <w:sz w:val="28"/>
          <w:szCs w:val="28"/>
        </w:rPr>
        <w:t>відход</w:t>
      </w:r>
      <w:r>
        <w:rPr>
          <w:rFonts w:ascii="Times New Roman" w:eastAsia="Aptos" w:hAnsi="Times New Roman" w:cs="Times New Roman"/>
          <w:sz w:val="28"/>
          <w:szCs w:val="28"/>
        </w:rPr>
        <w:t>ами</w:t>
      </w:r>
      <w:r w:rsidRPr="00587230">
        <w:rPr>
          <w:rFonts w:ascii="Times New Roman" w:eastAsia="Aptos" w:hAnsi="Times New Roman" w:cs="Times New Roman"/>
          <w:sz w:val="28"/>
          <w:szCs w:val="28"/>
        </w:rPr>
        <w:t>», «Про охорону атмосферного повітря</w:t>
      </w:r>
      <w:r>
        <w:rPr>
          <w:rFonts w:ascii="Times New Roman" w:eastAsia="Aptos" w:hAnsi="Times New Roman" w:cs="Times New Roman"/>
          <w:sz w:val="28"/>
          <w:szCs w:val="28"/>
        </w:rPr>
        <w:t>»</w:t>
      </w:r>
      <w:r w:rsidRPr="00587230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00EE20A0">
        <w:rPr>
          <w:rFonts w:ascii="Times New Roman" w:eastAsia="Aptos" w:hAnsi="Times New Roman" w:cs="Times New Roman"/>
          <w:sz w:val="28"/>
          <w:szCs w:val="28"/>
        </w:rPr>
        <w:t>«</w:t>
      </w:r>
      <w:r w:rsidRPr="00587230">
        <w:rPr>
          <w:rFonts w:ascii="Times New Roman" w:eastAsia="Aptos" w:hAnsi="Times New Roman" w:cs="Times New Roman"/>
          <w:sz w:val="28"/>
          <w:szCs w:val="28"/>
        </w:rPr>
        <w:t>Про відповідальність за правопорушення у сфері містобудівної діяльності</w:t>
      </w:r>
      <w:r w:rsidR="00EE20A0">
        <w:rPr>
          <w:rFonts w:ascii="Times New Roman" w:eastAsia="Aptos" w:hAnsi="Times New Roman" w:cs="Times New Roman"/>
          <w:sz w:val="28"/>
          <w:szCs w:val="28"/>
        </w:rPr>
        <w:t>»</w:t>
      </w:r>
      <w:r w:rsidRPr="00587230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00EE20A0">
        <w:rPr>
          <w:rFonts w:ascii="Times New Roman" w:eastAsia="Aptos" w:hAnsi="Times New Roman" w:cs="Times New Roman"/>
          <w:sz w:val="28"/>
          <w:szCs w:val="28"/>
        </w:rPr>
        <w:t>«</w:t>
      </w:r>
      <w:r w:rsidRPr="00587230">
        <w:rPr>
          <w:rFonts w:ascii="Times New Roman" w:eastAsia="Aptos" w:hAnsi="Times New Roman" w:cs="Times New Roman"/>
          <w:sz w:val="28"/>
          <w:szCs w:val="28"/>
        </w:rPr>
        <w:t>Про охорону і використання пам’ятників історії і культури</w:t>
      </w:r>
      <w:r w:rsidR="00EE20A0">
        <w:rPr>
          <w:rFonts w:ascii="Times New Roman" w:eastAsia="Aptos" w:hAnsi="Times New Roman" w:cs="Times New Roman"/>
          <w:sz w:val="28"/>
          <w:szCs w:val="28"/>
        </w:rPr>
        <w:t>»</w:t>
      </w:r>
      <w:r w:rsidRPr="00587230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00EE20A0">
        <w:rPr>
          <w:rFonts w:ascii="Times New Roman" w:eastAsia="Aptos" w:hAnsi="Times New Roman" w:cs="Times New Roman"/>
          <w:sz w:val="28"/>
          <w:szCs w:val="28"/>
        </w:rPr>
        <w:t>«</w:t>
      </w:r>
      <w:r w:rsidRPr="00587230">
        <w:rPr>
          <w:rFonts w:ascii="Times New Roman" w:eastAsia="Aptos" w:hAnsi="Times New Roman" w:cs="Times New Roman"/>
          <w:sz w:val="28"/>
          <w:szCs w:val="28"/>
        </w:rPr>
        <w:t>Про рекламу</w:t>
      </w:r>
      <w:r w:rsidR="00EE20A0">
        <w:rPr>
          <w:rFonts w:ascii="Times New Roman" w:eastAsia="Aptos" w:hAnsi="Times New Roman" w:cs="Times New Roman"/>
          <w:sz w:val="28"/>
          <w:szCs w:val="28"/>
        </w:rPr>
        <w:t>».</w:t>
      </w:r>
    </w:p>
    <w:p w14:paraId="196CEBD5" w14:textId="77777777" w:rsidR="007212CF" w:rsidRPr="007212CF" w:rsidRDefault="007212CF" w:rsidP="00721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12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</w:t>
      </w:r>
      <w:r w:rsidRPr="007212CF">
        <w:rPr>
          <w:rFonts w:ascii="Times New Roman" w:eastAsia="Calibri" w:hAnsi="Times New Roman" w:cs="Times New Roman"/>
          <w:sz w:val="28"/>
          <w:szCs w:val="28"/>
        </w:rPr>
        <w:t>громади</w:t>
      </w:r>
      <w:r w:rsidRPr="007212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належать його територіальній громаді.</w:t>
      </w:r>
    </w:p>
    <w:p w14:paraId="02A01B88" w14:textId="77777777" w:rsidR="007212CF" w:rsidRPr="007212CF" w:rsidRDefault="007212CF" w:rsidP="007212C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Благоустрій - комплекс робіт з інженерного захисту, розчищення та озеленення території, а також соціально-економічних, організаційно-правових та екологічних заходів з покращання мікроклімату, санітарного очищення та інше, що здійснюються на території населеного пункту з метою її раціонального використання, належного утримання та охорони, створення </w:t>
      </w:r>
      <w:r w:rsidRPr="007212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умов </w:t>
      </w:r>
      <w:r w:rsidRPr="007212C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захисту і відновлення сприятливого для життєдіяльності людини довкілля.</w:t>
      </w:r>
    </w:p>
    <w:p w14:paraId="534CD904" w14:textId="77777777" w:rsidR="007212CF" w:rsidRPr="007212CF" w:rsidRDefault="007212CF" w:rsidP="00721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12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Заходи з благоустрою населених пунктів - це роботи щодо відновлення, належного утримання території </w:t>
      </w:r>
      <w:r w:rsidRPr="007212CF">
        <w:rPr>
          <w:rFonts w:ascii="Times New Roman" w:eastAsia="Calibri" w:hAnsi="Times New Roman" w:cs="Times New Roman"/>
          <w:sz w:val="28"/>
          <w:szCs w:val="28"/>
        </w:rPr>
        <w:t>громади</w:t>
      </w:r>
      <w:r w:rsidRPr="007212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організації упорядкування об’єктів благоустрою. </w:t>
      </w:r>
    </w:p>
    <w:p w14:paraId="7267F69D" w14:textId="77777777" w:rsidR="007212CF" w:rsidRDefault="007212CF" w:rsidP="009F76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9D277" w14:textId="2D281249" w:rsidR="00364ECE" w:rsidRPr="00364ECE" w:rsidRDefault="00364ECE" w:rsidP="00364EC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Мета програми</w:t>
      </w:r>
    </w:p>
    <w:p w14:paraId="4AF527A0" w14:textId="632DE26C" w:rsidR="00A006AB" w:rsidRDefault="00364ECE" w:rsidP="00364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Основною метою Програми благоустрою є реалізація комплексу заходів щодо забезпечення утримання в належному санітарно-технічному стані комунальних закладів, очищення та озеленення територій, а також соціально-економічних, організаційно-правових і екологічних норм щодо поліпшення стану навколишнього середовища, санітарної очистки,  створення оптимальних умов праці, побуту та відпочинку населення, проведення поточного та капітального ремонту доріг.</w:t>
      </w:r>
    </w:p>
    <w:p w14:paraId="6C14B714" w14:textId="0F5C90CA" w:rsidR="00A006AB" w:rsidRPr="00721729" w:rsidRDefault="00A006AB" w:rsidP="00A0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Поліпшення благоустрою населених пунктів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громади</w:t>
      </w: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1C0645D" w14:textId="77777777" w:rsidR="00A006AB" w:rsidRPr="00721729" w:rsidRDefault="00A006AB" w:rsidP="00A0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Підтримання санітарного стану підвідомчої території на належному рівні;</w:t>
      </w:r>
    </w:p>
    <w:p w14:paraId="6307D91A" w14:textId="17001BAF" w:rsidR="00B5494A" w:rsidRPr="00364ECE" w:rsidRDefault="00B5494A" w:rsidP="00720B8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роведення поточного та капітального ремонту доріг комунальної власності</w:t>
      </w:r>
      <w:r w:rsidR="00720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C3476C" w14:textId="7A32C21E" w:rsidR="00A006AB" w:rsidRPr="00721729" w:rsidRDefault="00B5494A" w:rsidP="00A0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006A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окращення транспортного обслуговування населення</w:t>
      </w:r>
      <w:r w:rsidR="00571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встановлення </w:t>
      </w:r>
      <w:r w:rsidR="00571AAE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табличок з назвами вулиць, дорожніх знаків, розмітки, тощо</w:t>
      </w:r>
      <w:r w:rsidR="00720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97D413" w14:textId="1D8A4182" w:rsidR="00A006AB" w:rsidRPr="00721729" w:rsidRDefault="00A006AB" w:rsidP="00A0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Підтримання належного благоустрою навколо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комунальних </w:t>
      </w: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громади</w:t>
      </w: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5AFAE94" w14:textId="664EEBBB" w:rsidR="00A006AB" w:rsidRPr="00721729" w:rsidRDefault="00A006AB" w:rsidP="00A0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Вирішення питань збирання (в </w:t>
      </w:r>
      <w:proofErr w:type="spellStart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роздільного) сміття, транспортування, утилізації твердих побутових відходів та сміття і на цій основі покращення санітарного стану населених пунктів</w:t>
      </w:r>
      <w:r w:rsidR="00AF41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F4109" w:rsidRPr="00AF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109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запобіганню виникнення стихійних сміттєзвалищ</w:t>
      </w: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FC916CB" w14:textId="3244A615" w:rsidR="00A006AB" w:rsidRPr="00721729" w:rsidRDefault="00A006AB" w:rsidP="00A0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Впорядкування кладовищ, братських могил, пам’ятних знаків</w:t>
      </w:r>
      <w:r w:rsidR="00571AAE">
        <w:rPr>
          <w:rFonts w:ascii="Times New Roman" w:eastAsia="Times New Roman" w:hAnsi="Times New Roman" w:cs="Times New Roman"/>
          <w:color w:val="000000"/>
          <w:sz w:val="28"/>
          <w:szCs w:val="28"/>
        </w:rPr>
        <w:t>, тощо</w:t>
      </w: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C51208" w14:textId="769E99EC" w:rsidR="00AF4109" w:rsidRPr="00364ECE" w:rsidRDefault="00720B8C" w:rsidP="00AF41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AF4109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якісного зовнішнього освітлення вулиць, тротуарів  (поточне утримання, продовження робіт з реконструкції та встановленню нових ліній зовнішнього освітлення  з застосування технологій та елементів енергозбереження);</w:t>
      </w:r>
    </w:p>
    <w:p w14:paraId="733CF11E" w14:textId="1A81FA87" w:rsidR="00AF4109" w:rsidRPr="00F438FF" w:rsidRDefault="00A006AB" w:rsidP="00F438F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озеленення населених пунктів</w:t>
      </w:r>
      <w:r w:rsidR="00EC7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C7D31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утримання, догляд, насадження дерев, зрізка аварійних, сухих, утримання клумб, газонів, смуг зелених насаджень;</w:t>
      </w:r>
    </w:p>
    <w:p w14:paraId="01F45027" w14:textId="12138767" w:rsidR="00720B8C" w:rsidRPr="00720B8C" w:rsidRDefault="00720B8C" w:rsidP="00720B8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рганізація робіт з благоустрою, передсвяткового прибирання населених пунктів до відзначення державних та релігійних свят; </w:t>
      </w:r>
    </w:p>
    <w:p w14:paraId="3F31304F" w14:textId="4609C435" w:rsidR="00DA0A5E" w:rsidRDefault="00AF4109" w:rsidP="007F376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 дитячих майданчиків, спортивних площадок, тощо;</w:t>
      </w:r>
    </w:p>
    <w:p w14:paraId="02E70C9C" w14:textId="3C123B97" w:rsidR="00F15016" w:rsidRPr="00F91533" w:rsidRDefault="00F91533" w:rsidP="00F150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533">
        <w:rPr>
          <w:rFonts w:ascii="Times New Roman" w:hAnsi="Times New Roman" w:cs="Times New Roman"/>
          <w:sz w:val="28"/>
          <w:szCs w:val="28"/>
        </w:rPr>
        <w:t>С</w:t>
      </w:r>
      <w:r w:rsidR="00F15016" w:rsidRPr="00F91533">
        <w:rPr>
          <w:rFonts w:ascii="Times New Roman" w:hAnsi="Times New Roman" w:cs="Times New Roman"/>
          <w:sz w:val="28"/>
          <w:szCs w:val="28"/>
        </w:rPr>
        <w:t>творення умов для безперешкодного доступу осіб з обмеженими фізичними вадами та можливостями до об’єктів адміністративного, соціального та культурно</w:t>
      </w:r>
      <w:r w:rsidR="008C1712">
        <w:rPr>
          <w:rFonts w:ascii="Times New Roman" w:hAnsi="Times New Roman" w:cs="Times New Roman"/>
          <w:sz w:val="28"/>
          <w:szCs w:val="28"/>
        </w:rPr>
        <w:t xml:space="preserve">го </w:t>
      </w:r>
      <w:r w:rsidR="00F15016" w:rsidRPr="00F91533">
        <w:rPr>
          <w:rFonts w:ascii="Times New Roman" w:hAnsi="Times New Roman" w:cs="Times New Roman"/>
          <w:sz w:val="28"/>
          <w:szCs w:val="28"/>
        </w:rPr>
        <w:t xml:space="preserve"> напрямів;</w:t>
      </w:r>
    </w:p>
    <w:p w14:paraId="37D85FFC" w14:textId="77777777" w:rsidR="00F15016" w:rsidRPr="00364ECE" w:rsidRDefault="00F15016" w:rsidP="007F376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CE359" w14:textId="77777777" w:rsidR="00B5494A" w:rsidRDefault="00B5494A" w:rsidP="00364EC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5A245" w14:textId="2E4D135F" w:rsidR="00364ECE" w:rsidRPr="00364ECE" w:rsidRDefault="00364ECE" w:rsidP="00364EC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3.Обгрунтування шляхів і засобів, реалізації заходів Програми благоустрою</w:t>
      </w:r>
    </w:p>
    <w:p w14:paraId="32AF1E17" w14:textId="6980889A" w:rsidR="00364ECE" w:rsidRDefault="00364ECE" w:rsidP="00364E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A0A5E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Однією з проблем сьогодення є покращення стану навколишнього середовища, створення естетично привабливого вигляду населених пунктів, покращення умов проживання мешканців громади, покращення екологічного стану та забезпечення безпеки життєдіяльності населення.</w:t>
      </w:r>
      <w:r w:rsidR="00DA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Програми благоустрою буде </w:t>
      </w:r>
      <w:proofErr w:type="spellStart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здійснюватись</w:t>
      </w:r>
      <w:proofErr w:type="spellEnd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виконання містобудівних,  організаційних, інженерно-технічних, екологічних та економічно-</w:t>
      </w:r>
      <w:proofErr w:type="spellStart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обгрунтованих</w:t>
      </w:r>
      <w:proofErr w:type="spellEnd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першочергових заходів, що дадуть змогу забезпечити комплексний благоустрій території, а саме щодо:</w:t>
      </w:r>
    </w:p>
    <w:p w14:paraId="566ED608" w14:textId="77777777" w:rsidR="00484496" w:rsidRPr="00364ECE" w:rsidRDefault="00484496" w:rsidP="00364E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216DA" w14:textId="77777777" w:rsidR="00364ECE" w:rsidRPr="00364ECE" w:rsidRDefault="00364ECE" w:rsidP="00364E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Утримання </w:t>
      </w:r>
      <w:proofErr w:type="spellStart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вулично</w:t>
      </w:r>
      <w:proofErr w:type="spellEnd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-дорожньої мережі та паркування транспортних засобів:</w:t>
      </w:r>
    </w:p>
    <w:p w14:paraId="4DD3490A" w14:textId="77777777" w:rsidR="00364ECE" w:rsidRPr="00364ECE" w:rsidRDefault="00364ECE" w:rsidP="00364E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належний капітальний, поточний ремонт вулиць, доріг, тротуарів;</w:t>
      </w:r>
    </w:p>
    <w:p w14:paraId="3DA5E60B" w14:textId="64379F93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впровадження нових, прогресивних технологій, використовувати енергозберігаючі матеріали та компоненти для ремонту </w:t>
      </w:r>
      <w:proofErr w:type="spellStart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вулично</w:t>
      </w:r>
      <w:proofErr w:type="spellEnd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-дорожньої мережі та утримання її в </w:t>
      </w:r>
      <w:r w:rsidR="0048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76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сінньо-</w:t>
      </w: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зимовий період;</w:t>
      </w:r>
    </w:p>
    <w:p w14:paraId="20770392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облаштування, нанесення розмітки, належне утримання вулиць і місць визначених для паркування транспорту відповідно до чинного законодавства;</w:t>
      </w:r>
    </w:p>
    <w:p w14:paraId="10D0CE23" w14:textId="77777777" w:rsidR="00364ECE" w:rsidRPr="00364ECE" w:rsidRDefault="00364ECE" w:rsidP="00364EC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 освітлення:</w:t>
      </w:r>
    </w:p>
    <w:p w14:paraId="3580BCE1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належне утримання, поточний ремонт, ліквідація аварійно-небезпечних ділянок (ситуацій) об’єктів зовнішнього освітлення населених пунктів;</w:t>
      </w:r>
    </w:p>
    <w:p w14:paraId="26DAC501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автоматизація управління зовнішнім освітленням;</w:t>
      </w:r>
    </w:p>
    <w:p w14:paraId="31C472DC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переоснащення, реконструкція, встановлення зовнішнього освітлення із запровадженням сучасних енергозберігаючих технологій;</w:t>
      </w:r>
    </w:p>
    <w:p w14:paraId="58771DF0" w14:textId="77777777" w:rsidR="00364ECE" w:rsidRPr="00364ECE" w:rsidRDefault="00364ECE" w:rsidP="00364EC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зелених насаджень:</w:t>
      </w:r>
    </w:p>
    <w:p w14:paraId="6CC46CFB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обробка, захист, догляд за зеленими насадженнями  </w:t>
      </w:r>
    </w:p>
    <w:p w14:paraId="4695CF7F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та відновлення клумб, газонів, систематичний догляд за ними;</w:t>
      </w:r>
    </w:p>
    <w:p w14:paraId="7C460DC7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постійний догляд за станом, благоустрій парків та скверів;</w:t>
      </w:r>
    </w:p>
    <w:p w14:paraId="268B98E9" w14:textId="77777777" w:rsidR="00364ECE" w:rsidRPr="00364ECE" w:rsidRDefault="00364ECE" w:rsidP="00364EC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Санітарна очистка:</w:t>
      </w:r>
    </w:p>
    <w:p w14:paraId="5475E1CF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вдосконалення роботи по прибиранню та вивозу ТПВ на сміттєзвалище;</w:t>
      </w:r>
    </w:p>
    <w:p w14:paraId="4964A0C2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 необхідної техніки та її використання для забезпечення належної санітарної очистки сіл громади;</w:t>
      </w:r>
    </w:p>
    <w:p w14:paraId="34781528" w14:textId="77777777" w:rsidR="00364ECE" w:rsidRPr="00364ECE" w:rsidRDefault="00364ECE" w:rsidP="00364EC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Інженерний захист території:</w:t>
      </w:r>
    </w:p>
    <w:p w14:paraId="7DD081D5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відведення поверхневого стоку;</w:t>
      </w:r>
    </w:p>
    <w:p w14:paraId="4311D492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системи дощової каналізації, поточний ремонт, промивка, прочистка труб ;</w:t>
      </w:r>
    </w:p>
    <w:p w14:paraId="1E14B930" w14:textId="77777777" w:rsidR="00364ECE" w:rsidRPr="00364ECE" w:rsidRDefault="00364ECE" w:rsidP="00364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1193E" w14:textId="77777777" w:rsidR="00364ECE" w:rsidRPr="00364ECE" w:rsidRDefault="00364ECE" w:rsidP="00364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Благоустрій кладовищ</w:t>
      </w:r>
    </w:p>
    <w:p w14:paraId="570218D8" w14:textId="77777777" w:rsidR="00364ECE" w:rsidRP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утримання</w:t>
      </w:r>
      <w:proofErr w:type="spellEnd"/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кладовищ</w:t>
      </w:r>
      <w:proofErr w:type="spellEnd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</w:t>
      </w:r>
      <w:proofErr w:type="gramStart"/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 </w:t>
      </w:r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</w:t>
      </w:r>
      <w:proofErr w:type="gramEnd"/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відповідність</w:t>
      </w:r>
      <w:proofErr w:type="spellEnd"/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норм чинного </w:t>
      </w:r>
      <w:proofErr w:type="spellStart"/>
      <w:proofErr w:type="gramStart"/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</w:t>
      </w:r>
      <w:proofErr w:type="gramEnd"/>
      <w:r w:rsidRPr="00364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67FEE97" w14:textId="6EF16582" w:rsidR="00364ECE" w:rsidRDefault="00364ECE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безпечних умов для населення при відвідувані місць поховань</w:t>
      </w:r>
      <w:r w:rsidR="00F501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DB9C9B" w14:textId="4919CE1E" w:rsidR="00F50152" w:rsidRDefault="00F50152" w:rsidP="00364ECE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прилеглих територій кладовищ.</w:t>
      </w:r>
    </w:p>
    <w:p w14:paraId="2ABEB93A" w14:textId="77777777" w:rsidR="00F50152" w:rsidRPr="00364ECE" w:rsidRDefault="00F50152" w:rsidP="00F50152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B6956" w14:textId="3C9931BF" w:rsidR="00FF4C1B" w:rsidRDefault="000C54D9" w:rsidP="000C54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FF4C1B" w:rsidRPr="0072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Основні заходи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Програми</w:t>
      </w:r>
    </w:p>
    <w:p w14:paraId="07E4B128" w14:textId="3D148AA7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Розробити і здійснити ефективні та комплексні заходи з утримання територій населених пунктів у належному стані, їх санітарного очищення, збереження об'єктів загального користування, а також природних ландшафтів, інших природних комплексів і об'єктів;</w:t>
      </w:r>
    </w:p>
    <w:p w14:paraId="6B6D05C0" w14:textId="2C5148B8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Організувати належне утримання і раціональне використання територій, будівель, інженерних споруд та об'єктів рекреаційного, природоохоронного, оздоровчого, історико-культурного, іншого призначення;</w:t>
      </w:r>
    </w:p>
    <w:p w14:paraId="50828CC1" w14:textId="7C0C0F72" w:rsidR="00FF4C1B" w:rsidRPr="00721729" w:rsidRDefault="008C1712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Створити умови для реалізації прав суб'єктами господарювання у сфері благоустрою населених пунктів;</w:t>
      </w:r>
    </w:p>
    <w:p w14:paraId="3B5E95F7" w14:textId="6836D887" w:rsidR="00FF4C1B" w:rsidRPr="00721729" w:rsidRDefault="008C1712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Здійснити заходи з благоустрою населених пунктів, озеленення та утримання в належному стані садиб, дворів, парків, площ, вулиць, кладовищ, братських могил, обладнання дитячих і спортивних майданчиків, ремонту шляхів і тротуарів, інших об'єктів;</w:t>
      </w:r>
    </w:p>
    <w:p w14:paraId="36ABF401" w14:textId="5A86EB2F" w:rsidR="00FF4C1B" w:rsidRPr="00721729" w:rsidRDefault="008C1712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Організувати проведення робіт з ремонту та реконструкції об’єктів благоустрою комунальної власності;</w:t>
      </w:r>
    </w:p>
    <w:p w14:paraId="7DBCAAF1" w14:textId="69367F1C" w:rsidR="00FF4C1B" w:rsidRPr="00721729" w:rsidRDefault="008C1712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Розробити генеральні плани населених пунктів, дотримуючись екологічних і санітарних норм, забезпечивши умови для безпечного руху пішоходів та транспорту;</w:t>
      </w:r>
    </w:p>
    <w:p w14:paraId="49F6E4EC" w14:textId="137336A8" w:rsidR="00FF4C1B" w:rsidRPr="00721729" w:rsidRDefault="008C1712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 контролю за належним дотриманням Правил благоустрою населених пунктів;</w:t>
      </w:r>
    </w:p>
    <w:p w14:paraId="1FB917DD" w14:textId="3844B291" w:rsidR="00FF4C1B" w:rsidRPr="00721729" w:rsidRDefault="008C1712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проведення капітальних та поточних ремонтів доріг населених пунктів;</w:t>
      </w:r>
    </w:p>
    <w:p w14:paraId="1AD542DE" w14:textId="4CC596D5" w:rsidR="00FF4C1B" w:rsidRPr="00721729" w:rsidRDefault="008C1712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Будівництво мереж водопостачання та водовідведення;</w:t>
      </w:r>
    </w:p>
    <w:p w14:paraId="0273005D" w14:textId="2CDAA98F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Будівництво заводу для сортування та переробки сміття;</w:t>
      </w:r>
    </w:p>
    <w:p w14:paraId="10E1AEBA" w14:textId="5128F901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Будівництво пожежної частини;</w:t>
      </w:r>
    </w:p>
    <w:p w14:paraId="3CF8DF3A" w14:textId="78D2DF64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громадських зон відпочинку;</w:t>
      </w:r>
    </w:p>
    <w:p w14:paraId="329893C1" w14:textId="78203D0B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ландшафтного дизайну для Вишнівської сільської об’єднаної територіальної громади.</w:t>
      </w:r>
    </w:p>
    <w:p w14:paraId="22692B3B" w14:textId="0221E5B3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Виготовлення в’їзних знаків в села громади. </w:t>
      </w:r>
    </w:p>
    <w:p w14:paraId="37AC414A" w14:textId="0DF8C6A9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Облаштування вулиць табличками з назвами та нумерацією будинків.</w:t>
      </w:r>
    </w:p>
    <w:p w14:paraId="665178F7" w14:textId="2161F0A7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Закупівля технічного обладнання (бензопили, </w:t>
      </w:r>
      <w:proofErr w:type="spellStart"/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бензокоси</w:t>
      </w:r>
      <w:proofErr w:type="spellEnd"/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E9A87B3" w14:textId="4CDA3E36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Проводити роботи з будівництва та реконструкції вуличного освітлення;</w:t>
      </w:r>
    </w:p>
    <w:p w14:paraId="6954D469" w14:textId="5AD8822A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Запровадити роздільне збирання сміття, забезпечити вивіз та утилізацію твердих побутових відходів, облаштувати майданчики для збирання сміття.</w:t>
      </w:r>
    </w:p>
    <w:p w14:paraId="7665C00B" w14:textId="21DF8616" w:rsidR="00FF4C1B" w:rsidRPr="00721729" w:rsidRDefault="0008259E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Придбання контейнерів для сміття, придбання сміттєвозів, тракторів, екскаваторів.</w:t>
      </w:r>
    </w:p>
    <w:p w14:paraId="38856886" w14:textId="3ACC4FA5" w:rsidR="00FF4C1B" w:rsidRPr="00721729" w:rsidRDefault="00587C9F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Облаштування дитячих майданчиків.</w:t>
      </w:r>
    </w:p>
    <w:p w14:paraId="7107A056" w14:textId="35A50EA2" w:rsidR="00FF4C1B" w:rsidRPr="00721729" w:rsidRDefault="00587C9F" w:rsidP="00587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Влаштування та належна експлуатація штучних споруд на вулицях і дорогах громади.</w:t>
      </w:r>
    </w:p>
    <w:p w14:paraId="4C9F0445" w14:textId="6964AFE1" w:rsidR="00FF4C1B" w:rsidRPr="00721729" w:rsidRDefault="00587C9F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Освітлення вулиць.</w:t>
      </w:r>
    </w:p>
    <w:p w14:paraId="0B739CD1" w14:textId="35FC2BF5" w:rsidR="00FF4C1B" w:rsidRPr="00721729" w:rsidRDefault="00587C9F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Розчистка вулиць від снігу.</w:t>
      </w:r>
    </w:p>
    <w:p w14:paraId="6D53B7EB" w14:textId="34EDDECB" w:rsidR="00FF4C1B" w:rsidRPr="00721729" w:rsidRDefault="00587C9F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Ліквідація несанкціонованих (стихійних) сміттєзвалищ.</w:t>
      </w:r>
    </w:p>
    <w:p w14:paraId="3FC3A2D7" w14:textId="01C42406" w:rsidR="00FF4C1B" w:rsidRPr="00721729" w:rsidRDefault="00587C9F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Санітарна очистка кладовищ.</w:t>
      </w:r>
      <w:r w:rsidR="00222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Влаштування громадських </w:t>
      </w:r>
      <w:proofErr w:type="spellStart"/>
      <w:r w:rsidR="00222171">
        <w:rPr>
          <w:rFonts w:ascii="Times New Roman" w:eastAsia="Times New Roman" w:hAnsi="Times New Roman" w:cs="Times New Roman"/>
          <w:color w:val="000000"/>
          <w:sz w:val="28"/>
          <w:szCs w:val="28"/>
        </w:rPr>
        <w:t>вбиралень</w:t>
      </w:r>
      <w:proofErr w:type="spellEnd"/>
      <w:r w:rsidR="00222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641451">
        <w:rPr>
          <w:rFonts w:ascii="Times New Roman" w:eastAsia="Times New Roman" w:hAnsi="Times New Roman" w:cs="Times New Roman"/>
          <w:color w:val="000000"/>
          <w:sz w:val="28"/>
          <w:szCs w:val="28"/>
        </w:rPr>
        <w:t>альтанок</w:t>
      </w:r>
      <w:r w:rsidR="00C3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біля кладовищ.</w:t>
      </w:r>
      <w:r w:rsidR="00222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4ADE4F" w14:textId="3CAA7CA0" w:rsidR="00FF4C1B" w:rsidRPr="00721729" w:rsidRDefault="00587C9F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Висадка дерев, кущів, квітів, проведення озеленення населених пунктів.</w:t>
      </w:r>
    </w:p>
    <w:p w14:paraId="063F4C21" w14:textId="193BC276" w:rsidR="00FF4C1B" w:rsidRDefault="00587C9F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 w:rsidR="00FF4C1B"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 виконання заходів щодо реалізації Програми благоустрою згідно з обсягами фінансування.</w:t>
      </w:r>
    </w:p>
    <w:p w14:paraId="45582FC8" w14:textId="40C2C636" w:rsidR="00FF4C1B" w:rsidRPr="000C54D9" w:rsidRDefault="00587C9F" w:rsidP="005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 w:rsidR="00FF4C1B" w:rsidRPr="000C54D9">
        <w:rPr>
          <w:rFonts w:ascii="Times New Roman" w:eastAsia="Times New Roman" w:hAnsi="Times New Roman" w:cs="Times New Roman"/>
          <w:sz w:val="28"/>
          <w:szCs w:val="28"/>
        </w:rPr>
        <w:t>Придбання, встановлення та обслуговування камер відеоспостереження на території Вишнівської сільської ради.</w:t>
      </w:r>
    </w:p>
    <w:p w14:paraId="4481BF09" w14:textId="6B3A2CC2" w:rsidR="00E16215" w:rsidRPr="00721729" w:rsidRDefault="00792F7F" w:rsidP="00E1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Заходи </w:t>
      </w:r>
      <w:r w:rsidR="00E16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 благоустрою</w:t>
      </w:r>
      <w:r w:rsidR="00E16215" w:rsidRPr="0072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Вишнівській сільській раді:</w:t>
      </w:r>
    </w:p>
    <w:p w14:paraId="408A9F06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Капітальні ремонти дорожнього покриття вулиць населених пунктів територіальної громади, де ще не зроблені такі роботи.</w:t>
      </w:r>
    </w:p>
    <w:p w14:paraId="21039275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Поточні ремонти доріг населених пунктів.</w:t>
      </w:r>
    </w:p>
    <w:p w14:paraId="21164DD9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ремонтних робіт пішохідних тротуарів в населених пунктах територіальної громади.</w:t>
      </w:r>
    </w:p>
    <w:p w14:paraId="6FB55246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Будівництво, реконструкція, відновлення вуличного освітлення в усіх населених пунктах Вишнівської сільської ради.</w:t>
      </w:r>
    </w:p>
    <w:p w14:paraId="1A223C78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Реконструкція очисних споруд.</w:t>
      </w:r>
    </w:p>
    <w:p w14:paraId="2E7696F2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sz w:val="28"/>
          <w:szCs w:val="28"/>
        </w:rPr>
        <w:t>Будівництво мереж водопостачання та водовідведення і каналізаційних стоків.</w:t>
      </w:r>
    </w:p>
    <w:p w14:paraId="1689831B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Будівництво заводу для сортування та переробки сміття.</w:t>
      </w:r>
    </w:p>
    <w:p w14:paraId="34775756" w14:textId="09ACFBDB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Будівництво пожежних частин</w:t>
      </w:r>
      <w:r w:rsidR="008C2169">
        <w:rPr>
          <w:rFonts w:ascii="Times New Roman" w:eastAsia="Times New Roman" w:hAnsi="Times New Roman" w:cs="Times New Roman"/>
          <w:color w:val="000000"/>
          <w:sz w:val="28"/>
          <w:szCs w:val="28"/>
        </w:rPr>
        <w:t>, влаштування  пожежних водойм та очистка  існуючих пожежних водойм</w:t>
      </w:r>
      <w:r w:rsidR="001A4FD6">
        <w:rPr>
          <w:rFonts w:ascii="Times New Roman" w:eastAsia="Times New Roman" w:hAnsi="Times New Roman" w:cs="Times New Roman"/>
          <w:color w:val="000000"/>
          <w:sz w:val="28"/>
          <w:szCs w:val="28"/>
        </w:rPr>
        <w:t>. Благоустрій</w:t>
      </w:r>
      <w:r w:rsidR="00B01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території</w:t>
      </w:r>
      <w:r w:rsidR="001A4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біля пожежних водойм.</w:t>
      </w:r>
    </w:p>
    <w:p w14:paraId="615E3E61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зон громадського відпочинку.</w:t>
      </w:r>
    </w:p>
    <w:p w14:paraId="778BFBA8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Посадка нових дерев, кущів, газонів та догляд за ними (підживлення, полив, прополювання).</w:t>
      </w:r>
    </w:p>
    <w:p w14:paraId="504255DD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озеленення населених пунктів. </w:t>
      </w:r>
    </w:p>
    <w:p w14:paraId="1BE4E69D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Вирубка старих аварійно-небезпечних дерев, самосійних та інших зелених насаджень.</w:t>
      </w:r>
    </w:p>
    <w:p w14:paraId="376FDB05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Викошування бур’янів в населених пунктах громади.</w:t>
      </w:r>
    </w:p>
    <w:p w14:paraId="59321B51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499999369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ландшафтного дизайну для Вишнівської сільської об’єднаної територіальної громади.</w:t>
      </w:r>
    </w:p>
    <w:p w14:paraId="724EDDB8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Виготовлення в’їзних знаків в села громади. </w:t>
      </w:r>
    </w:p>
    <w:p w14:paraId="569CE03E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Облаштування вулиць табличками з назвами та нумерацією будинків</w:t>
      </w:r>
    </w:p>
    <w:p w14:paraId="5B5382DD" w14:textId="1C599E91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Закупівля технічного обладнання (бензопили, </w:t>
      </w:r>
      <w:proofErr w:type="spellStart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бензокоси</w:t>
      </w:r>
      <w:proofErr w:type="spellEnd"/>
      <w:r w:rsidR="00F47B98">
        <w:rPr>
          <w:rFonts w:ascii="Times New Roman" w:eastAsia="Times New Roman" w:hAnsi="Times New Roman" w:cs="Times New Roman"/>
          <w:color w:val="000000"/>
          <w:sz w:val="28"/>
          <w:szCs w:val="28"/>
        </w:rPr>
        <w:t>, тощо</w:t>
      </w: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bookmarkEnd w:id="2"/>
    <w:p w14:paraId="2DD0380C" w14:textId="77777777" w:rsidR="00E16215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Благоустрій кладовищ, пам’ятників. </w:t>
      </w:r>
    </w:p>
    <w:p w14:paraId="7D9FD7C1" w14:textId="0E5F0393" w:rsidR="00641451" w:rsidRPr="00641451" w:rsidRDefault="00641451" w:rsidP="0064145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Влаштування громадських </w:t>
      </w:r>
      <w:proofErr w:type="spellStart"/>
      <w:r w:rsidRPr="00641451">
        <w:rPr>
          <w:rFonts w:ascii="Times New Roman" w:eastAsia="Times New Roman" w:hAnsi="Times New Roman" w:cs="Times New Roman"/>
          <w:color w:val="000000"/>
          <w:sz w:val="28"/>
          <w:szCs w:val="28"/>
        </w:rPr>
        <w:t>вбиралень</w:t>
      </w:r>
      <w:proofErr w:type="spellEnd"/>
      <w:r w:rsidRPr="00641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альтанок</w:t>
      </w:r>
      <w:r w:rsidRPr="00641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біля кладовищ. </w:t>
      </w:r>
    </w:p>
    <w:p w14:paraId="2802DD15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Поточні ремонти шкільних та дошкільних навчальних закладів.</w:t>
      </w:r>
    </w:p>
    <w:p w14:paraId="10E8355D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послуг по вивезенню твердих побутових відходів.</w:t>
      </w:r>
    </w:p>
    <w:p w14:paraId="3753F63F" w14:textId="77777777" w:rsidR="00E16215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Придбання сміттєвих контейнерів.</w:t>
      </w:r>
    </w:p>
    <w:p w14:paraId="52978ADC" w14:textId="0792A138" w:rsidR="00B0171C" w:rsidRDefault="00B0171C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Ліквідація  стихійних  сміттєзвалищ</w:t>
      </w:r>
      <w:r w:rsidR="009D39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56B0BE4" w14:textId="479B96F4" w:rsidR="009D39EC" w:rsidRDefault="009D39EC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відкритої  водовідвідної мережі;</w:t>
      </w:r>
    </w:p>
    <w:p w14:paraId="52314E4E" w14:textId="03DEFCBD" w:rsidR="009D39EC" w:rsidRPr="00721729" w:rsidRDefault="009D39EC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внутршіньогосподарських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мелі</w:t>
      </w:r>
      <w:r w:rsidR="00C300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ративних  каналів, мелі</w:t>
      </w:r>
      <w:r w:rsidR="00C300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ративних систем та території громади</w:t>
      </w:r>
    </w:p>
    <w:p w14:paraId="3538823D" w14:textId="23A67457" w:rsidR="00E16215" w:rsidRPr="00741B74" w:rsidRDefault="00E16215" w:rsidP="00741B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Придбання сміттєвозів, тракторів, вантажних автомобілів, екскаваторів</w:t>
      </w:r>
      <w:r w:rsidR="0074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41B74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газонокосарок</w:t>
      </w:r>
      <w:r w:rsidR="00741B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41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6722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бензокоси</w:t>
      </w:r>
      <w:proofErr w:type="spellEnd"/>
      <w:r w:rsidR="008B67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1B74">
        <w:rPr>
          <w:rFonts w:ascii="Times New Roman" w:eastAsia="Times New Roman" w:hAnsi="Times New Roman" w:cs="Times New Roman"/>
          <w:color w:val="000000"/>
          <w:sz w:val="28"/>
          <w:szCs w:val="28"/>
        </w:rPr>
        <w:t>пуль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</w:rPr>
        <w:t>віл</w:t>
      </w:r>
      <w:r w:rsidR="00741B74">
        <w:rPr>
          <w:rFonts w:ascii="Times New Roman" w:eastAsia="Times New Roman" w:hAnsi="Times New Roman" w:cs="Times New Roman"/>
          <w:color w:val="000000"/>
          <w:sz w:val="28"/>
          <w:szCs w:val="28"/>
        </w:rPr>
        <w:t>ізаторів</w:t>
      </w:r>
      <w:proofErr w:type="spellEnd"/>
      <w:r w:rsidR="00741B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E93992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Придбання паливно-мастильних матеріалів для газонокосарок.</w:t>
      </w:r>
    </w:p>
    <w:p w14:paraId="355286F5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Обслуговування та оплата вуличного освітлення.</w:t>
      </w:r>
    </w:p>
    <w:p w14:paraId="3A103494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Послуги дорожньої техніки (розчищення доріг від снігу, </w:t>
      </w:r>
      <w:proofErr w:type="spellStart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грейдерування</w:t>
      </w:r>
      <w:proofErr w:type="spellEnd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доріг).</w:t>
      </w:r>
    </w:p>
    <w:p w14:paraId="1ABDE7DC" w14:textId="77777777" w:rsidR="00E16215" w:rsidRPr="00721729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Послуги з посипання </w:t>
      </w:r>
      <w:proofErr w:type="spellStart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протиожеледним</w:t>
      </w:r>
      <w:proofErr w:type="spellEnd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матеріалом.</w:t>
      </w:r>
    </w:p>
    <w:p w14:paraId="0274B173" w14:textId="77777777" w:rsidR="00E16215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Влаштування та належна експлуатація штучних споруд на вулицях і дорогах громади.</w:t>
      </w:r>
    </w:p>
    <w:p w14:paraId="5EF3DFB3" w14:textId="11203102" w:rsidR="00E16215" w:rsidRDefault="00E16215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5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Придбання, встановлення та обслуговування камер відеоспостереження на території Вишнівської сільської ради.</w:t>
      </w:r>
    </w:p>
    <w:p w14:paraId="32E0E783" w14:textId="74EB91E4" w:rsidR="00E767B8" w:rsidRDefault="00E767B8" w:rsidP="00E16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Інші заходи з благоустрою.</w:t>
      </w:r>
    </w:p>
    <w:p w14:paraId="7961887F" w14:textId="6AD86C42" w:rsidR="0086511A" w:rsidRPr="00721729" w:rsidRDefault="0086511A" w:rsidP="00865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2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Очікувані результати реалізації Програми</w:t>
      </w:r>
    </w:p>
    <w:p w14:paraId="2DBE7210" w14:textId="32DC23DA" w:rsidR="0086511A" w:rsidRPr="00721729" w:rsidRDefault="0086511A" w:rsidP="00865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 Програми дасть можливість забезпечити:</w:t>
      </w:r>
    </w:p>
    <w:p w14:paraId="7E2AA873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збереження стану об’єктів загального користування, історико-</w:t>
      </w:r>
    </w:p>
    <w:p w14:paraId="458D3F69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культурного, природоохоронного та іншого призначення, а також природних ландшафтів, рекреаційних зон;</w:t>
      </w:r>
    </w:p>
    <w:p w14:paraId="56C66DE5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покращення екологічної ситуації у населених пунктах, підтримуватиметься санітарний стан населених пунктів на належному рівні;</w:t>
      </w:r>
    </w:p>
    <w:p w14:paraId="1572C05D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sz w:val="28"/>
          <w:szCs w:val="28"/>
        </w:rPr>
        <w:t>запровадження на території громади мереж водопостачання та водовідведення;</w:t>
      </w:r>
    </w:p>
    <w:p w14:paraId="6E4A5EEA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збільшиться термін роботи автомобільної техніки;</w:t>
      </w:r>
    </w:p>
    <w:p w14:paraId="36281A83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своєчасне будівництво, реконструкцію та ремонт доріг (влаштування </w:t>
      </w:r>
      <w:proofErr w:type="spellStart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білощебеневого</w:t>
      </w:r>
      <w:proofErr w:type="spellEnd"/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покриття ґрунтових доріг);</w:t>
      </w:r>
    </w:p>
    <w:p w14:paraId="3B8DF5D2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відновлення мережі вуличного освітлення;</w:t>
      </w:r>
    </w:p>
    <w:p w14:paraId="501C5826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поліпшення санітарного стану навколишнього природного середовища населених пунктів сільської ради та створення кращих умов для життєдіяльності її мешканців;</w:t>
      </w:r>
    </w:p>
    <w:p w14:paraId="6A6E81FE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зменшення шкідливого впливу побутових відходів на навколишнє природне середовище та здоров’я людини;</w:t>
      </w:r>
    </w:p>
    <w:p w14:paraId="2C7DE576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рівня якості послуг, що надаються населенню з питань благоустрою та санітарного очищення;</w:t>
      </w:r>
    </w:p>
    <w:p w14:paraId="74D8A0D4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впровадження сучасних технологій, спеціалізованого обладнання, придбання сміттєвих баків та сміттєвозів для вивозу ТПВ;</w:t>
      </w:r>
    </w:p>
    <w:p w14:paraId="359ED15D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запровадження системи роздільного збирання сміття.</w:t>
      </w:r>
    </w:p>
    <w:p w14:paraId="28D2A970" w14:textId="77777777" w:rsidR="0086511A" w:rsidRPr="00721729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ефективності функціонування підприємств із питань благоустрою та санітарного очищення, залучення громадських організацій до участі в заходах, передбачених Програмою;</w:t>
      </w:r>
    </w:p>
    <w:p w14:paraId="74F0BB58" w14:textId="24460760" w:rsidR="00364ECE" w:rsidRDefault="0086511A" w:rsidP="008651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ефективних договірних відносин між усіма суб’єктами надання послуг.</w:t>
      </w:r>
    </w:p>
    <w:p w14:paraId="63BD0470" w14:textId="77777777" w:rsidR="0086511A" w:rsidRDefault="0086511A" w:rsidP="00771B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3900E" w14:textId="77777777" w:rsidR="00771BD1" w:rsidRPr="00364ECE" w:rsidRDefault="00771BD1" w:rsidP="00771B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8FF3E" w14:textId="7E1AAC75" w:rsidR="0086511A" w:rsidRDefault="0086511A" w:rsidP="00771BD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64ECE" w:rsidRPr="0036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Ресурсне забезпечення виконання завдань Програми благоустрою</w:t>
      </w:r>
    </w:p>
    <w:p w14:paraId="6969AE72" w14:textId="426489D0" w:rsidR="00364ECE" w:rsidRPr="00364ECE" w:rsidRDefault="0086511A" w:rsidP="0086511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11A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364ECE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Цільове фінансування Програми благоустрою здійснюватиметься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ECE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заходів на її проведення, що передбаче</w:t>
      </w:r>
      <w:r w:rsidR="00DB2FAB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="00364ECE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бюджетом.</w:t>
      </w:r>
    </w:p>
    <w:p w14:paraId="16564314" w14:textId="7E4AA602" w:rsidR="00364ECE" w:rsidRPr="00364ECE" w:rsidRDefault="0086511A" w:rsidP="00364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364ECE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ході реалізації заходів Програми благоустрою можливі коригування, зміни, уточнення, доповнення пов’язані з фактичним надходженням коштів на реалізацію розділів програми, уточненням обсягів робіт виходячи з реальних можливостей бюджету, результатів конкурсних переможців торгів та державних </w:t>
      </w:r>
      <w:proofErr w:type="spellStart"/>
      <w:r w:rsidR="00364ECE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="00364ECE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згідно з законодавством.</w:t>
      </w:r>
    </w:p>
    <w:p w14:paraId="069A3273" w14:textId="77777777" w:rsidR="001B66D8" w:rsidRDefault="001B66D8" w:rsidP="00741B74">
      <w:pPr>
        <w:spacing w:before="100" w:beforeAutospacing="1" w:after="100" w:afterAutospacing="1" w:line="10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3E2C6D" w14:textId="211874FD" w:rsidR="00364ECE" w:rsidRPr="00364ECE" w:rsidRDefault="00771BD1" w:rsidP="00364ECE">
      <w:pPr>
        <w:spacing w:before="100" w:beforeAutospacing="1" w:after="100" w:afterAutospacing="1" w:line="1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B6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64ECE" w:rsidRPr="0036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Координація та контроль за ходом виконання</w:t>
      </w:r>
    </w:p>
    <w:p w14:paraId="6D3B4CC7" w14:textId="780FA2D9" w:rsidR="00364ECE" w:rsidRPr="00364ECE" w:rsidRDefault="00364ECE" w:rsidP="00364ECE">
      <w:pPr>
        <w:spacing w:before="100" w:beforeAutospacing="1" w:after="100" w:afterAutospacing="1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Програми</w:t>
      </w:r>
      <w:r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B09017" w14:textId="1C729842" w:rsidR="00771BD1" w:rsidRDefault="00771BD1" w:rsidP="00771BD1">
      <w:pPr>
        <w:spacing w:before="100" w:beforeAutospacing="1" w:after="100" w:afterAutospacing="1" w:line="1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364ECE" w:rsidRPr="0036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щодо Програми  благоустрою виконує </w:t>
      </w:r>
      <w:r w:rsidR="005F3A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містобудування, архітектури, житлово-комунального господарства та цивільного захисту та відділ з питань земельних ресурсів, кадастру та екологічної безпеки.</w:t>
      </w:r>
    </w:p>
    <w:p w14:paraId="661DB74D" w14:textId="1385ABAE" w:rsidR="00364ECE" w:rsidRPr="007C0A79" w:rsidRDefault="00771BD1" w:rsidP="00042E16">
      <w:pPr>
        <w:spacing w:before="100" w:beforeAutospacing="1" w:after="100" w:afterAutospacing="1" w:line="1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57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A15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здійснює постійна ком</w:t>
      </w:r>
      <w:r w:rsidR="00A320B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15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сія з питань планування фінансів, бюджету та соціально-е</w:t>
      </w:r>
      <w:r w:rsidR="0074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кономічного розвитку.</w:t>
      </w:r>
    </w:p>
    <w:p w14:paraId="1D0DFF8F" w14:textId="77777777" w:rsidR="00364ECE" w:rsidRPr="00364ECE" w:rsidRDefault="00364ECE" w:rsidP="00364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80E6C" w14:textId="77777777" w:rsidR="00D5182E" w:rsidRDefault="00364ECE" w:rsidP="00364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99FF38" w14:textId="77777777" w:rsidR="00D5182E" w:rsidRDefault="00D5182E" w:rsidP="00364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A8C7B" w14:textId="77777777" w:rsidR="00D5182E" w:rsidRDefault="00D5182E" w:rsidP="00364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82ACA5" w14:textId="77777777" w:rsidR="00D5182E" w:rsidRDefault="00D5182E" w:rsidP="00364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96480" w14:textId="77777777" w:rsidR="0092554E" w:rsidRDefault="0092554E" w:rsidP="007217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3E74F9" w14:textId="77777777" w:rsidR="0092554E" w:rsidRDefault="0092554E" w:rsidP="007217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A2E02D" w14:textId="77777777" w:rsidR="0092554E" w:rsidRDefault="0092554E" w:rsidP="007217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BEC732" w14:textId="77777777" w:rsidR="0092554E" w:rsidRDefault="0092554E" w:rsidP="007217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05D3C3" w14:textId="77777777" w:rsidR="0092554E" w:rsidRDefault="0092554E" w:rsidP="007217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4F3909" w14:textId="77777777" w:rsidR="0092554E" w:rsidRDefault="0092554E" w:rsidP="007217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5F5F80" w14:textId="77777777" w:rsidR="0092554E" w:rsidRDefault="0092554E" w:rsidP="007217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2554E" w:rsidSect="009335FC">
      <w:pgSz w:w="11906" w:h="16838"/>
      <w:pgMar w:top="113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CD2"/>
    <w:multiLevelType w:val="multilevel"/>
    <w:tmpl w:val="07A8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F6982"/>
    <w:multiLevelType w:val="hybridMultilevel"/>
    <w:tmpl w:val="944490F6"/>
    <w:lvl w:ilvl="0" w:tplc="12C677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9BB"/>
    <w:multiLevelType w:val="multilevel"/>
    <w:tmpl w:val="D4AA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C4F31"/>
    <w:multiLevelType w:val="multilevel"/>
    <w:tmpl w:val="ACC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21A50"/>
    <w:multiLevelType w:val="multilevel"/>
    <w:tmpl w:val="40E2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252DD"/>
    <w:multiLevelType w:val="multilevel"/>
    <w:tmpl w:val="848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E50C6"/>
    <w:multiLevelType w:val="multilevel"/>
    <w:tmpl w:val="09D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27F4C"/>
    <w:multiLevelType w:val="hybridMultilevel"/>
    <w:tmpl w:val="0946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8251D"/>
    <w:multiLevelType w:val="multilevel"/>
    <w:tmpl w:val="28C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61ACE"/>
    <w:multiLevelType w:val="multilevel"/>
    <w:tmpl w:val="FA4E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D1F8D"/>
    <w:multiLevelType w:val="multilevel"/>
    <w:tmpl w:val="F2CC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B44CC"/>
    <w:multiLevelType w:val="multilevel"/>
    <w:tmpl w:val="F2CC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C5DA3"/>
    <w:multiLevelType w:val="multilevel"/>
    <w:tmpl w:val="14C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272869">
    <w:abstractNumId w:val="3"/>
  </w:num>
  <w:num w:numId="2" w16cid:durableId="144126520">
    <w:abstractNumId w:val="2"/>
  </w:num>
  <w:num w:numId="3" w16cid:durableId="272324863">
    <w:abstractNumId w:val="12"/>
  </w:num>
  <w:num w:numId="4" w16cid:durableId="1189103133">
    <w:abstractNumId w:val="11"/>
  </w:num>
  <w:num w:numId="5" w16cid:durableId="80760258">
    <w:abstractNumId w:val="5"/>
  </w:num>
  <w:num w:numId="6" w16cid:durableId="1387072017">
    <w:abstractNumId w:val="0"/>
  </w:num>
  <w:num w:numId="7" w16cid:durableId="467673024">
    <w:abstractNumId w:val="9"/>
  </w:num>
  <w:num w:numId="8" w16cid:durableId="882406299">
    <w:abstractNumId w:val="4"/>
  </w:num>
  <w:num w:numId="9" w16cid:durableId="661857241">
    <w:abstractNumId w:val="10"/>
  </w:num>
  <w:num w:numId="10" w16cid:durableId="487476859">
    <w:abstractNumId w:val="6"/>
  </w:num>
  <w:num w:numId="11" w16cid:durableId="760611418">
    <w:abstractNumId w:val="8"/>
  </w:num>
  <w:num w:numId="12" w16cid:durableId="982926505">
    <w:abstractNumId w:val="7"/>
  </w:num>
  <w:num w:numId="13" w16cid:durableId="90907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8"/>
    <w:rsid w:val="000353CF"/>
    <w:rsid w:val="000371C3"/>
    <w:rsid w:val="00042E16"/>
    <w:rsid w:val="000435E1"/>
    <w:rsid w:val="0006611D"/>
    <w:rsid w:val="00072AC9"/>
    <w:rsid w:val="0008259E"/>
    <w:rsid w:val="000C54D9"/>
    <w:rsid w:val="00145432"/>
    <w:rsid w:val="00163596"/>
    <w:rsid w:val="001A1723"/>
    <w:rsid w:val="001A4FD6"/>
    <w:rsid w:val="001B336E"/>
    <w:rsid w:val="001B66D8"/>
    <w:rsid w:val="00213382"/>
    <w:rsid w:val="002174CD"/>
    <w:rsid w:val="0022176B"/>
    <w:rsid w:val="00222171"/>
    <w:rsid w:val="002270B6"/>
    <w:rsid w:val="002A5015"/>
    <w:rsid w:val="002A76C0"/>
    <w:rsid w:val="002C2390"/>
    <w:rsid w:val="002F23AC"/>
    <w:rsid w:val="003123CD"/>
    <w:rsid w:val="00330D18"/>
    <w:rsid w:val="00364ECE"/>
    <w:rsid w:val="003A4A4B"/>
    <w:rsid w:val="003B7F8A"/>
    <w:rsid w:val="003C1361"/>
    <w:rsid w:val="003D3196"/>
    <w:rsid w:val="003D372B"/>
    <w:rsid w:val="003F32FA"/>
    <w:rsid w:val="003F446D"/>
    <w:rsid w:val="004371B9"/>
    <w:rsid w:val="00484496"/>
    <w:rsid w:val="004A6E9F"/>
    <w:rsid w:val="004B1FF9"/>
    <w:rsid w:val="004D2A90"/>
    <w:rsid w:val="004F7931"/>
    <w:rsid w:val="00547B90"/>
    <w:rsid w:val="00567E88"/>
    <w:rsid w:val="00571AAE"/>
    <w:rsid w:val="00576CD8"/>
    <w:rsid w:val="00587230"/>
    <w:rsid w:val="00587C9F"/>
    <w:rsid w:val="005F3AAC"/>
    <w:rsid w:val="0061573D"/>
    <w:rsid w:val="00641451"/>
    <w:rsid w:val="00653F6C"/>
    <w:rsid w:val="00670765"/>
    <w:rsid w:val="00691050"/>
    <w:rsid w:val="006F3F78"/>
    <w:rsid w:val="00720B8C"/>
    <w:rsid w:val="007212CF"/>
    <w:rsid w:val="00721729"/>
    <w:rsid w:val="007253C7"/>
    <w:rsid w:val="00741B74"/>
    <w:rsid w:val="00771BD1"/>
    <w:rsid w:val="00792F7F"/>
    <w:rsid w:val="007B0CE1"/>
    <w:rsid w:val="007C0A79"/>
    <w:rsid w:val="007F3767"/>
    <w:rsid w:val="008001A5"/>
    <w:rsid w:val="008153E8"/>
    <w:rsid w:val="00842118"/>
    <w:rsid w:val="0084319C"/>
    <w:rsid w:val="00853158"/>
    <w:rsid w:val="0086511A"/>
    <w:rsid w:val="008B4812"/>
    <w:rsid w:val="008B6722"/>
    <w:rsid w:val="008C1712"/>
    <w:rsid w:val="008C2169"/>
    <w:rsid w:val="008F5D77"/>
    <w:rsid w:val="0092554E"/>
    <w:rsid w:val="009335FC"/>
    <w:rsid w:val="0099491A"/>
    <w:rsid w:val="00994C02"/>
    <w:rsid w:val="009A60BF"/>
    <w:rsid w:val="009D39EC"/>
    <w:rsid w:val="009F764D"/>
    <w:rsid w:val="00A006AB"/>
    <w:rsid w:val="00A15470"/>
    <w:rsid w:val="00A2351B"/>
    <w:rsid w:val="00A320BC"/>
    <w:rsid w:val="00A64FF1"/>
    <w:rsid w:val="00AE6D3F"/>
    <w:rsid w:val="00AF4109"/>
    <w:rsid w:val="00AF7ADB"/>
    <w:rsid w:val="00B0171C"/>
    <w:rsid w:val="00B22AE6"/>
    <w:rsid w:val="00B3406A"/>
    <w:rsid w:val="00B35758"/>
    <w:rsid w:val="00B514B7"/>
    <w:rsid w:val="00B5494A"/>
    <w:rsid w:val="00B61D03"/>
    <w:rsid w:val="00BF7AAF"/>
    <w:rsid w:val="00C04718"/>
    <w:rsid w:val="00C12C98"/>
    <w:rsid w:val="00C27605"/>
    <w:rsid w:val="00C3001E"/>
    <w:rsid w:val="00C31BE1"/>
    <w:rsid w:val="00C36FA7"/>
    <w:rsid w:val="00C4623E"/>
    <w:rsid w:val="00C8316E"/>
    <w:rsid w:val="00CB0ACD"/>
    <w:rsid w:val="00CC52C5"/>
    <w:rsid w:val="00D30990"/>
    <w:rsid w:val="00D5182E"/>
    <w:rsid w:val="00D76376"/>
    <w:rsid w:val="00DA0A5E"/>
    <w:rsid w:val="00DA406E"/>
    <w:rsid w:val="00DA4970"/>
    <w:rsid w:val="00DB2FAB"/>
    <w:rsid w:val="00DC6281"/>
    <w:rsid w:val="00E10B04"/>
    <w:rsid w:val="00E16215"/>
    <w:rsid w:val="00E767B8"/>
    <w:rsid w:val="00E936BF"/>
    <w:rsid w:val="00EC7D31"/>
    <w:rsid w:val="00ED789C"/>
    <w:rsid w:val="00EE0707"/>
    <w:rsid w:val="00EE20A0"/>
    <w:rsid w:val="00EE741A"/>
    <w:rsid w:val="00F15016"/>
    <w:rsid w:val="00F416AB"/>
    <w:rsid w:val="00F438FF"/>
    <w:rsid w:val="00F43ED8"/>
    <w:rsid w:val="00F47B98"/>
    <w:rsid w:val="00F50152"/>
    <w:rsid w:val="00F5324B"/>
    <w:rsid w:val="00F71275"/>
    <w:rsid w:val="00F74EBA"/>
    <w:rsid w:val="00F75E89"/>
    <w:rsid w:val="00F76EF8"/>
    <w:rsid w:val="00F91533"/>
    <w:rsid w:val="00F92DAC"/>
    <w:rsid w:val="00FD5F0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1A52"/>
  <w15:chartTrackingRefBased/>
  <w15:docId w15:val="{A7E93ADF-FE71-4368-8C76-E0295628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C0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47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7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7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718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718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7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7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7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718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C04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C0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C047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C0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C047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C04718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C04718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047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C04718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C04718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B5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1">
    <w:name w:val="Table Grid"/>
    <w:basedOn w:val="a1"/>
    <w:uiPriority w:val="39"/>
    <w:rsid w:val="0072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9929</Words>
  <Characters>5661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33</cp:revision>
  <cp:lastPrinted>2025-05-26T09:14:00Z</cp:lastPrinted>
  <dcterms:created xsi:type="dcterms:W3CDTF">2024-04-16T12:58:00Z</dcterms:created>
  <dcterms:modified xsi:type="dcterms:W3CDTF">2025-05-26T09:14:00Z</dcterms:modified>
</cp:coreProperties>
</file>