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0592E0" w14:textId="77777777" w:rsidR="00EE6079" w:rsidRPr="00984EBD" w:rsidRDefault="00EE6079" w:rsidP="00EE6079">
      <w:pPr>
        <w:shd w:val="clear" w:color="auto" w:fill="FFFFFF"/>
        <w:spacing w:after="0" w:line="240" w:lineRule="auto"/>
        <w:jc w:val="center"/>
        <w:rPr>
          <w:rFonts w:ascii="Times New Roman" w:eastAsiaTheme="minorHAnsi" w:hAnsi="Times New Roman" w:cs="Times New Roman"/>
          <w:sz w:val="28"/>
          <w:szCs w:val="28"/>
          <w:lang w:eastAsia="en-US" w:bidi="uk-UA"/>
        </w:rPr>
      </w:pPr>
      <w:bookmarkStart w:id="0" w:name="_Hlk174433191"/>
      <w:bookmarkStart w:id="1" w:name="_Hlk174538587"/>
      <w:r w:rsidRPr="00984EBD">
        <w:rPr>
          <w:rFonts w:ascii="Times New Roman" w:eastAsiaTheme="minorHAnsi" w:hAnsi="Times New Roman" w:cs="Times New Roman"/>
          <w:noProof/>
          <w:sz w:val="28"/>
          <w:szCs w:val="28"/>
          <w:lang w:eastAsia="en-US" w:bidi="uk-UA"/>
        </w:rPr>
        <w:drawing>
          <wp:inline distT="0" distB="0" distL="0" distR="0" wp14:anchorId="61C67E2E" wp14:editId="16E398DC">
            <wp:extent cx="419100" cy="632460"/>
            <wp:effectExtent l="0" t="0" r="0" b="0"/>
            <wp:docPr id="378090527" name="Рисунок 1" descr="Зображення, що містить символ, логотип&#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Зображення, що містить символ, логотип&#10;&#10;Автоматично згенерований опис"/>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9100" cy="632460"/>
                    </a:xfrm>
                    <a:prstGeom prst="rect">
                      <a:avLst/>
                    </a:prstGeom>
                    <a:noFill/>
                    <a:ln>
                      <a:noFill/>
                    </a:ln>
                  </pic:spPr>
                </pic:pic>
              </a:graphicData>
            </a:graphic>
          </wp:inline>
        </w:drawing>
      </w:r>
    </w:p>
    <w:p w14:paraId="1EE047E3" w14:textId="77777777" w:rsidR="00EE6079" w:rsidRPr="00D720FB" w:rsidRDefault="00EE6079" w:rsidP="00EE6079">
      <w:pPr>
        <w:shd w:val="clear" w:color="auto" w:fill="FFFFFF"/>
        <w:spacing w:after="0" w:line="240" w:lineRule="auto"/>
        <w:jc w:val="center"/>
        <w:rPr>
          <w:rFonts w:ascii="Times New Roman" w:eastAsiaTheme="minorHAnsi" w:hAnsi="Times New Roman" w:cs="Times New Roman"/>
          <w:sz w:val="20"/>
          <w:szCs w:val="20"/>
          <w:lang w:eastAsia="en-US" w:bidi="uk-UA"/>
        </w:rPr>
      </w:pPr>
      <w:r w:rsidRPr="00984EBD">
        <w:rPr>
          <w:rFonts w:ascii="Times New Roman" w:eastAsiaTheme="minorHAnsi" w:hAnsi="Times New Roman" w:cs="Times New Roman"/>
          <w:b/>
          <w:sz w:val="28"/>
          <w:szCs w:val="28"/>
          <w:lang w:eastAsia="en-US" w:bidi="uk-UA"/>
        </w:rPr>
        <w:t>ВИШНІВСЬКА СІЛЬСЬКА РАДА</w:t>
      </w:r>
      <w:r w:rsidRPr="00984EBD">
        <w:rPr>
          <w:rFonts w:ascii="Times New Roman" w:eastAsiaTheme="minorHAnsi" w:hAnsi="Times New Roman" w:cs="Times New Roman"/>
          <w:b/>
          <w:sz w:val="28"/>
          <w:szCs w:val="28"/>
          <w:lang w:eastAsia="en-US" w:bidi="uk-UA"/>
        </w:rPr>
        <w:br/>
      </w:r>
      <w:bookmarkEnd w:id="0"/>
      <w:r w:rsidRPr="001D3FF3">
        <w:rPr>
          <w:rFonts w:ascii="Times New Roman" w:eastAsiaTheme="minorHAnsi" w:hAnsi="Times New Roman" w:cs="Times New Roman"/>
          <w:b/>
          <w:bCs/>
          <w:sz w:val="28"/>
          <w:szCs w:val="28"/>
          <w:lang w:eastAsia="en-US" w:bidi="uk-UA"/>
        </w:rPr>
        <w:t>ВИКОНАВЧИЙ  КОМІТЕТ</w:t>
      </w:r>
    </w:p>
    <w:p w14:paraId="1D3295E4" w14:textId="77777777" w:rsidR="00EE6079" w:rsidRPr="00984EBD" w:rsidRDefault="00EE6079" w:rsidP="00EE6079">
      <w:pPr>
        <w:shd w:val="clear" w:color="auto" w:fill="FFFFFF"/>
        <w:spacing w:after="0" w:line="240" w:lineRule="auto"/>
        <w:ind w:firstLine="708"/>
        <w:jc w:val="center"/>
        <w:rPr>
          <w:rFonts w:ascii="Times New Roman" w:eastAsiaTheme="minorHAnsi" w:hAnsi="Times New Roman" w:cs="Times New Roman"/>
          <w:sz w:val="28"/>
          <w:szCs w:val="28"/>
          <w:lang w:eastAsia="en-US" w:bidi="uk-UA"/>
        </w:rPr>
      </w:pPr>
    </w:p>
    <w:p w14:paraId="38AD0C88" w14:textId="77777777" w:rsidR="00EE6079" w:rsidRPr="00984EBD" w:rsidRDefault="00EE6079" w:rsidP="00EE6079">
      <w:pPr>
        <w:shd w:val="clear" w:color="auto" w:fill="FFFFFF"/>
        <w:spacing w:line="240" w:lineRule="auto"/>
        <w:jc w:val="center"/>
        <w:rPr>
          <w:rFonts w:ascii="Times New Roman" w:eastAsiaTheme="minorHAnsi" w:hAnsi="Times New Roman" w:cs="Times New Roman"/>
          <w:b/>
          <w:bCs/>
          <w:sz w:val="28"/>
          <w:szCs w:val="28"/>
          <w:lang w:eastAsia="en-US" w:bidi="uk-UA"/>
        </w:rPr>
      </w:pPr>
      <w:r w:rsidRPr="00984EBD">
        <w:rPr>
          <w:rFonts w:ascii="Times New Roman" w:eastAsiaTheme="minorHAnsi" w:hAnsi="Times New Roman" w:cs="Times New Roman"/>
          <w:b/>
          <w:bCs/>
          <w:sz w:val="28"/>
          <w:szCs w:val="28"/>
          <w:lang w:eastAsia="en-US" w:bidi="uk-UA"/>
        </w:rPr>
        <w:t>РІШЕННЯ</w:t>
      </w:r>
    </w:p>
    <w:bookmarkEnd w:id="1"/>
    <w:p w14:paraId="2C6C0B30" w14:textId="5C5981B2" w:rsidR="00EE6079" w:rsidRDefault="005041AC" w:rsidP="00EE6079">
      <w:pPr>
        <w:spacing w:line="240" w:lineRule="auto"/>
        <w:rPr>
          <w:rFonts w:ascii="Times New Roman" w:hAnsi="Times New Roman" w:cs="Times New Roman"/>
          <w:sz w:val="28"/>
          <w:szCs w:val="28"/>
        </w:rPr>
      </w:pPr>
      <w:r>
        <w:rPr>
          <w:rFonts w:ascii="Times New Roman" w:hAnsi="Times New Roman" w:cs="Times New Roman"/>
          <w:sz w:val="28"/>
          <w:szCs w:val="28"/>
        </w:rPr>
        <w:t>3</w:t>
      </w:r>
      <w:r w:rsidR="00EE6079" w:rsidRPr="00EE6079">
        <w:rPr>
          <w:rFonts w:ascii="Times New Roman" w:hAnsi="Times New Roman" w:cs="Times New Roman"/>
          <w:sz w:val="28"/>
          <w:szCs w:val="28"/>
        </w:rPr>
        <w:t xml:space="preserve">0 квітня 2025 року </w:t>
      </w:r>
      <w:r w:rsidR="00EE6079">
        <w:rPr>
          <w:rFonts w:ascii="Times New Roman" w:hAnsi="Times New Roman" w:cs="Times New Roman"/>
          <w:sz w:val="28"/>
          <w:szCs w:val="28"/>
        </w:rPr>
        <w:t xml:space="preserve">                                                                                          №</w:t>
      </w:r>
      <w:r w:rsidR="003559AB">
        <w:rPr>
          <w:rFonts w:ascii="Times New Roman" w:hAnsi="Times New Roman" w:cs="Times New Roman"/>
          <w:sz w:val="28"/>
          <w:szCs w:val="28"/>
        </w:rPr>
        <w:t>5/11</w:t>
      </w:r>
    </w:p>
    <w:p w14:paraId="0372D302" w14:textId="747D155B" w:rsidR="00EE6079" w:rsidRDefault="00EE6079" w:rsidP="00EE6079">
      <w:pPr>
        <w:spacing w:after="0" w:line="240" w:lineRule="auto"/>
        <w:rPr>
          <w:rFonts w:ascii="Times New Roman" w:hAnsi="Times New Roman" w:cs="Times New Roman"/>
          <w:b/>
          <w:bCs/>
          <w:sz w:val="28"/>
          <w:szCs w:val="28"/>
        </w:rPr>
      </w:pPr>
      <w:r w:rsidRPr="00EE6079">
        <w:rPr>
          <w:rFonts w:ascii="Times New Roman" w:hAnsi="Times New Roman" w:cs="Times New Roman"/>
          <w:b/>
          <w:bCs/>
          <w:sz w:val="28"/>
          <w:szCs w:val="28"/>
        </w:rPr>
        <w:t>Про схвалення</w:t>
      </w:r>
      <w:r w:rsidR="00F12BE4">
        <w:rPr>
          <w:rFonts w:ascii="Times New Roman" w:hAnsi="Times New Roman" w:cs="Times New Roman"/>
          <w:b/>
          <w:bCs/>
          <w:sz w:val="28"/>
          <w:szCs w:val="28"/>
        </w:rPr>
        <w:t xml:space="preserve"> проєкту </w:t>
      </w:r>
      <w:r w:rsidRPr="00EE6079">
        <w:rPr>
          <w:rFonts w:ascii="Times New Roman" w:hAnsi="Times New Roman" w:cs="Times New Roman"/>
          <w:b/>
          <w:bCs/>
          <w:sz w:val="28"/>
          <w:szCs w:val="28"/>
        </w:rPr>
        <w:t xml:space="preserve"> Програм</w:t>
      </w:r>
      <w:r>
        <w:rPr>
          <w:rFonts w:ascii="Times New Roman" w:hAnsi="Times New Roman" w:cs="Times New Roman"/>
          <w:b/>
          <w:bCs/>
          <w:sz w:val="28"/>
          <w:szCs w:val="28"/>
        </w:rPr>
        <w:t>и</w:t>
      </w:r>
      <w:r w:rsidRPr="00EE6079">
        <w:rPr>
          <w:rFonts w:ascii="Times New Roman" w:hAnsi="Times New Roman" w:cs="Times New Roman"/>
          <w:b/>
          <w:bCs/>
          <w:sz w:val="28"/>
          <w:szCs w:val="28"/>
        </w:rPr>
        <w:t xml:space="preserve"> розроблення (оновлення) </w:t>
      </w:r>
    </w:p>
    <w:p w14:paraId="4093A4B2" w14:textId="44DDA007" w:rsidR="00EE6079" w:rsidRDefault="00EE6079" w:rsidP="00EE6079">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м</w:t>
      </w:r>
      <w:r w:rsidRPr="00EE6079">
        <w:rPr>
          <w:rFonts w:ascii="Times New Roman" w:hAnsi="Times New Roman" w:cs="Times New Roman"/>
          <w:b/>
          <w:bCs/>
          <w:sz w:val="28"/>
          <w:szCs w:val="28"/>
        </w:rPr>
        <w:t>істобудівної</w:t>
      </w:r>
      <w:r>
        <w:rPr>
          <w:rFonts w:ascii="Times New Roman" w:hAnsi="Times New Roman" w:cs="Times New Roman"/>
          <w:b/>
          <w:bCs/>
          <w:sz w:val="28"/>
          <w:szCs w:val="28"/>
        </w:rPr>
        <w:t xml:space="preserve"> </w:t>
      </w:r>
      <w:r w:rsidRPr="00EE6079">
        <w:rPr>
          <w:rFonts w:ascii="Times New Roman" w:hAnsi="Times New Roman" w:cs="Times New Roman"/>
          <w:b/>
          <w:bCs/>
          <w:sz w:val="28"/>
          <w:szCs w:val="28"/>
        </w:rPr>
        <w:t xml:space="preserve">документації територій Вишнівської </w:t>
      </w:r>
    </w:p>
    <w:p w14:paraId="139F8D7B" w14:textId="42BC7E10" w:rsidR="00EE6079" w:rsidRDefault="00EE6079" w:rsidP="00EE6079">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с</w:t>
      </w:r>
      <w:r w:rsidRPr="00EE6079">
        <w:rPr>
          <w:rFonts w:ascii="Times New Roman" w:hAnsi="Times New Roman" w:cs="Times New Roman"/>
          <w:b/>
          <w:bCs/>
          <w:sz w:val="28"/>
          <w:szCs w:val="28"/>
        </w:rPr>
        <w:t>ільської</w:t>
      </w:r>
      <w:r>
        <w:rPr>
          <w:rFonts w:ascii="Times New Roman" w:hAnsi="Times New Roman" w:cs="Times New Roman"/>
          <w:b/>
          <w:bCs/>
          <w:sz w:val="28"/>
          <w:szCs w:val="28"/>
        </w:rPr>
        <w:t xml:space="preserve"> </w:t>
      </w:r>
      <w:r w:rsidRPr="00EE6079">
        <w:rPr>
          <w:rFonts w:ascii="Times New Roman" w:hAnsi="Times New Roman" w:cs="Times New Roman"/>
          <w:b/>
          <w:bCs/>
          <w:sz w:val="28"/>
          <w:szCs w:val="28"/>
        </w:rPr>
        <w:t>територіальної громади на 2025-2028 роки</w:t>
      </w:r>
    </w:p>
    <w:p w14:paraId="11E45E77" w14:textId="77777777" w:rsidR="00EE6079" w:rsidRDefault="00EE6079" w:rsidP="00EE6079">
      <w:pPr>
        <w:spacing w:after="0" w:line="240" w:lineRule="auto"/>
        <w:rPr>
          <w:rFonts w:ascii="Times New Roman" w:hAnsi="Times New Roman" w:cs="Times New Roman"/>
          <w:b/>
          <w:bCs/>
          <w:sz w:val="28"/>
          <w:szCs w:val="28"/>
        </w:rPr>
      </w:pPr>
    </w:p>
    <w:p w14:paraId="3FAABB2D" w14:textId="77777777" w:rsidR="0086172D" w:rsidRPr="00984EBD" w:rsidRDefault="00EE6079" w:rsidP="0086172D">
      <w:pPr>
        <w:shd w:val="clear" w:color="auto" w:fill="FFFFFF"/>
        <w:spacing w:after="0" w:line="240" w:lineRule="auto"/>
        <w:jc w:val="both"/>
        <w:rPr>
          <w:rFonts w:ascii="Times New Roman" w:eastAsiaTheme="minorHAnsi" w:hAnsi="Times New Roman" w:cs="Times New Roman"/>
          <w:sz w:val="28"/>
          <w:szCs w:val="28"/>
          <w:lang w:eastAsia="en-US" w:bidi="uk-UA"/>
        </w:rPr>
      </w:pPr>
      <w:r w:rsidRPr="00210ADD">
        <w:rPr>
          <w:rFonts w:ascii="Times New Roman" w:hAnsi="Times New Roman" w:cs="Times New Roman"/>
          <w:sz w:val="28"/>
          <w:szCs w:val="28"/>
        </w:rPr>
        <w:t xml:space="preserve">Керуючись </w:t>
      </w:r>
      <w:r>
        <w:rPr>
          <w:rFonts w:ascii="Times New Roman" w:eastAsia="Times New Roman" w:hAnsi="Times New Roman" w:cs="Times New Roman"/>
          <w:sz w:val="28"/>
          <w:szCs w:val="28"/>
          <w:lang w:eastAsia="ru-RU"/>
        </w:rPr>
        <w:t>статтею</w:t>
      </w:r>
      <w:r w:rsidRPr="0096491E">
        <w:rPr>
          <w:rFonts w:ascii="Times New Roman" w:eastAsia="Times New Roman" w:hAnsi="Times New Roman" w:cs="Times New Roman"/>
          <w:sz w:val="28"/>
          <w:szCs w:val="28"/>
          <w:lang w:eastAsia="ru-RU"/>
        </w:rPr>
        <w:t xml:space="preserve"> 26</w:t>
      </w:r>
      <w:r>
        <w:rPr>
          <w:rFonts w:ascii="Times New Roman" w:eastAsia="Times New Roman" w:hAnsi="Times New Roman" w:cs="Times New Roman"/>
          <w:sz w:val="28"/>
          <w:szCs w:val="28"/>
          <w:lang w:eastAsia="ru-RU"/>
        </w:rPr>
        <w:t xml:space="preserve"> </w:t>
      </w:r>
      <w:r w:rsidRPr="0096491E">
        <w:rPr>
          <w:rFonts w:ascii="Times New Roman" w:eastAsia="Times New Roman" w:hAnsi="Times New Roman" w:cs="Times New Roman"/>
          <w:sz w:val="28"/>
          <w:szCs w:val="28"/>
          <w:lang w:eastAsia="ru-RU"/>
        </w:rPr>
        <w:t>Закону України «Про місцеве самоврядування в Україні», Закон</w:t>
      </w:r>
      <w:r>
        <w:rPr>
          <w:rFonts w:ascii="Times New Roman" w:eastAsia="Times New Roman" w:hAnsi="Times New Roman" w:cs="Times New Roman"/>
          <w:sz w:val="28"/>
          <w:szCs w:val="28"/>
          <w:lang w:eastAsia="ru-RU"/>
        </w:rPr>
        <w:t>ом</w:t>
      </w:r>
      <w:r w:rsidRPr="0096491E">
        <w:rPr>
          <w:rFonts w:ascii="Times New Roman" w:eastAsia="Times New Roman" w:hAnsi="Times New Roman" w:cs="Times New Roman"/>
          <w:sz w:val="28"/>
          <w:szCs w:val="28"/>
          <w:lang w:eastAsia="ru-RU"/>
        </w:rPr>
        <w:t xml:space="preserve"> України «Про регулювання містобудівної діяльності», Закон</w:t>
      </w:r>
      <w:r>
        <w:rPr>
          <w:rFonts w:ascii="Times New Roman" w:eastAsia="Times New Roman" w:hAnsi="Times New Roman" w:cs="Times New Roman"/>
          <w:sz w:val="28"/>
          <w:szCs w:val="28"/>
          <w:lang w:eastAsia="ru-RU"/>
        </w:rPr>
        <w:t>ом</w:t>
      </w:r>
      <w:r w:rsidRPr="0096491E">
        <w:rPr>
          <w:rFonts w:ascii="Times New Roman" w:eastAsia="Times New Roman" w:hAnsi="Times New Roman" w:cs="Times New Roman"/>
          <w:sz w:val="28"/>
          <w:szCs w:val="28"/>
          <w:lang w:eastAsia="ru-RU"/>
        </w:rPr>
        <w:t xml:space="preserve"> Укра</w:t>
      </w:r>
      <w:r>
        <w:rPr>
          <w:rFonts w:ascii="Times New Roman" w:eastAsia="Times New Roman" w:hAnsi="Times New Roman" w:cs="Times New Roman"/>
          <w:sz w:val="28"/>
          <w:szCs w:val="28"/>
          <w:lang w:eastAsia="ru-RU"/>
        </w:rPr>
        <w:t xml:space="preserve">їни «Про основи містобудування», Постановою Кабінету Міністрів України  від 01 вересня 2021 року № 926 </w:t>
      </w:r>
      <w:r w:rsidRPr="00EE607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Про затвердження </w:t>
      </w:r>
      <w:r w:rsidRPr="00EE6079">
        <w:rPr>
          <w:rFonts w:ascii="Times New Roman" w:eastAsia="Times New Roman" w:hAnsi="Times New Roman" w:cs="Times New Roman"/>
          <w:sz w:val="28"/>
          <w:szCs w:val="28"/>
          <w:lang w:eastAsia="ru-RU"/>
        </w:rPr>
        <w:t>Порядку</w:t>
      </w:r>
      <w:r>
        <w:rPr>
          <w:rFonts w:ascii="Times New Roman" w:eastAsia="Times New Roman" w:hAnsi="Times New Roman" w:cs="Times New Roman"/>
          <w:sz w:val="28"/>
          <w:szCs w:val="28"/>
          <w:lang w:eastAsia="ru-RU"/>
        </w:rPr>
        <w:t xml:space="preserve"> </w:t>
      </w:r>
      <w:r w:rsidRPr="00EE6079">
        <w:rPr>
          <w:rFonts w:ascii="Times New Roman" w:eastAsia="Times New Roman" w:hAnsi="Times New Roman" w:cs="Times New Roman"/>
          <w:sz w:val="28"/>
          <w:szCs w:val="28"/>
          <w:lang w:eastAsia="ru-RU"/>
        </w:rPr>
        <w:t>розроблення, оновлення, внесення змін та</w:t>
      </w:r>
      <w:r>
        <w:rPr>
          <w:rFonts w:ascii="Times New Roman" w:eastAsia="Times New Roman" w:hAnsi="Times New Roman" w:cs="Times New Roman"/>
          <w:sz w:val="28"/>
          <w:szCs w:val="28"/>
          <w:lang w:eastAsia="ru-RU"/>
        </w:rPr>
        <w:t xml:space="preserve"> </w:t>
      </w:r>
      <w:r w:rsidRPr="00EE6079">
        <w:rPr>
          <w:rFonts w:ascii="Times New Roman" w:eastAsia="Times New Roman" w:hAnsi="Times New Roman" w:cs="Times New Roman"/>
          <w:sz w:val="28"/>
          <w:szCs w:val="28"/>
          <w:lang w:eastAsia="ru-RU"/>
        </w:rPr>
        <w:t>затвердження містобудівної документації»,</w:t>
      </w:r>
      <w:r>
        <w:rPr>
          <w:rFonts w:ascii="Times New Roman" w:eastAsia="Times New Roman" w:hAnsi="Times New Roman" w:cs="Times New Roman"/>
          <w:sz w:val="28"/>
          <w:szCs w:val="28"/>
          <w:lang w:eastAsia="ru-RU"/>
        </w:rPr>
        <w:t xml:space="preserve"> </w:t>
      </w:r>
      <w:r w:rsidRPr="0096491E">
        <w:rPr>
          <w:rFonts w:ascii="Times New Roman" w:eastAsia="Times New Roman" w:hAnsi="Times New Roman" w:cs="Times New Roman"/>
          <w:sz w:val="28"/>
          <w:szCs w:val="28"/>
          <w:lang w:eastAsia="ru-RU"/>
        </w:rPr>
        <w:t xml:space="preserve">з метою </w:t>
      </w:r>
      <w:r w:rsidRPr="00C90B5C">
        <w:rPr>
          <w:rFonts w:ascii="Times New Roman" w:eastAsia="Calibri" w:hAnsi="Times New Roman" w:cs="Times New Roman"/>
          <w:sz w:val="28"/>
          <w:szCs w:val="28"/>
        </w:rPr>
        <w:t xml:space="preserve">забезпечення </w:t>
      </w:r>
      <w:r w:rsidR="0086172D">
        <w:rPr>
          <w:rFonts w:ascii="Times New Roman" w:eastAsia="Calibri" w:hAnsi="Times New Roman" w:cs="Times New Roman"/>
          <w:sz w:val="28"/>
          <w:szCs w:val="28"/>
        </w:rPr>
        <w:t xml:space="preserve">містобудівною документацією </w:t>
      </w:r>
      <w:r>
        <w:rPr>
          <w:rFonts w:ascii="Times New Roman" w:eastAsia="Calibri" w:hAnsi="Times New Roman" w:cs="Times New Roman"/>
          <w:sz w:val="28"/>
          <w:szCs w:val="28"/>
        </w:rPr>
        <w:t xml:space="preserve">території </w:t>
      </w:r>
      <w:r w:rsidR="0086172D">
        <w:rPr>
          <w:rFonts w:ascii="Times New Roman" w:eastAsia="Calibri" w:hAnsi="Times New Roman" w:cs="Times New Roman"/>
          <w:sz w:val="28"/>
          <w:szCs w:val="28"/>
        </w:rPr>
        <w:t xml:space="preserve">та населених пунктів Вишнівської сільської територіальної громади для забезпечення сталого соціально-економічного її розвитку, </w:t>
      </w:r>
      <w:r w:rsidR="0086172D">
        <w:rPr>
          <w:rFonts w:ascii="Times New Roman" w:eastAsiaTheme="minorHAnsi" w:hAnsi="Times New Roman" w:cs="Times New Roman"/>
          <w:sz w:val="28"/>
          <w:szCs w:val="28"/>
          <w:lang w:eastAsia="en-US" w:bidi="uk-UA"/>
        </w:rPr>
        <w:t xml:space="preserve">виконавчий комітет сільської ради    </w:t>
      </w:r>
    </w:p>
    <w:p w14:paraId="13DB85D7" w14:textId="77777777" w:rsidR="0086172D" w:rsidRDefault="0086172D" w:rsidP="0086172D">
      <w:pPr>
        <w:shd w:val="clear" w:color="auto" w:fill="FFFFFF"/>
        <w:spacing w:after="0" w:line="240" w:lineRule="auto"/>
        <w:rPr>
          <w:rFonts w:ascii="Times New Roman" w:eastAsiaTheme="minorHAnsi" w:hAnsi="Times New Roman" w:cs="Times New Roman"/>
          <w:sz w:val="28"/>
          <w:szCs w:val="28"/>
          <w:lang w:eastAsia="en-US" w:bidi="uk-UA"/>
        </w:rPr>
      </w:pPr>
    </w:p>
    <w:p w14:paraId="4545A5E0" w14:textId="13B7C4FD" w:rsidR="00EE6079" w:rsidRDefault="0086172D" w:rsidP="0086172D">
      <w:pPr>
        <w:shd w:val="clear" w:color="auto" w:fill="FFFFFF"/>
        <w:spacing w:after="0" w:line="240" w:lineRule="auto"/>
        <w:rPr>
          <w:rFonts w:ascii="Times New Roman" w:eastAsiaTheme="minorHAnsi" w:hAnsi="Times New Roman" w:cs="Times New Roman"/>
          <w:sz w:val="28"/>
          <w:szCs w:val="28"/>
          <w:lang w:eastAsia="en-US" w:bidi="uk-UA"/>
        </w:rPr>
      </w:pPr>
      <w:r w:rsidRPr="00984EBD">
        <w:rPr>
          <w:rFonts w:ascii="Times New Roman" w:eastAsiaTheme="minorHAnsi" w:hAnsi="Times New Roman" w:cs="Times New Roman"/>
          <w:sz w:val="28"/>
          <w:szCs w:val="28"/>
          <w:lang w:eastAsia="en-US" w:bidi="uk-UA"/>
        </w:rPr>
        <w:t>ВИРІШ</w:t>
      </w:r>
      <w:r>
        <w:rPr>
          <w:rFonts w:ascii="Times New Roman" w:eastAsiaTheme="minorHAnsi" w:hAnsi="Times New Roman" w:cs="Times New Roman"/>
          <w:sz w:val="28"/>
          <w:szCs w:val="28"/>
          <w:lang w:eastAsia="en-US" w:bidi="uk-UA"/>
        </w:rPr>
        <w:t>ИВ</w:t>
      </w:r>
      <w:r w:rsidRPr="00984EBD">
        <w:rPr>
          <w:rFonts w:ascii="Times New Roman" w:eastAsiaTheme="minorHAnsi" w:hAnsi="Times New Roman" w:cs="Times New Roman"/>
          <w:sz w:val="28"/>
          <w:szCs w:val="28"/>
          <w:lang w:eastAsia="en-US" w:bidi="uk-UA"/>
        </w:rPr>
        <w:t>:</w:t>
      </w:r>
    </w:p>
    <w:p w14:paraId="628A577B" w14:textId="77777777" w:rsidR="0086172D" w:rsidRDefault="0086172D" w:rsidP="0086172D">
      <w:pPr>
        <w:shd w:val="clear" w:color="auto" w:fill="FFFFFF"/>
        <w:spacing w:after="0" w:line="240" w:lineRule="auto"/>
        <w:rPr>
          <w:rFonts w:ascii="Times New Roman" w:eastAsiaTheme="minorHAnsi" w:hAnsi="Times New Roman" w:cs="Times New Roman"/>
          <w:sz w:val="28"/>
          <w:szCs w:val="28"/>
          <w:lang w:eastAsia="en-US" w:bidi="uk-UA"/>
        </w:rPr>
      </w:pPr>
    </w:p>
    <w:p w14:paraId="7837062E" w14:textId="691E5E89" w:rsidR="00EE6079" w:rsidRDefault="006E6019" w:rsidP="006E6019">
      <w:pPr>
        <w:pStyle w:val="a9"/>
        <w:spacing w:after="0" w:line="240" w:lineRule="auto"/>
        <w:ind w:left="0"/>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1.</w:t>
      </w:r>
      <w:r w:rsidR="0086172D" w:rsidRPr="0086172D">
        <w:rPr>
          <w:rFonts w:ascii="Times New Roman" w:hAnsi="Times New Roman" w:cs="Times New Roman"/>
          <w:sz w:val="28"/>
          <w:szCs w:val="28"/>
          <w:shd w:val="clear" w:color="auto" w:fill="FFFFFF"/>
        </w:rPr>
        <w:t>С</w:t>
      </w:r>
      <w:r w:rsidR="00EE6079" w:rsidRPr="0086172D">
        <w:rPr>
          <w:rFonts w:ascii="Times New Roman" w:hAnsi="Times New Roman" w:cs="Times New Roman"/>
          <w:sz w:val="28"/>
          <w:szCs w:val="28"/>
          <w:shd w:val="clear" w:color="auto" w:fill="FFFFFF"/>
        </w:rPr>
        <w:t xml:space="preserve">хвалити </w:t>
      </w:r>
      <w:r w:rsidR="00EE6079" w:rsidRPr="00F12BE4">
        <w:rPr>
          <w:rFonts w:ascii="Times New Roman" w:hAnsi="Times New Roman" w:cs="Times New Roman"/>
          <w:sz w:val="28"/>
          <w:szCs w:val="28"/>
          <w:shd w:val="clear" w:color="auto" w:fill="FFFFFF"/>
        </w:rPr>
        <w:t>проект </w:t>
      </w:r>
      <w:r w:rsidR="0086172D">
        <w:rPr>
          <w:rFonts w:ascii="Times New Roman" w:hAnsi="Times New Roman" w:cs="Times New Roman"/>
          <w:sz w:val="28"/>
          <w:szCs w:val="28"/>
          <w:shd w:val="clear" w:color="auto" w:fill="FFFFFF"/>
        </w:rPr>
        <w:t>Програми розроблення</w:t>
      </w:r>
      <w:r w:rsidR="00ED3E60">
        <w:rPr>
          <w:rFonts w:ascii="Times New Roman" w:hAnsi="Times New Roman" w:cs="Times New Roman"/>
          <w:sz w:val="28"/>
          <w:szCs w:val="28"/>
          <w:shd w:val="clear" w:color="auto" w:fill="FFFFFF"/>
        </w:rPr>
        <w:t xml:space="preserve"> </w:t>
      </w:r>
      <w:r w:rsidR="0086172D">
        <w:rPr>
          <w:rFonts w:ascii="Times New Roman" w:hAnsi="Times New Roman" w:cs="Times New Roman"/>
          <w:sz w:val="28"/>
          <w:szCs w:val="28"/>
          <w:shd w:val="clear" w:color="auto" w:fill="FFFFFF"/>
        </w:rPr>
        <w:t>(оновлення) містобудівної</w:t>
      </w:r>
      <w:r w:rsidR="00ED3E60">
        <w:rPr>
          <w:rFonts w:ascii="Times New Roman" w:hAnsi="Times New Roman" w:cs="Times New Roman"/>
          <w:sz w:val="28"/>
          <w:szCs w:val="28"/>
          <w:shd w:val="clear" w:color="auto" w:fill="FFFFFF"/>
        </w:rPr>
        <w:t xml:space="preserve"> </w:t>
      </w:r>
      <w:r w:rsidR="0086172D">
        <w:rPr>
          <w:rFonts w:ascii="Times New Roman" w:hAnsi="Times New Roman" w:cs="Times New Roman"/>
          <w:sz w:val="28"/>
          <w:szCs w:val="28"/>
          <w:shd w:val="clear" w:color="auto" w:fill="FFFFFF"/>
        </w:rPr>
        <w:t>документації території Вишнівської сільської територіальної громади на 2025 – 2028 роки</w:t>
      </w:r>
      <w:r>
        <w:rPr>
          <w:rFonts w:ascii="Times New Roman" w:hAnsi="Times New Roman" w:cs="Times New Roman"/>
          <w:sz w:val="28"/>
          <w:szCs w:val="28"/>
          <w:shd w:val="clear" w:color="auto" w:fill="FFFFFF"/>
        </w:rPr>
        <w:t>, що додається</w:t>
      </w:r>
      <w:r w:rsidR="0086172D">
        <w:rPr>
          <w:rFonts w:ascii="Times New Roman" w:hAnsi="Times New Roman" w:cs="Times New Roman"/>
          <w:sz w:val="28"/>
          <w:szCs w:val="28"/>
          <w:shd w:val="clear" w:color="auto" w:fill="FFFFFF"/>
        </w:rPr>
        <w:t>.</w:t>
      </w:r>
    </w:p>
    <w:p w14:paraId="250BCA13" w14:textId="4D1DAA99" w:rsidR="0086172D" w:rsidRPr="0081381B" w:rsidRDefault="0086172D" w:rsidP="0086172D">
      <w:pPr>
        <w:pStyle w:val="ae"/>
        <w:spacing w:after="0" w:line="240" w:lineRule="auto"/>
        <w:ind w:left="0"/>
        <w:jc w:val="both"/>
        <w:rPr>
          <w:rFonts w:ascii="Times New Roman" w:eastAsia="Times New Roman" w:hAnsi="Times New Roman" w:cs="Times New Roman"/>
          <w:sz w:val="28"/>
          <w:szCs w:val="28"/>
          <w:lang w:eastAsia="ru-RU"/>
        </w:rPr>
      </w:pPr>
      <w:r>
        <w:rPr>
          <w:rFonts w:ascii="Times New Roman" w:hAnsi="Times New Roman" w:cs="Times New Roman"/>
          <w:sz w:val="28"/>
          <w:szCs w:val="28"/>
          <w:shd w:val="clear" w:color="auto" w:fill="FFFFFF"/>
        </w:rPr>
        <w:t xml:space="preserve">2.Відділу містобудування, архітектури, житлово-комунального господарства та цивільного захисту (Наталія Солодуха) </w:t>
      </w:r>
      <w:r w:rsidRPr="0081381B">
        <w:rPr>
          <w:rFonts w:ascii="Times New Roman" w:eastAsia="Times New Roman" w:hAnsi="Times New Roman" w:cs="Times New Roman"/>
          <w:sz w:val="28"/>
          <w:szCs w:val="28"/>
          <w:lang w:eastAsia="ru-RU"/>
        </w:rPr>
        <w:t>вжити відповідних заходів щодо реалізації Програми.</w:t>
      </w:r>
    </w:p>
    <w:p w14:paraId="0C9357DB" w14:textId="2955F2C9" w:rsidR="006E6019" w:rsidRDefault="0086172D" w:rsidP="0086172D">
      <w:pPr>
        <w:spacing w:after="0" w:line="240" w:lineRule="auto"/>
        <w:jc w:val="both"/>
        <w:rPr>
          <w:rFonts w:ascii="Times New Roman" w:hAnsi="Times New Roman" w:cs="Times New Roman"/>
          <w:sz w:val="28"/>
          <w:szCs w:val="28"/>
        </w:rPr>
      </w:pPr>
      <w:r>
        <w:rPr>
          <w:rFonts w:ascii="Times New Roman" w:hAnsi="Times New Roman" w:cs="Times New Roman"/>
          <w:sz w:val="28"/>
          <w:szCs w:val="28"/>
          <w:shd w:val="clear" w:color="auto" w:fill="FFFFFF"/>
        </w:rPr>
        <w:t>3.</w:t>
      </w:r>
      <w:r w:rsidRPr="0081381B">
        <w:rPr>
          <w:rFonts w:ascii="Times New Roman" w:hAnsi="Times New Roman" w:cs="Times New Roman"/>
          <w:sz w:val="28"/>
          <w:szCs w:val="28"/>
        </w:rPr>
        <w:t xml:space="preserve">Контроль за виконанням </w:t>
      </w:r>
      <w:r w:rsidR="00F12BE4">
        <w:rPr>
          <w:rFonts w:ascii="Times New Roman" w:hAnsi="Times New Roman" w:cs="Times New Roman"/>
          <w:sz w:val="28"/>
          <w:szCs w:val="28"/>
        </w:rPr>
        <w:t xml:space="preserve"> цього </w:t>
      </w:r>
      <w:r w:rsidRPr="0081381B">
        <w:rPr>
          <w:rFonts w:ascii="Times New Roman" w:hAnsi="Times New Roman" w:cs="Times New Roman"/>
          <w:sz w:val="28"/>
          <w:szCs w:val="28"/>
        </w:rPr>
        <w:t xml:space="preserve">рішення покласти </w:t>
      </w:r>
      <w:r w:rsidR="0052310D">
        <w:rPr>
          <w:rFonts w:ascii="Times New Roman" w:hAnsi="Times New Roman" w:cs="Times New Roman"/>
          <w:sz w:val="28"/>
          <w:szCs w:val="28"/>
        </w:rPr>
        <w:t>на сільського голову Віктора СУЩИКА.</w:t>
      </w:r>
    </w:p>
    <w:p w14:paraId="4AA4BD6F" w14:textId="77777777" w:rsidR="006E6019" w:rsidRDefault="006E6019" w:rsidP="0086172D">
      <w:pPr>
        <w:spacing w:after="0" w:line="240" w:lineRule="auto"/>
        <w:jc w:val="both"/>
        <w:rPr>
          <w:rFonts w:ascii="Times New Roman" w:hAnsi="Times New Roman" w:cs="Times New Roman"/>
          <w:sz w:val="28"/>
          <w:szCs w:val="28"/>
        </w:rPr>
      </w:pPr>
    </w:p>
    <w:p w14:paraId="151516C9" w14:textId="77777777" w:rsidR="006E6019" w:rsidRDefault="006E6019" w:rsidP="0086172D">
      <w:pPr>
        <w:spacing w:after="0" w:line="240" w:lineRule="auto"/>
        <w:jc w:val="both"/>
        <w:rPr>
          <w:rFonts w:ascii="Times New Roman" w:hAnsi="Times New Roman" w:cs="Times New Roman"/>
          <w:sz w:val="28"/>
          <w:szCs w:val="28"/>
        </w:rPr>
      </w:pPr>
    </w:p>
    <w:p w14:paraId="58612309" w14:textId="77777777" w:rsidR="006E6019" w:rsidRDefault="006E6019" w:rsidP="006E6019">
      <w:pPr>
        <w:shd w:val="clear" w:color="auto" w:fill="FFFFFF"/>
        <w:spacing w:after="240" w:line="240" w:lineRule="auto"/>
        <w:ind w:left="360" w:hanging="360"/>
        <w:jc w:val="both"/>
        <w:rPr>
          <w:rFonts w:ascii="Times New Roman" w:eastAsia="Times New Roman" w:hAnsi="Times New Roman" w:cs="Times New Roman"/>
          <w:b/>
          <w:bCs/>
          <w:sz w:val="28"/>
          <w:szCs w:val="28"/>
        </w:rPr>
      </w:pPr>
      <w:r w:rsidRPr="0095208D">
        <w:rPr>
          <w:rFonts w:ascii="Times New Roman" w:eastAsia="Times New Roman" w:hAnsi="Times New Roman" w:cs="Times New Roman"/>
          <w:sz w:val="28"/>
          <w:szCs w:val="28"/>
        </w:rPr>
        <w:t xml:space="preserve">Сільський голова    </w:t>
      </w:r>
      <w:r w:rsidRPr="00754FE3">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 xml:space="preserve">            </w:t>
      </w:r>
      <w:r w:rsidRPr="00754FE3">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 xml:space="preserve">            </w:t>
      </w:r>
      <w:r w:rsidRPr="00754FE3">
        <w:rPr>
          <w:rFonts w:ascii="Times New Roman" w:eastAsia="Times New Roman" w:hAnsi="Times New Roman" w:cs="Times New Roman"/>
          <w:b/>
          <w:bCs/>
          <w:sz w:val="28"/>
          <w:szCs w:val="28"/>
        </w:rPr>
        <w:t>Віктор СУЩИК</w:t>
      </w:r>
    </w:p>
    <w:p w14:paraId="1C9857D3" w14:textId="7721FE82" w:rsidR="00F12BE4" w:rsidRPr="00F12BE4" w:rsidRDefault="00F12BE4" w:rsidP="006E6019">
      <w:pPr>
        <w:shd w:val="clear" w:color="auto" w:fill="FFFFFF"/>
        <w:spacing w:after="240" w:line="240" w:lineRule="auto"/>
        <w:ind w:left="360" w:hanging="360"/>
        <w:jc w:val="both"/>
        <w:rPr>
          <w:rFonts w:ascii="Times New Roman" w:eastAsia="Times New Roman" w:hAnsi="Times New Roman" w:cs="Times New Roman"/>
          <w:sz w:val="24"/>
          <w:szCs w:val="24"/>
        </w:rPr>
      </w:pPr>
      <w:r w:rsidRPr="00F12BE4">
        <w:rPr>
          <w:rFonts w:ascii="Times New Roman" w:eastAsia="Times New Roman" w:hAnsi="Times New Roman" w:cs="Times New Roman"/>
          <w:sz w:val="24"/>
          <w:szCs w:val="24"/>
        </w:rPr>
        <w:t xml:space="preserve">Ірина Богуш </w:t>
      </w:r>
    </w:p>
    <w:p w14:paraId="5C44D9B7" w14:textId="77777777" w:rsidR="006E6019" w:rsidRPr="006B66C0" w:rsidRDefault="006E6019" w:rsidP="0086172D">
      <w:pPr>
        <w:spacing w:after="0" w:line="240" w:lineRule="auto"/>
        <w:jc w:val="both"/>
        <w:rPr>
          <w:rFonts w:ascii="Times New Roman" w:eastAsia="Times New Roman" w:hAnsi="Times New Roman" w:cs="Times New Roman"/>
          <w:sz w:val="28"/>
          <w:szCs w:val="28"/>
          <w:lang w:eastAsia="ru-RU"/>
        </w:rPr>
      </w:pPr>
    </w:p>
    <w:p w14:paraId="419584DA" w14:textId="77777777" w:rsidR="0086172D" w:rsidRDefault="0086172D" w:rsidP="0086172D">
      <w:pPr>
        <w:spacing w:after="0" w:line="240" w:lineRule="auto"/>
        <w:jc w:val="both"/>
        <w:rPr>
          <w:rFonts w:ascii="Times New Roman" w:hAnsi="Times New Roman" w:cs="Times New Roman"/>
          <w:sz w:val="28"/>
          <w:szCs w:val="28"/>
          <w:shd w:val="clear" w:color="auto" w:fill="FFFFFF"/>
        </w:rPr>
      </w:pPr>
    </w:p>
    <w:p w14:paraId="1A72F155" w14:textId="77777777" w:rsidR="0086172D" w:rsidRDefault="0086172D" w:rsidP="0086172D">
      <w:pPr>
        <w:spacing w:after="0" w:line="240" w:lineRule="auto"/>
        <w:jc w:val="both"/>
        <w:rPr>
          <w:rFonts w:ascii="Times New Roman" w:hAnsi="Times New Roman" w:cs="Times New Roman"/>
          <w:sz w:val="28"/>
          <w:szCs w:val="28"/>
          <w:shd w:val="clear" w:color="auto" w:fill="FFFFFF"/>
        </w:rPr>
      </w:pPr>
    </w:p>
    <w:p w14:paraId="284707B1" w14:textId="77777777" w:rsidR="0086172D" w:rsidRDefault="0086172D" w:rsidP="0086172D">
      <w:pPr>
        <w:spacing w:after="0" w:line="240" w:lineRule="auto"/>
        <w:jc w:val="both"/>
        <w:rPr>
          <w:rFonts w:ascii="Times New Roman" w:hAnsi="Times New Roman" w:cs="Times New Roman"/>
          <w:sz w:val="28"/>
          <w:szCs w:val="28"/>
          <w:shd w:val="clear" w:color="auto" w:fill="FFFFFF"/>
        </w:rPr>
      </w:pPr>
    </w:p>
    <w:p w14:paraId="4ECD727D" w14:textId="77777777" w:rsidR="006E6019" w:rsidRDefault="006E6019" w:rsidP="0086172D">
      <w:pPr>
        <w:spacing w:after="0" w:line="240" w:lineRule="auto"/>
        <w:jc w:val="both"/>
        <w:rPr>
          <w:rFonts w:ascii="Times New Roman" w:hAnsi="Times New Roman" w:cs="Times New Roman"/>
          <w:sz w:val="28"/>
          <w:szCs w:val="28"/>
          <w:shd w:val="clear" w:color="auto" w:fill="FFFFFF"/>
        </w:rPr>
      </w:pPr>
    </w:p>
    <w:p w14:paraId="3F235790" w14:textId="77777777" w:rsidR="006E6019" w:rsidRDefault="006E6019" w:rsidP="0086172D">
      <w:pPr>
        <w:spacing w:after="0" w:line="240" w:lineRule="auto"/>
        <w:jc w:val="both"/>
        <w:rPr>
          <w:rFonts w:ascii="Times New Roman" w:hAnsi="Times New Roman" w:cs="Times New Roman"/>
          <w:sz w:val="28"/>
          <w:szCs w:val="28"/>
          <w:shd w:val="clear" w:color="auto" w:fill="FFFFFF"/>
        </w:rPr>
      </w:pPr>
    </w:p>
    <w:p w14:paraId="23E9059A" w14:textId="77777777" w:rsidR="006E6019" w:rsidRDefault="006E6019" w:rsidP="0086172D">
      <w:pPr>
        <w:spacing w:after="0" w:line="240" w:lineRule="auto"/>
        <w:jc w:val="both"/>
        <w:rPr>
          <w:rFonts w:ascii="Times New Roman" w:hAnsi="Times New Roman" w:cs="Times New Roman"/>
          <w:sz w:val="28"/>
          <w:szCs w:val="28"/>
          <w:shd w:val="clear" w:color="auto" w:fill="FFFFFF"/>
        </w:rPr>
      </w:pPr>
    </w:p>
    <w:p w14:paraId="4170BDAD" w14:textId="77777777" w:rsidR="006E6019" w:rsidRDefault="006E6019" w:rsidP="0086172D">
      <w:pPr>
        <w:spacing w:after="0" w:line="240" w:lineRule="auto"/>
        <w:jc w:val="both"/>
        <w:rPr>
          <w:rFonts w:ascii="Times New Roman" w:hAnsi="Times New Roman" w:cs="Times New Roman"/>
          <w:sz w:val="28"/>
          <w:szCs w:val="28"/>
          <w:shd w:val="clear" w:color="auto" w:fill="FFFFFF"/>
        </w:rPr>
      </w:pPr>
    </w:p>
    <w:p w14:paraId="58781293" w14:textId="77777777" w:rsidR="006E6019" w:rsidRDefault="006E6019" w:rsidP="0086172D">
      <w:pPr>
        <w:spacing w:after="0" w:line="240" w:lineRule="auto"/>
        <w:jc w:val="both"/>
        <w:rPr>
          <w:rFonts w:ascii="Times New Roman" w:hAnsi="Times New Roman" w:cs="Times New Roman"/>
          <w:sz w:val="28"/>
          <w:szCs w:val="28"/>
          <w:shd w:val="clear" w:color="auto" w:fill="FFFFFF"/>
        </w:rPr>
      </w:pPr>
    </w:p>
    <w:p w14:paraId="3F460A04" w14:textId="13F395EC" w:rsidR="006E6019" w:rsidRDefault="006E6019" w:rsidP="002B228C">
      <w:pPr>
        <w:ind w:left="5670"/>
        <w:rPr>
          <w:rFonts w:ascii="Times New Roman" w:eastAsia="MS Gothic" w:hAnsi="Times New Roman" w:cs="Times New Roman"/>
          <w:sz w:val="28"/>
          <w:szCs w:val="28"/>
        </w:rPr>
      </w:pPr>
      <w:r>
        <w:rPr>
          <w:rFonts w:ascii="Times New Roman" w:eastAsia="MS Gothic" w:hAnsi="Times New Roman" w:cs="Times New Roman"/>
          <w:sz w:val="28"/>
          <w:szCs w:val="28"/>
        </w:rPr>
        <w:t>д</w:t>
      </w:r>
      <w:r w:rsidRPr="006E6019">
        <w:rPr>
          <w:rFonts w:ascii="Times New Roman" w:eastAsia="MS Gothic" w:hAnsi="Times New Roman" w:cs="Times New Roman"/>
          <w:sz w:val="28"/>
          <w:szCs w:val="28"/>
        </w:rPr>
        <w:t xml:space="preserve">одаток </w:t>
      </w:r>
    </w:p>
    <w:p w14:paraId="479D95D5" w14:textId="7B2CD397" w:rsidR="002B228C" w:rsidRPr="00FE4F43" w:rsidRDefault="002B228C" w:rsidP="00FE4F43">
      <w:pPr>
        <w:spacing w:after="0" w:line="240" w:lineRule="auto"/>
        <w:ind w:left="5670"/>
        <w:rPr>
          <w:rFonts w:ascii="Times New Roman" w:eastAsia="MS Gothic" w:hAnsi="Times New Roman" w:cs="Times New Roman"/>
          <w:sz w:val="24"/>
          <w:szCs w:val="24"/>
        </w:rPr>
      </w:pPr>
      <w:r w:rsidRPr="00FE4F43">
        <w:rPr>
          <w:rFonts w:ascii="Times New Roman" w:eastAsia="MS Gothic" w:hAnsi="Times New Roman" w:cs="Times New Roman"/>
          <w:sz w:val="24"/>
          <w:szCs w:val="24"/>
        </w:rPr>
        <w:t xml:space="preserve">СХВАЛЕНО </w:t>
      </w:r>
    </w:p>
    <w:p w14:paraId="339A9022" w14:textId="77777777" w:rsidR="002B228C" w:rsidRPr="00FE4F43" w:rsidRDefault="006E6019" w:rsidP="00FE4F43">
      <w:pPr>
        <w:spacing w:after="0" w:line="240" w:lineRule="auto"/>
        <w:ind w:left="4956" w:firstLine="708"/>
        <w:rPr>
          <w:rFonts w:ascii="Times New Roman" w:eastAsia="MS Gothic" w:hAnsi="Times New Roman" w:cs="Times New Roman"/>
          <w:sz w:val="24"/>
          <w:szCs w:val="24"/>
        </w:rPr>
      </w:pPr>
      <w:r w:rsidRPr="00FE4F43">
        <w:rPr>
          <w:rFonts w:ascii="Times New Roman" w:eastAsia="MS Gothic" w:hAnsi="Times New Roman" w:cs="Times New Roman"/>
          <w:sz w:val="24"/>
          <w:szCs w:val="24"/>
        </w:rPr>
        <w:t xml:space="preserve">рішення виконавчого комітету </w:t>
      </w:r>
    </w:p>
    <w:p w14:paraId="7E0836C6" w14:textId="5F2F45ED" w:rsidR="006E6019" w:rsidRPr="00FE4F43" w:rsidRDefault="006E6019" w:rsidP="00FE4F43">
      <w:pPr>
        <w:spacing w:after="0" w:line="240" w:lineRule="auto"/>
        <w:ind w:left="5670"/>
        <w:rPr>
          <w:rFonts w:ascii="Times New Roman" w:eastAsia="MS Gothic" w:hAnsi="Times New Roman" w:cs="Times New Roman"/>
          <w:sz w:val="24"/>
          <w:szCs w:val="24"/>
        </w:rPr>
      </w:pPr>
      <w:r w:rsidRPr="00FE4F43">
        <w:rPr>
          <w:rFonts w:ascii="Times New Roman" w:eastAsia="MS Gothic" w:hAnsi="Times New Roman" w:cs="Times New Roman"/>
          <w:sz w:val="24"/>
          <w:szCs w:val="24"/>
        </w:rPr>
        <w:t xml:space="preserve">сільської ради  </w:t>
      </w:r>
    </w:p>
    <w:p w14:paraId="22D86E8F" w14:textId="2DA785BD" w:rsidR="006E6019" w:rsidRPr="00FE4F43" w:rsidRDefault="00FE4F43" w:rsidP="00FE4F43">
      <w:pPr>
        <w:spacing w:after="0" w:line="240" w:lineRule="auto"/>
        <w:ind w:left="5670"/>
        <w:rPr>
          <w:rFonts w:ascii="Times New Roman" w:eastAsia="MS Gothic" w:hAnsi="Times New Roman" w:cs="Times New Roman"/>
          <w:sz w:val="24"/>
          <w:szCs w:val="24"/>
        </w:rPr>
      </w:pPr>
      <w:r w:rsidRPr="00FE4F43">
        <w:rPr>
          <w:rFonts w:ascii="Times New Roman" w:eastAsia="MS Gothic" w:hAnsi="Times New Roman" w:cs="Times New Roman"/>
          <w:sz w:val="24"/>
          <w:szCs w:val="24"/>
        </w:rPr>
        <w:t>30</w:t>
      </w:r>
      <w:r w:rsidR="002B228C" w:rsidRPr="00FE4F43">
        <w:rPr>
          <w:rFonts w:ascii="Times New Roman" w:eastAsia="MS Gothic" w:hAnsi="Times New Roman" w:cs="Times New Roman"/>
          <w:sz w:val="24"/>
          <w:szCs w:val="24"/>
        </w:rPr>
        <w:t>.04.2025 року №</w:t>
      </w:r>
      <w:r w:rsidRPr="00FE4F43">
        <w:rPr>
          <w:rFonts w:ascii="Times New Roman" w:eastAsia="MS Gothic" w:hAnsi="Times New Roman" w:cs="Times New Roman"/>
          <w:sz w:val="24"/>
          <w:szCs w:val="24"/>
        </w:rPr>
        <w:t>5/11</w:t>
      </w:r>
    </w:p>
    <w:p w14:paraId="419B5F18" w14:textId="77777777" w:rsidR="006E6019" w:rsidRDefault="006E6019" w:rsidP="006E6019">
      <w:pPr>
        <w:jc w:val="center"/>
        <w:rPr>
          <w:rFonts w:ascii="Times New Roman" w:eastAsia="MS Gothic" w:hAnsi="Times New Roman" w:cs="Times New Roman"/>
          <w:b/>
          <w:bCs/>
          <w:sz w:val="28"/>
          <w:szCs w:val="28"/>
        </w:rPr>
      </w:pPr>
    </w:p>
    <w:p w14:paraId="11C4947D" w14:textId="77777777" w:rsidR="006E6019" w:rsidRDefault="006E6019" w:rsidP="006E6019">
      <w:pPr>
        <w:jc w:val="center"/>
        <w:rPr>
          <w:rFonts w:ascii="Times New Roman" w:eastAsia="MS Gothic" w:hAnsi="Times New Roman" w:cs="Times New Roman"/>
          <w:b/>
          <w:bCs/>
          <w:sz w:val="28"/>
          <w:szCs w:val="28"/>
        </w:rPr>
      </w:pPr>
    </w:p>
    <w:p w14:paraId="202B2468" w14:textId="77777777" w:rsidR="006E6019" w:rsidRDefault="006E6019" w:rsidP="006E6019">
      <w:pPr>
        <w:jc w:val="center"/>
        <w:rPr>
          <w:rFonts w:ascii="Times New Roman" w:eastAsia="MS Gothic" w:hAnsi="Times New Roman" w:cs="Times New Roman"/>
          <w:b/>
          <w:bCs/>
          <w:sz w:val="28"/>
          <w:szCs w:val="28"/>
        </w:rPr>
      </w:pPr>
    </w:p>
    <w:p w14:paraId="21B73B58" w14:textId="77777777" w:rsidR="006E6019" w:rsidRDefault="006E6019" w:rsidP="006E6019">
      <w:pPr>
        <w:jc w:val="center"/>
        <w:rPr>
          <w:rFonts w:ascii="Times New Roman" w:eastAsia="MS Gothic" w:hAnsi="Times New Roman" w:cs="Times New Roman"/>
          <w:b/>
          <w:bCs/>
          <w:sz w:val="28"/>
          <w:szCs w:val="28"/>
        </w:rPr>
      </w:pPr>
    </w:p>
    <w:p w14:paraId="1372253F" w14:textId="77777777" w:rsidR="006E6019" w:rsidRDefault="006E6019" w:rsidP="006E6019">
      <w:pPr>
        <w:jc w:val="center"/>
        <w:rPr>
          <w:rFonts w:ascii="Times New Roman" w:eastAsia="MS Gothic" w:hAnsi="Times New Roman" w:cs="Times New Roman"/>
          <w:b/>
          <w:bCs/>
          <w:sz w:val="28"/>
          <w:szCs w:val="28"/>
        </w:rPr>
      </w:pPr>
    </w:p>
    <w:p w14:paraId="7CFB0B2C" w14:textId="77777777" w:rsidR="006E6019" w:rsidRPr="001A6D8A" w:rsidRDefault="006E6019" w:rsidP="006E6019">
      <w:pPr>
        <w:jc w:val="center"/>
        <w:rPr>
          <w:rFonts w:ascii="Times New Roman" w:eastAsia="MS Gothic" w:hAnsi="Times New Roman" w:cs="Times New Roman"/>
          <w:b/>
          <w:bCs/>
          <w:sz w:val="36"/>
          <w:szCs w:val="36"/>
        </w:rPr>
      </w:pPr>
      <w:r w:rsidRPr="001A6D8A">
        <w:rPr>
          <w:rFonts w:ascii="Times New Roman" w:eastAsia="MS Gothic" w:hAnsi="Times New Roman" w:cs="Times New Roman"/>
          <w:b/>
          <w:bCs/>
          <w:sz w:val="36"/>
          <w:szCs w:val="36"/>
        </w:rPr>
        <w:t xml:space="preserve">Програма розроблення (оновлення) містобудівної документації територій Вишнівської сільської територіальної громади на 2025-2028 роки </w:t>
      </w:r>
    </w:p>
    <w:p w14:paraId="45E8A160" w14:textId="77777777" w:rsidR="006E6019" w:rsidRDefault="006E6019" w:rsidP="006E6019">
      <w:pPr>
        <w:jc w:val="center"/>
        <w:rPr>
          <w:rFonts w:ascii="Times New Roman" w:eastAsia="MS Gothic" w:hAnsi="Times New Roman" w:cs="Times New Roman"/>
          <w:b/>
          <w:bCs/>
          <w:sz w:val="28"/>
          <w:szCs w:val="28"/>
        </w:rPr>
      </w:pPr>
    </w:p>
    <w:p w14:paraId="0883CC9A" w14:textId="77777777" w:rsidR="006E6019" w:rsidRDefault="006E6019" w:rsidP="006E6019">
      <w:pPr>
        <w:jc w:val="center"/>
        <w:rPr>
          <w:rFonts w:ascii="Times New Roman" w:eastAsia="MS Gothic" w:hAnsi="Times New Roman" w:cs="Times New Roman"/>
          <w:b/>
          <w:bCs/>
          <w:sz w:val="28"/>
          <w:szCs w:val="28"/>
        </w:rPr>
      </w:pPr>
    </w:p>
    <w:p w14:paraId="434CD290" w14:textId="77777777" w:rsidR="006E6019" w:rsidRDefault="006E6019" w:rsidP="006E6019">
      <w:pPr>
        <w:jc w:val="center"/>
        <w:rPr>
          <w:rFonts w:ascii="Times New Roman" w:eastAsia="MS Gothic" w:hAnsi="Times New Roman" w:cs="Times New Roman"/>
          <w:b/>
          <w:bCs/>
          <w:sz w:val="28"/>
          <w:szCs w:val="28"/>
        </w:rPr>
      </w:pPr>
    </w:p>
    <w:p w14:paraId="7536B500" w14:textId="77777777" w:rsidR="006E6019" w:rsidRDefault="006E6019" w:rsidP="006E6019">
      <w:pPr>
        <w:jc w:val="center"/>
        <w:rPr>
          <w:rFonts w:ascii="Times New Roman" w:eastAsia="MS Gothic" w:hAnsi="Times New Roman" w:cs="Times New Roman"/>
          <w:b/>
          <w:bCs/>
          <w:sz w:val="28"/>
          <w:szCs w:val="28"/>
        </w:rPr>
      </w:pPr>
    </w:p>
    <w:p w14:paraId="4ECAC745" w14:textId="77777777" w:rsidR="006E6019" w:rsidRDefault="006E6019" w:rsidP="006E6019">
      <w:pPr>
        <w:jc w:val="center"/>
        <w:rPr>
          <w:rFonts w:ascii="Times New Roman" w:eastAsia="MS Gothic" w:hAnsi="Times New Roman" w:cs="Times New Roman"/>
          <w:b/>
          <w:bCs/>
          <w:sz w:val="28"/>
          <w:szCs w:val="28"/>
        </w:rPr>
      </w:pPr>
    </w:p>
    <w:p w14:paraId="544B8F16" w14:textId="77777777" w:rsidR="006E6019" w:rsidRDefault="006E6019" w:rsidP="006E6019">
      <w:pPr>
        <w:jc w:val="center"/>
        <w:rPr>
          <w:rFonts w:ascii="Times New Roman" w:eastAsia="MS Gothic" w:hAnsi="Times New Roman" w:cs="Times New Roman"/>
          <w:b/>
          <w:bCs/>
          <w:sz w:val="28"/>
          <w:szCs w:val="28"/>
        </w:rPr>
      </w:pPr>
    </w:p>
    <w:p w14:paraId="71BD23D8" w14:textId="77777777" w:rsidR="006E6019" w:rsidRDefault="006E6019" w:rsidP="006E6019">
      <w:pPr>
        <w:jc w:val="center"/>
        <w:rPr>
          <w:rFonts w:ascii="Times New Roman" w:eastAsia="MS Gothic" w:hAnsi="Times New Roman" w:cs="Times New Roman"/>
          <w:b/>
          <w:bCs/>
          <w:sz w:val="28"/>
          <w:szCs w:val="28"/>
        </w:rPr>
      </w:pPr>
    </w:p>
    <w:p w14:paraId="0015020B" w14:textId="77777777" w:rsidR="006E6019" w:rsidRDefault="006E6019" w:rsidP="006E6019">
      <w:pPr>
        <w:rPr>
          <w:rFonts w:ascii="Times New Roman" w:eastAsia="MS Gothic" w:hAnsi="Times New Roman" w:cs="Times New Roman"/>
          <w:b/>
          <w:bCs/>
          <w:sz w:val="28"/>
          <w:szCs w:val="28"/>
        </w:rPr>
      </w:pPr>
    </w:p>
    <w:p w14:paraId="40FC1B1D" w14:textId="77777777" w:rsidR="006E6019" w:rsidRDefault="006E6019" w:rsidP="006E6019">
      <w:pPr>
        <w:jc w:val="center"/>
        <w:rPr>
          <w:rFonts w:ascii="Times New Roman" w:eastAsia="MS Gothic" w:hAnsi="Times New Roman" w:cs="Times New Roman"/>
          <w:b/>
          <w:bCs/>
          <w:sz w:val="28"/>
          <w:szCs w:val="28"/>
        </w:rPr>
      </w:pPr>
    </w:p>
    <w:p w14:paraId="22A90D71" w14:textId="77777777" w:rsidR="006E6019" w:rsidRDefault="006E6019" w:rsidP="006E6019">
      <w:pPr>
        <w:jc w:val="center"/>
        <w:rPr>
          <w:rFonts w:ascii="Times New Roman" w:eastAsia="MS Gothic" w:hAnsi="Times New Roman" w:cs="Times New Roman"/>
          <w:b/>
          <w:bCs/>
          <w:sz w:val="28"/>
          <w:szCs w:val="28"/>
        </w:rPr>
      </w:pPr>
    </w:p>
    <w:p w14:paraId="4A756A5D" w14:textId="77777777" w:rsidR="006E6019" w:rsidRDefault="006E6019" w:rsidP="006E6019">
      <w:pPr>
        <w:jc w:val="center"/>
        <w:rPr>
          <w:rFonts w:ascii="Times New Roman" w:eastAsia="MS Gothic" w:hAnsi="Times New Roman" w:cs="Times New Roman"/>
          <w:b/>
          <w:bCs/>
          <w:sz w:val="28"/>
          <w:szCs w:val="28"/>
        </w:rPr>
      </w:pPr>
    </w:p>
    <w:p w14:paraId="157E421C" w14:textId="77777777" w:rsidR="006E6019" w:rsidRDefault="006E6019" w:rsidP="006E6019">
      <w:pPr>
        <w:jc w:val="center"/>
        <w:rPr>
          <w:rFonts w:ascii="Times New Roman" w:eastAsia="MS Gothic" w:hAnsi="Times New Roman" w:cs="Times New Roman"/>
          <w:b/>
          <w:bCs/>
          <w:sz w:val="28"/>
          <w:szCs w:val="28"/>
        </w:rPr>
      </w:pPr>
    </w:p>
    <w:p w14:paraId="4B448562" w14:textId="09B1E9E0" w:rsidR="006E6019" w:rsidRDefault="00F12BE4" w:rsidP="00F12BE4">
      <w:pPr>
        <w:rPr>
          <w:rFonts w:ascii="Times New Roman" w:eastAsia="MS Gothic" w:hAnsi="Times New Roman" w:cs="Times New Roman"/>
          <w:b/>
          <w:bCs/>
          <w:sz w:val="28"/>
          <w:szCs w:val="28"/>
        </w:rPr>
      </w:pPr>
      <w:r>
        <w:rPr>
          <w:rFonts w:ascii="Times New Roman" w:eastAsia="MS Gothic" w:hAnsi="Times New Roman" w:cs="Times New Roman"/>
          <w:b/>
          <w:bCs/>
          <w:sz w:val="28"/>
          <w:szCs w:val="28"/>
        </w:rPr>
        <w:t xml:space="preserve">                                           </w:t>
      </w:r>
      <w:r w:rsidR="006E6019" w:rsidRPr="001A6D8A">
        <w:rPr>
          <w:rFonts w:ascii="Times New Roman" w:eastAsia="MS Gothic" w:hAnsi="Times New Roman" w:cs="Times New Roman"/>
          <w:b/>
          <w:bCs/>
          <w:sz w:val="28"/>
          <w:szCs w:val="28"/>
        </w:rPr>
        <w:t xml:space="preserve">с. </w:t>
      </w:r>
      <w:r w:rsidR="006E6019">
        <w:rPr>
          <w:rFonts w:ascii="Times New Roman" w:eastAsia="MS Gothic" w:hAnsi="Times New Roman" w:cs="Times New Roman"/>
          <w:b/>
          <w:bCs/>
          <w:sz w:val="28"/>
          <w:szCs w:val="28"/>
        </w:rPr>
        <w:t xml:space="preserve">Вишнів </w:t>
      </w:r>
      <w:r w:rsidR="006E6019" w:rsidRPr="001A6D8A">
        <w:rPr>
          <w:rFonts w:ascii="Times New Roman" w:eastAsia="MS Gothic" w:hAnsi="Times New Roman" w:cs="Times New Roman"/>
          <w:b/>
          <w:bCs/>
          <w:sz w:val="28"/>
          <w:szCs w:val="28"/>
        </w:rPr>
        <w:t>-</w:t>
      </w:r>
      <w:r w:rsidR="006E6019">
        <w:rPr>
          <w:rFonts w:ascii="Times New Roman" w:eastAsia="MS Gothic" w:hAnsi="Times New Roman" w:cs="Times New Roman"/>
          <w:b/>
          <w:bCs/>
          <w:sz w:val="28"/>
          <w:szCs w:val="28"/>
        </w:rPr>
        <w:t xml:space="preserve"> </w:t>
      </w:r>
      <w:r w:rsidR="006E6019" w:rsidRPr="001A6D8A">
        <w:rPr>
          <w:rFonts w:ascii="Times New Roman" w:eastAsia="MS Gothic" w:hAnsi="Times New Roman" w:cs="Times New Roman"/>
          <w:b/>
          <w:bCs/>
          <w:sz w:val="28"/>
          <w:szCs w:val="28"/>
        </w:rPr>
        <w:t>202</w:t>
      </w:r>
      <w:r w:rsidR="006E6019">
        <w:rPr>
          <w:rFonts w:ascii="Times New Roman" w:eastAsia="MS Gothic" w:hAnsi="Times New Roman" w:cs="Times New Roman"/>
          <w:b/>
          <w:bCs/>
          <w:sz w:val="28"/>
          <w:szCs w:val="28"/>
        </w:rPr>
        <w:t>5</w:t>
      </w:r>
    </w:p>
    <w:p w14:paraId="4C49B6F0" w14:textId="77777777" w:rsidR="0052310D" w:rsidRDefault="0052310D" w:rsidP="006E6019">
      <w:pPr>
        <w:jc w:val="center"/>
        <w:rPr>
          <w:rFonts w:ascii="Times New Roman" w:eastAsia="MS Gothic" w:hAnsi="Times New Roman" w:cs="Times New Roman"/>
          <w:b/>
          <w:bCs/>
          <w:sz w:val="28"/>
          <w:szCs w:val="28"/>
        </w:rPr>
      </w:pPr>
    </w:p>
    <w:p w14:paraId="53F42966" w14:textId="77777777" w:rsidR="0052310D" w:rsidRDefault="0052310D" w:rsidP="006E6019">
      <w:pPr>
        <w:jc w:val="center"/>
        <w:rPr>
          <w:rFonts w:ascii="Times New Roman" w:eastAsia="MS Gothic" w:hAnsi="Times New Roman" w:cs="Times New Roman"/>
          <w:b/>
          <w:bCs/>
          <w:sz w:val="28"/>
          <w:szCs w:val="28"/>
        </w:rPr>
      </w:pPr>
    </w:p>
    <w:p w14:paraId="1D6F1755" w14:textId="42FBE104" w:rsidR="006E6019" w:rsidRDefault="006E6019" w:rsidP="006E6019">
      <w:pPr>
        <w:jc w:val="center"/>
        <w:rPr>
          <w:rFonts w:ascii="Times New Roman" w:eastAsia="MS Gothic" w:hAnsi="Times New Roman" w:cs="Times New Roman"/>
          <w:b/>
          <w:bCs/>
          <w:sz w:val="28"/>
          <w:szCs w:val="28"/>
        </w:rPr>
      </w:pPr>
      <w:r w:rsidRPr="001A6D8A">
        <w:rPr>
          <w:rFonts w:ascii="Times New Roman" w:eastAsia="MS Gothic" w:hAnsi="Times New Roman" w:cs="Times New Roman"/>
          <w:b/>
          <w:bCs/>
          <w:sz w:val="28"/>
          <w:szCs w:val="28"/>
        </w:rPr>
        <w:t>І. Паспорт програми</w:t>
      </w:r>
    </w:p>
    <w:tbl>
      <w:tblPr>
        <w:tblW w:w="10725" w:type="dxa"/>
        <w:tblInd w:w="-652" w:type="dxa"/>
        <w:tblBorders>
          <w:top w:val="single" w:sz="4" w:space="0" w:color="auto"/>
        </w:tblBorders>
        <w:tblLook w:val="0000" w:firstRow="0" w:lastRow="0" w:firstColumn="0" w:lastColumn="0" w:noHBand="0" w:noVBand="0"/>
      </w:tblPr>
      <w:tblGrid>
        <w:gridCol w:w="647"/>
        <w:gridCol w:w="4123"/>
        <w:gridCol w:w="5955"/>
      </w:tblGrid>
      <w:tr w:rsidR="006E6019" w14:paraId="6A60DF0C" w14:textId="77777777" w:rsidTr="00502970">
        <w:trPr>
          <w:trHeight w:val="100"/>
        </w:trPr>
        <w:tc>
          <w:tcPr>
            <w:tcW w:w="647" w:type="dxa"/>
            <w:tcBorders>
              <w:left w:val="single" w:sz="4" w:space="0" w:color="auto"/>
              <w:bottom w:val="single" w:sz="4" w:space="0" w:color="auto"/>
              <w:right w:val="single" w:sz="4" w:space="0" w:color="auto"/>
            </w:tcBorders>
          </w:tcPr>
          <w:p w14:paraId="49DED82B" w14:textId="77777777" w:rsidR="006E6019" w:rsidRPr="00284CE9" w:rsidRDefault="006E6019" w:rsidP="00502970">
            <w:pPr>
              <w:jc w:val="center"/>
              <w:rPr>
                <w:rFonts w:ascii="Times New Roman" w:eastAsia="MS Gothic" w:hAnsi="Times New Roman" w:cs="Times New Roman"/>
                <w:sz w:val="28"/>
                <w:szCs w:val="28"/>
                <w:lang w:val="en-US"/>
              </w:rPr>
            </w:pPr>
            <w:r>
              <w:rPr>
                <w:rFonts w:ascii="Times New Roman" w:eastAsia="MS Gothic" w:hAnsi="Times New Roman" w:cs="Times New Roman"/>
                <w:sz w:val="28"/>
                <w:szCs w:val="28"/>
              </w:rPr>
              <w:t>1.</w:t>
            </w:r>
          </w:p>
        </w:tc>
        <w:tc>
          <w:tcPr>
            <w:tcW w:w="4123" w:type="dxa"/>
            <w:tcBorders>
              <w:left w:val="single" w:sz="4" w:space="0" w:color="auto"/>
              <w:bottom w:val="single" w:sz="4" w:space="0" w:color="auto"/>
              <w:right w:val="single" w:sz="4" w:space="0" w:color="auto"/>
            </w:tcBorders>
          </w:tcPr>
          <w:p w14:paraId="0517BD9F" w14:textId="77777777" w:rsidR="006E6019" w:rsidRPr="001A6D8A" w:rsidRDefault="006E6019" w:rsidP="00502970">
            <w:pPr>
              <w:jc w:val="center"/>
              <w:rPr>
                <w:rFonts w:ascii="Times New Roman" w:eastAsia="MS Gothic" w:hAnsi="Times New Roman" w:cs="Times New Roman"/>
                <w:sz w:val="28"/>
                <w:szCs w:val="28"/>
              </w:rPr>
            </w:pPr>
            <w:r w:rsidRPr="001A6D8A">
              <w:rPr>
                <w:rFonts w:ascii="Times New Roman" w:eastAsia="MS Gothic" w:hAnsi="Times New Roman" w:cs="Times New Roman"/>
                <w:sz w:val="28"/>
                <w:szCs w:val="28"/>
              </w:rPr>
              <w:t>Ініціатор розроблення Програми</w:t>
            </w:r>
          </w:p>
        </w:tc>
        <w:tc>
          <w:tcPr>
            <w:tcW w:w="5955" w:type="dxa"/>
            <w:tcBorders>
              <w:left w:val="single" w:sz="4" w:space="0" w:color="auto"/>
              <w:bottom w:val="single" w:sz="4" w:space="0" w:color="auto"/>
              <w:right w:val="single" w:sz="4" w:space="0" w:color="auto"/>
            </w:tcBorders>
          </w:tcPr>
          <w:p w14:paraId="7AD221A0" w14:textId="77777777" w:rsidR="006E6019" w:rsidRPr="001A6D8A" w:rsidRDefault="006E6019" w:rsidP="00502970">
            <w:pPr>
              <w:jc w:val="center"/>
              <w:rPr>
                <w:rFonts w:ascii="Times New Roman" w:eastAsia="MS Gothic" w:hAnsi="Times New Roman" w:cs="Times New Roman"/>
                <w:sz w:val="28"/>
                <w:szCs w:val="28"/>
              </w:rPr>
            </w:pPr>
            <w:r>
              <w:rPr>
                <w:rFonts w:ascii="Times New Roman" w:eastAsia="MS Gothic" w:hAnsi="Times New Roman" w:cs="Times New Roman"/>
                <w:sz w:val="28"/>
                <w:szCs w:val="28"/>
              </w:rPr>
              <w:t>Виконавчий орган Вишнівської сільської ради</w:t>
            </w:r>
          </w:p>
        </w:tc>
      </w:tr>
      <w:tr w:rsidR="006E6019" w14:paraId="49068050" w14:textId="77777777" w:rsidTr="00502970">
        <w:trPr>
          <w:trHeight w:val="100"/>
        </w:trPr>
        <w:tc>
          <w:tcPr>
            <w:tcW w:w="647" w:type="dxa"/>
            <w:tcBorders>
              <w:top w:val="single" w:sz="4" w:space="0" w:color="auto"/>
              <w:left w:val="single" w:sz="4" w:space="0" w:color="auto"/>
              <w:bottom w:val="single" w:sz="4" w:space="0" w:color="auto"/>
              <w:right w:val="single" w:sz="4" w:space="0" w:color="auto"/>
            </w:tcBorders>
          </w:tcPr>
          <w:p w14:paraId="2159CD2B" w14:textId="77777777" w:rsidR="006E6019" w:rsidRDefault="006E6019" w:rsidP="00502970">
            <w:pPr>
              <w:jc w:val="center"/>
              <w:rPr>
                <w:rFonts w:ascii="Times New Roman" w:eastAsia="MS Gothic" w:hAnsi="Times New Roman" w:cs="Times New Roman"/>
                <w:sz w:val="28"/>
                <w:szCs w:val="28"/>
              </w:rPr>
            </w:pPr>
          </w:p>
          <w:p w14:paraId="0D209D20" w14:textId="77777777" w:rsidR="006E6019" w:rsidRPr="00284CE9" w:rsidRDefault="006E6019" w:rsidP="00502970">
            <w:pPr>
              <w:jc w:val="center"/>
              <w:rPr>
                <w:rFonts w:ascii="Times New Roman" w:eastAsia="MS Gothic" w:hAnsi="Times New Roman" w:cs="Times New Roman"/>
                <w:sz w:val="28"/>
                <w:szCs w:val="28"/>
                <w:lang w:val="en-US"/>
              </w:rPr>
            </w:pPr>
            <w:r w:rsidRPr="001A6D8A">
              <w:rPr>
                <w:rFonts w:ascii="Times New Roman" w:eastAsia="MS Gothic" w:hAnsi="Times New Roman" w:cs="Times New Roman"/>
                <w:sz w:val="28"/>
                <w:szCs w:val="28"/>
              </w:rPr>
              <w:t>2</w:t>
            </w:r>
            <w:r>
              <w:rPr>
                <w:rFonts w:ascii="Times New Roman" w:eastAsia="MS Gothic" w:hAnsi="Times New Roman" w:cs="Times New Roman"/>
                <w:sz w:val="28"/>
                <w:szCs w:val="28"/>
                <w:lang w:val="en-US"/>
              </w:rPr>
              <w:t>.</w:t>
            </w:r>
          </w:p>
        </w:tc>
        <w:tc>
          <w:tcPr>
            <w:tcW w:w="4123" w:type="dxa"/>
            <w:tcBorders>
              <w:top w:val="single" w:sz="4" w:space="0" w:color="auto"/>
              <w:left w:val="single" w:sz="4" w:space="0" w:color="auto"/>
              <w:bottom w:val="single" w:sz="4" w:space="0" w:color="auto"/>
              <w:right w:val="single" w:sz="4" w:space="0" w:color="auto"/>
            </w:tcBorders>
          </w:tcPr>
          <w:p w14:paraId="37389870" w14:textId="77777777" w:rsidR="006E6019" w:rsidRDefault="006E6019" w:rsidP="00502970">
            <w:pPr>
              <w:jc w:val="center"/>
              <w:rPr>
                <w:rFonts w:ascii="Times New Roman" w:eastAsia="MS Gothic" w:hAnsi="Times New Roman" w:cs="Times New Roman"/>
                <w:sz w:val="28"/>
                <w:szCs w:val="28"/>
              </w:rPr>
            </w:pPr>
          </w:p>
          <w:p w14:paraId="113CC2ED" w14:textId="77777777" w:rsidR="006E6019" w:rsidRPr="00BA16D3" w:rsidRDefault="006E6019" w:rsidP="00502970">
            <w:pPr>
              <w:jc w:val="center"/>
              <w:rPr>
                <w:rFonts w:ascii="Times New Roman" w:eastAsia="MS Gothic" w:hAnsi="Times New Roman" w:cs="Times New Roman"/>
                <w:sz w:val="28"/>
                <w:szCs w:val="28"/>
              </w:rPr>
            </w:pPr>
            <w:r w:rsidRPr="00BA16D3">
              <w:rPr>
                <w:rFonts w:ascii="Times New Roman" w:eastAsia="MS Gothic" w:hAnsi="Times New Roman" w:cs="Times New Roman"/>
                <w:sz w:val="28"/>
                <w:szCs w:val="28"/>
              </w:rPr>
              <w:t>Підстава для прийняття рішення про розроблення Програми</w:t>
            </w:r>
          </w:p>
        </w:tc>
        <w:tc>
          <w:tcPr>
            <w:tcW w:w="5955" w:type="dxa"/>
            <w:tcBorders>
              <w:top w:val="single" w:sz="4" w:space="0" w:color="auto"/>
              <w:left w:val="single" w:sz="4" w:space="0" w:color="auto"/>
              <w:bottom w:val="single" w:sz="4" w:space="0" w:color="auto"/>
              <w:right w:val="single" w:sz="4" w:space="0" w:color="auto"/>
            </w:tcBorders>
          </w:tcPr>
          <w:p w14:paraId="630EC773" w14:textId="77777777" w:rsidR="006E6019" w:rsidRPr="00BA16D3" w:rsidRDefault="006E6019" w:rsidP="00502970">
            <w:pPr>
              <w:jc w:val="center"/>
              <w:rPr>
                <w:rFonts w:ascii="Times New Roman" w:eastAsia="MS Gothic" w:hAnsi="Times New Roman" w:cs="Times New Roman"/>
                <w:sz w:val="28"/>
                <w:szCs w:val="28"/>
              </w:rPr>
            </w:pPr>
            <w:r w:rsidRPr="00BA16D3">
              <w:rPr>
                <w:rFonts w:ascii="Times New Roman" w:eastAsia="MS Gothic" w:hAnsi="Times New Roman" w:cs="Times New Roman"/>
                <w:sz w:val="28"/>
                <w:szCs w:val="28"/>
              </w:rPr>
              <w:t>Закони України «Про регулювання</w:t>
            </w:r>
            <w:r>
              <w:rPr>
                <w:rFonts w:ascii="Times New Roman" w:eastAsia="MS Gothic" w:hAnsi="Times New Roman" w:cs="Times New Roman"/>
                <w:sz w:val="28"/>
                <w:szCs w:val="28"/>
              </w:rPr>
              <w:t xml:space="preserve"> </w:t>
            </w:r>
            <w:r w:rsidRPr="00BA16D3">
              <w:rPr>
                <w:rFonts w:ascii="Times New Roman" w:eastAsia="MS Gothic" w:hAnsi="Times New Roman" w:cs="Times New Roman"/>
                <w:sz w:val="28"/>
                <w:szCs w:val="28"/>
              </w:rPr>
              <w:t>містобудівної діяльності», «Про основи містобудування», «Про землеустрій», «Про охорону культурної спадщини», «Про охорону навколишнього природного середовища», «Про стратегічну екологічну оцінку», «Про національну інфраструктуру геопросторових даних», «Про електронні документи та електронний документообіг» та «Порядку розроблення, оновлення, внесення змін та затвердження містобудівної документації», затвердженого постановою Кабінету Міністрів України від 01 вересня 2021 року № 926</w:t>
            </w:r>
          </w:p>
        </w:tc>
      </w:tr>
      <w:tr w:rsidR="006E6019" w14:paraId="75525915" w14:textId="77777777" w:rsidTr="00502970">
        <w:trPr>
          <w:trHeight w:val="100"/>
        </w:trPr>
        <w:tc>
          <w:tcPr>
            <w:tcW w:w="647" w:type="dxa"/>
            <w:tcBorders>
              <w:top w:val="single" w:sz="4" w:space="0" w:color="auto"/>
              <w:left w:val="single" w:sz="4" w:space="0" w:color="auto"/>
              <w:bottom w:val="single" w:sz="4" w:space="0" w:color="auto"/>
              <w:right w:val="single" w:sz="4" w:space="0" w:color="auto"/>
            </w:tcBorders>
          </w:tcPr>
          <w:p w14:paraId="1975485E" w14:textId="77777777" w:rsidR="006E6019" w:rsidRDefault="006E6019" w:rsidP="00502970">
            <w:pPr>
              <w:jc w:val="center"/>
              <w:rPr>
                <w:rFonts w:ascii="Times New Roman" w:eastAsia="MS Gothic" w:hAnsi="Times New Roman" w:cs="Times New Roman"/>
                <w:sz w:val="28"/>
                <w:szCs w:val="28"/>
              </w:rPr>
            </w:pPr>
          </w:p>
          <w:p w14:paraId="436606AE" w14:textId="77777777" w:rsidR="006E6019" w:rsidRPr="00284CE9" w:rsidRDefault="006E6019" w:rsidP="00502970">
            <w:pPr>
              <w:jc w:val="center"/>
              <w:rPr>
                <w:rFonts w:ascii="Times New Roman" w:eastAsia="MS Gothic" w:hAnsi="Times New Roman" w:cs="Times New Roman"/>
                <w:sz w:val="28"/>
                <w:szCs w:val="28"/>
                <w:lang w:val="en-US"/>
              </w:rPr>
            </w:pPr>
            <w:r w:rsidRPr="00390E7D">
              <w:rPr>
                <w:rFonts w:ascii="Times New Roman" w:eastAsia="MS Gothic" w:hAnsi="Times New Roman" w:cs="Times New Roman"/>
                <w:sz w:val="28"/>
                <w:szCs w:val="28"/>
              </w:rPr>
              <w:t>3</w:t>
            </w:r>
            <w:r>
              <w:rPr>
                <w:rFonts w:ascii="Times New Roman" w:eastAsia="MS Gothic" w:hAnsi="Times New Roman" w:cs="Times New Roman"/>
                <w:sz w:val="28"/>
                <w:szCs w:val="28"/>
                <w:lang w:val="en-US"/>
              </w:rPr>
              <w:t>.</w:t>
            </w:r>
          </w:p>
        </w:tc>
        <w:tc>
          <w:tcPr>
            <w:tcW w:w="4123" w:type="dxa"/>
            <w:tcBorders>
              <w:top w:val="single" w:sz="4" w:space="0" w:color="auto"/>
              <w:left w:val="single" w:sz="4" w:space="0" w:color="auto"/>
              <w:bottom w:val="single" w:sz="4" w:space="0" w:color="auto"/>
              <w:right w:val="single" w:sz="4" w:space="0" w:color="auto"/>
            </w:tcBorders>
          </w:tcPr>
          <w:p w14:paraId="3C1B1475" w14:textId="77777777" w:rsidR="006E6019" w:rsidRDefault="006E6019" w:rsidP="00502970">
            <w:pPr>
              <w:jc w:val="center"/>
              <w:rPr>
                <w:rFonts w:ascii="Times New Roman" w:eastAsia="MS Gothic" w:hAnsi="Times New Roman" w:cs="Times New Roman"/>
                <w:sz w:val="28"/>
                <w:szCs w:val="28"/>
              </w:rPr>
            </w:pPr>
          </w:p>
          <w:p w14:paraId="75EC9EC6" w14:textId="77777777" w:rsidR="006E6019" w:rsidRPr="00390E7D" w:rsidRDefault="006E6019" w:rsidP="00502970">
            <w:pPr>
              <w:jc w:val="center"/>
              <w:rPr>
                <w:rFonts w:ascii="Times New Roman" w:eastAsia="MS Gothic" w:hAnsi="Times New Roman" w:cs="Times New Roman"/>
                <w:sz w:val="28"/>
                <w:szCs w:val="28"/>
              </w:rPr>
            </w:pPr>
            <w:r w:rsidRPr="00390E7D">
              <w:rPr>
                <w:rFonts w:ascii="Times New Roman" w:eastAsia="MS Gothic" w:hAnsi="Times New Roman" w:cs="Times New Roman"/>
                <w:sz w:val="28"/>
                <w:szCs w:val="28"/>
              </w:rPr>
              <w:t>Розробник Програми</w:t>
            </w:r>
          </w:p>
        </w:tc>
        <w:tc>
          <w:tcPr>
            <w:tcW w:w="5955" w:type="dxa"/>
            <w:tcBorders>
              <w:top w:val="single" w:sz="4" w:space="0" w:color="auto"/>
              <w:left w:val="single" w:sz="4" w:space="0" w:color="auto"/>
              <w:bottom w:val="single" w:sz="4" w:space="0" w:color="auto"/>
              <w:right w:val="single" w:sz="4" w:space="0" w:color="auto"/>
            </w:tcBorders>
          </w:tcPr>
          <w:p w14:paraId="1193FCB5" w14:textId="77777777" w:rsidR="006E6019" w:rsidRPr="00390E7D" w:rsidRDefault="006E6019" w:rsidP="00502970">
            <w:pPr>
              <w:jc w:val="center"/>
              <w:rPr>
                <w:rFonts w:ascii="Times New Roman" w:eastAsia="MS Gothic" w:hAnsi="Times New Roman" w:cs="Times New Roman"/>
                <w:sz w:val="28"/>
                <w:szCs w:val="28"/>
              </w:rPr>
            </w:pPr>
            <w:r w:rsidRPr="00390E7D">
              <w:rPr>
                <w:rFonts w:ascii="Times New Roman" w:eastAsia="MS Gothic" w:hAnsi="Times New Roman" w:cs="Times New Roman"/>
                <w:sz w:val="28"/>
                <w:szCs w:val="28"/>
              </w:rPr>
              <w:t>Відділ містобудування, архітектури, житлово-комунального господарства та цивільного захисту Вишнівської сільської ради</w:t>
            </w:r>
          </w:p>
        </w:tc>
      </w:tr>
      <w:tr w:rsidR="006E6019" w14:paraId="228C089F" w14:textId="77777777" w:rsidTr="00502970">
        <w:trPr>
          <w:trHeight w:val="100"/>
        </w:trPr>
        <w:tc>
          <w:tcPr>
            <w:tcW w:w="647" w:type="dxa"/>
            <w:tcBorders>
              <w:top w:val="single" w:sz="4" w:space="0" w:color="auto"/>
              <w:left w:val="single" w:sz="4" w:space="0" w:color="auto"/>
              <w:bottom w:val="single" w:sz="4" w:space="0" w:color="auto"/>
              <w:right w:val="single" w:sz="4" w:space="0" w:color="auto"/>
            </w:tcBorders>
          </w:tcPr>
          <w:p w14:paraId="733076B5" w14:textId="77777777" w:rsidR="006E6019" w:rsidRDefault="006E6019" w:rsidP="00502970">
            <w:pPr>
              <w:jc w:val="center"/>
              <w:rPr>
                <w:rFonts w:ascii="Times New Roman" w:eastAsia="MS Gothic" w:hAnsi="Times New Roman" w:cs="Times New Roman"/>
                <w:sz w:val="28"/>
                <w:szCs w:val="28"/>
              </w:rPr>
            </w:pPr>
          </w:p>
          <w:p w14:paraId="2546F62A" w14:textId="77777777" w:rsidR="006E6019" w:rsidRPr="00284CE9" w:rsidRDefault="006E6019" w:rsidP="00502970">
            <w:pPr>
              <w:jc w:val="center"/>
              <w:rPr>
                <w:rFonts w:ascii="Times New Roman" w:eastAsia="MS Gothic" w:hAnsi="Times New Roman" w:cs="Times New Roman"/>
                <w:sz w:val="28"/>
                <w:szCs w:val="28"/>
                <w:lang w:val="en-US"/>
              </w:rPr>
            </w:pPr>
            <w:r w:rsidRPr="00390E7D">
              <w:rPr>
                <w:rFonts w:ascii="Times New Roman" w:eastAsia="MS Gothic" w:hAnsi="Times New Roman" w:cs="Times New Roman"/>
                <w:sz w:val="28"/>
                <w:szCs w:val="28"/>
              </w:rPr>
              <w:t>4</w:t>
            </w:r>
            <w:r>
              <w:rPr>
                <w:rFonts w:ascii="Times New Roman" w:eastAsia="MS Gothic" w:hAnsi="Times New Roman" w:cs="Times New Roman"/>
                <w:sz w:val="28"/>
                <w:szCs w:val="28"/>
                <w:lang w:val="en-US"/>
              </w:rPr>
              <w:t>.</w:t>
            </w:r>
          </w:p>
        </w:tc>
        <w:tc>
          <w:tcPr>
            <w:tcW w:w="4123" w:type="dxa"/>
            <w:tcBorders>
              <w:top w:val="single" w:sz="4" w:space="0" w:color="auto"/>
              <w:left w:val="single" w:sz="4" w:space="0" w:color="auto"/>
              <w:bottom w:val="single" w:sz="4" w:space="0" w:color="auto"/>
              <w:right w:val="single" w:sz="4" w:space="0" w:color="auto"/>
            </w:tcBorders>
          </w:tcPr>
          <w:p w14:paraId="2E5E7F34" w14:textId="77777777" w:rsidR="006E6019" w:rsidRDefault="006E6019" w:rsidP="00502970">
            <w:pPr>
              <w:jc w:val="center"/>
              <w:rPr>
                <w:rFonts w:ascii="Times New Roman" w:eastAsia="MS Gothic" w:hAnsi="Times New Roman" w:cs="Times New Roman"/>
                <w:sz w:val="28"/>
                <w:szCs w:val="28"/>
              </w:rPr>
            </w:pPr>
          </w:p>
          <w:p w14:paraId="7A42AE7A" w14:textId="77777777" w:rsidR="006E6019" w:rsidRPr="00390E7D" w:rsidRDefault="006E6019" w:rsidP="00502970">
            <w:pPr>
              <w:jc w:val="center"/>
              <w:rPr>
                <w:rFonts w:ascii="Times New Roman" w:eastAsia="MS Gothic" w:hAnsi="Times New Roman" w:cs="Times New Roman"/>
                <w:sz w:val="28"/>
                <w:szCs w:val="28"/>
              </w:rPr>
            </w:pPr>
            <w:r w:rsidRPr="00390E7D">
              <w:rPr>
                <w:rFonts w:ascii="Times New Roman" w:eastAsia="MS Gothic" w:hAnsi="Times New Roman" w:cs="Times New Roman"/>
                <w:sz w:val="28"/>
                <w:szCs w:val="28"/>
              </w:rPr>
              <w:t>Відповідальний виконавець</w:t>
            </w:r>
            <w:r>
              <w:rPr>
                <w:rFonts w:ascii="Times New Roman" w:eastAsia="MS Gothic" w:hAnsi="Times New Roman" w:cs="Times New Roman"/>
                <w:sz w:val="28"/>
                <w:szCs w:val="28"/>
              </w:rPr>
              <w:t xml:space="preserve"> програми</w:t>
            </w:r>
          </w:p>
        </w:tc>
        <w:tc>
          <w:tcPr>
            <w:tcW w:w="5955" w:type="dxa"/>
            <w:tcBorders>
              <w:top w:val="single" w:sz="4" w:space="0" w:color="auto"/>
              <w:left w:val="single" w:sz="4" w:space="0" w:color="auto"/>
              <w:bottom w:val="single" w:sz="4" w:space="0" w:color="auto"/>
              <w:right w:val="single" w:sz="4" w:space="0" w:color="auto"/>
            </w:tcBorders>
          </w:tcPr>
          <w:p w14:paraId="6B2C6E30" w14:textId="77777777" w:rsidR="006E6019" w:rsidRDefault="006E6019" w:rsidP="00502970">
            <w:pPr>
              <w:jc w:val="center"/>
              <w:rPr>
                <w:rFonts w:ascii="Times New Roman" w:eastAsia="MS Gothic" w:hAnsi="Times New Roman" w:cs="Times New Roman"/>
                <w:b/>
                <w:bCs/>
                <w:sz w:val="28"/>
                <w:szCs w:val="28"/>
              </w:rPr>
            </w:pPr>
            <w:r w:rsidRPr="00390E7D">
              <w:rPr>
                <w:rFonts w:ascii="Times New Roman" w:eastAsia="MS Gothic" w:hAnsi="Times New Roman" w:cs="Times New Roman"/>
                <w:sz w:val="28"/>
                <w:szCs w:val="28"/>
              </w:rPr>
              <w:t>Відділ містобудування, архітектури, житлово-комунального господарства та цивільного захисту Вишнівської сільської ради</w:t>
            </w:r>
          </w:p>
        </w:tc>
      </w:tr>
      <w:tr w:rsidR="006E6019" w14:paraId="70C969F6" w14:textId="77777777" w:rsidTr="00502970">
        <w:trPr>
          <w:trHeight w:val="100"/>
        </w:trPr>
        <w:tc>
          <w:tcPr>
            <w:tcW w:w="647" w:type="dxa"/>
            <w:tcBorders>
              <w:top w:val="single" w:sz="4" w:space="0" w:color="auto"/>
              <w:left w:val="single" w:sz="4" w:space="0" w:color="auto"/>
              <w:bottom w:val="single" w:sz="4" w:space="0" w:color="auto"/>
              <w:right w:val="single" w:sz="4" w:space="0" w:color="auto"/>
            </w:tcBorders>
          </w:tcPr>
          <w:p w14:paraId="713385DD" w14:textId="77777777" w:rsidR="006E6019" w:rsidRDefault="006E6019" w:rsidP="00502970">
            <w:pPr>
              <w:jc w:val="center"/>
              <w:rPr>
                <w:rFonts w:ascii="Times New Roman" w:eastAsia="MS Gothic" w:hAnsi="Times New Roman" w:cs="Times New Roman"/>
                <w:sz w:val="28"/>
                <w:szCs w:val="28"/>
              </w:rPr>
            </w:pPr>
          </w:p>
          <w:p w14:paraId="60A361C6" w14:textId="77777777" w:rsidR="006E6019" w:rsidRPr="00284CE9" w:rsidRDefault="006E6019" w:rsidP="00502970">
            <w:pPr>
              <w:jc w:val="center"/>
              <w:rPr>
                <w:rFonts w:ascii="Times New Roman" w:eastAsia="MS Gothic" w:hAnsi="Times New Roman" w:cs="Times New Roman"/>
                <w:sz w:val="28"/>
                <w:szCs w:val="28"/>
                <w:lang w:val="en-US"/>
              </w:rPr>
            </w:pPr>
            <w:r w:rsidRPr="00390E7D">
              <w:rPr>
                <w:rFonts w:ascii="Times New Roman" w:eastAsia="MS Gothic" w:hAnsi="Times New Roman" w:cs="Times New Roman"/>
                <w:sz w:val="28"/>
                <w:szCs w:val="28"/>
              </w:rPr>
              <w:t>5</w:t>
            </w:r>
            <w:r>
              <w:rPr>
                <w:rFonts w:ascii="Times New Roman" w:eastAsia="MS Gothic" w:hAnsi="Times New Roman" w:cs="Times New Roman"/>
                <w:sz w:val="28"/>
                <w:szCs w:val="28"/>
                <w:lang w:val="en-US"/>
              </w:rPr>
              <w:t>.</w:t>
            </w:r>
          </w:p>
        </w:tc>
        <w:tc>
          <w:tcPr>
            <w:tcW w:w="4123" w:type="dxa"/>
            <w:tcBorders>
              <w:top w:val="single" w:sz="4" w:space="0" w:color="auto"/>
              <w:left w:val="single" w:sz="4" w:space="0" w:color="auto"/>
              <w:bottom w:val="single" w:sz="4" w:space="0" w:color="auto"/>
              <w:right w:val="single" w:sz="4" w:space="0" w:color="auto"/>
            </w:tcBorders>
          </w:tcPr>
          <w:p w14:paraId="76EAD7BF" w14:textId="77777777" w:rsidR="006E6019" w:rsidRDefault="006E6019" w:rsidP="00502970">
            <w:pPr>
              <w:jc w:val="center"/>
              <w:rPr>
                <w:rFonts w:ascii="Times New Roman" w:eastAsia="MS Gothic" w:hAnsi="Times New Roman" w:cs="Times New Roman"/>
                <w:sz w:val="28"/>
                <w:szCs w:val="28"/>
              </w:rPr>
            </w:pPr>
          </w:p>
          <w:p w14:paraId="2A63AD07" w14:textId="77777777" w:rsidR="006E6019" w:rsidRPr="00390E7D" w:rsidRDefault="006E6019" w:rsidP="00502970">
            <w:pPr>
              <w:jc w:val="center"/>
              <w:rPr>
                <w:rFonts w:ascii="Times New Roman" w:eastAsia="MS Gothic" w:hAnsi="Times New Roman" w:cs="Times New Roman"/>
                <w:sz w:val="28"/>
                <w:szCs w:val="28"/>
              </w:rPr>
            </w:pPr>
            <w:r w:rsidRPr="00390E7D">
              <w:rPr>
                <w:rFonts w:ascii="Times New Roman" w:eastAsia="MS Gothic" w:hAnsi="Times New Roman" w:cs="Times New Roman"/>
                <w:sz w:val="28"/>
                <w:szCs w:val="28"/>
              </w:rPr>
              <w:t>Учасники програми</w:t>
            </w:r>
          </w:p>
        </w:tc>
        <w:tc>
          <w:tcPr>
            <w:tcW w:w="5955" w:type="dxa"/>
            <w:tcBorders>
              <w:top w:val="single" w:sz="4" w:space="0" w:color="auto"/>
              <w:left w:val="single" w:sz="4" w:space="0" w:color="auto"/>
              <w:bottom w:val="single" w:sz="4" w:space="0" w:color="auto"/>
              <w:right w:val="single" w:sz="4" w:space="0" w:color="auto"/>
            </w:tcBorders>
          </w:tcPr>
          <w:p w14:paraId="4CF1BC16" w14:textId="77777777" w:rsidR="006E6019" w:rsidRPr="00390E7D" w:rsidRDefault="006E6019" w:rsidP="00502970">
            <w:pPr>
              <w:jc w:val="center"/>
              <w:rPr>
                <w:rFonts w:ascii="Times New Roman" w:eastAsia="MS Gothic" w:hAnsi="Times New Roman" w:cs="Times New Roman"/>
                <w:sz w:val="28"/>
                <w:szCs w:val="28"/>
              </w:rPr>
            </w:pPr>
            <w:r w:rsidRPr="00390E7D">
              <w:rPr>
                <w:rFonts w:ascii="Times New Roman" w:eastAsia="MS Gothic" w:hAnsi="Times New Roman" w:cs="Times New Roman"/>
                <w:sz w:val="28"/>
                <w:szCs w:val="28"/>
              </w:rPr>
              <w:t xml:space="preserve">Замовником містобудівної документації виступає - виконавчий </w:t>
            </w:r>
            <w:r>
              <w:rPr>
                <w:rFonts w:ascii="Times New Roman" w:eastAsia="MS Gothic" w:hAnsi="Times New Roman" w:cs="Times New Roman"/>
                <w:sz w:val="28"/>
                <w:szCs w:val="28"/>
              </w:rPr>
              <w:t>орган</w:t>
            </w:r>
            <w:r w:rsidRPr="00390E7D">
              <w:rPr>
                <w:rFonts w:ascii="Times New Roman" w:eastAsia="MS Gothic" w:hAnsi="Times New Roman" w:cs="Times New Roman"/>
                <w:sz w:val="28"/>
                <w:szCs w:val="28"/>
              </w:rPr>
              <w:t xml:space="preserve"> </w:t>
            </w:r>
            <w:r>
              <w:rPr>
                <w:rFonts w:ascii="Times New Roman" w:eastAsia="MS Gothic" w:hAnsi="Times New Roman" w:cs="Times New Roman"/>
                <w:sz w:val="28"/>
                <w:szCs w:val="28"/>
              </w:rPr>
              <w:t>Вишнівської</w:t>
            </w:r>
            <w:r w:rsidRPr="00390E7D">
              <w:rPr>
                <w:rFonts w:ascii="Times New Roman" w:eastAsia="MS Gothic" w:hAnsi="Times New Roman" w:cs="Times New Roman"/>
                <w:sz w:val="28"/>
                <w:szCs w:val="28"/>
              </w:rPr>
              <w:t xml:space="preserve"> сільської ради</w:t>
            </w:r>
            <w:r>
              <w:rPr>
                <w:rFonts w:ascii="Times New Roman" w:eastAsia="MS Gothic" w:hAnsi="Times New Roman" w:cs="Times New Roman"/>
                <w:sz w:val="28"/>
                <w:szCs w:val="28"/>
              </w:rPr>
              <w:t xml:space="preserve"> (Відділ містобудування, архітектури, житлово-комунального господарства та цивільного захисту Вишнівської сільської ради)</w:t>
            </w:r>
            <w:r w:rsidRPr="00390E7D">
              <w:rPr>
                <w:rFonts w:ascii="Times New Roman" w:eastAsia="MS Gothic" w:hAnsi="Times New Roman" w:cs="Times New Roman"/>
                <w:sz w:val="28"/>
                <w:szCs w:val="28"/>
              </w:rPr>
              <w:t>. Розробником - суб’єкти які мають право виконувати роботи з містобудування і землеустрою.</w:t>
            </w:r>
          </w:p>
        </w:tc>
      </w:tr>
      <w:tr w:rsidR="006E6019" w14:paraId="1507E4B0" w14:textId="77777777" w:rsidTr="00502970">
        <w:trPr>
          <w:trHeight w:val="100"/>
        </w:trPr>
        <w:tc>
          <w:tcPr>
            <w:tcW w:w="647" w:type="dxa"/>
            <w:tcBorders>
              <w:top w:val="single" w:sz="4" w:space="0" w:color="auto"/>
              <w:left w:val="single" w:sz="4" w:space="0" w:color="auto"/>
              <w:bottom w:val="single" w:sz="4" w:space="0" w:color="auto"/>
              <w:right w:val="single" w:sz="4" w:space="0" w:color="auto"/>
            </w:tcBorders>
          </w:tcPr>
          <w:p w14:paraId="79F2F7A0" w14:textId="77777777" w:rsidR="006E6019" w:rsidRPr="00284CE9" w:rsidRDefault="006E6019" w:rsidP="00502970">
            <w:pPr>
              <w:jc w:val="center"/>
              <w:rPr>
                <w:rFonts w:ascii="Times New Roman" w:eastAsia="MS Gothic" w:hAnsi="Times New Roman" w:cs="Times New Roman"/>
                <w:sz w:val="28"/>
                <w:szCs w:val="28"/>
                <w:lang w:val="en-US"/>
              </w:rPr>
            </w:pPr>
            <w:r w:rsidRPr="0062513B">
              <w:rPr>
                <w:rFonts w:ascii="Times New Roman" w:eastAsia="MS Gothic" w:hAnsi="Times New Roman" w:cs="Times New Roman"/>
                <w:sz w:val="28"/>
                <w:szCs w:val="28"/>
              </w:rPr>
              <w:t>6</w:t>
            </w:r>
            <w:r>
              <w:rPr>
                <w:rFonts w:ascii="Times New Roman" w:eastAsia="MS Gothic" w:hAnsi="Times New Roman" w:cs="Times New Roman"/>
                <w:sz w:val="28"/>
                <w:szCs w:val="28"/>
                <w:lang w:val="en-US"/>
              </w:rPr>
              <w:t>.</w:t>
            </w:r>
          </w:p>
        </w:tc>
        <w:tc>
          <w:tcPr>
            <w:tcW w:w="4123" w:type="dxa"/>
            <w:tcBorders>
              <w:top w:val="single" w:sz="4" w:space="0" w:color="auto"/>
              <w:left w:val="single" w:sz="4" w:space="0" w:color="auto"/>
              <w:bottom w:val="single" w:sz="4" w:space="0" w:color="auto"/>
              <w:right w:val="single" w:sz="4" w:space="0" w:color="auto"/>
            </w:tcBorders>
          </w:tcPr>
          <w:p w14:paraId="7912BFAA" w14:textId="77777777" w:rsidR="006E6019" w:rsidRPr="0062513B" w:rsidRDefault="006E6019" w:rsidP="00502970">
            <w:pPr>
              <w:jc w:val="center"/>
              <w:rPr>
                <w:rFonts w:ascii="Times New Roman" w:eastAsia="MS Gothic" w:hAnsi="Times New Roman" w:cs="Times New Roman"/>
                <w:sz w:val="28"/>
                <w:szCs w:val="28"/>
              </w:rPr>
            </w:pPr>
            <w:r w:rsidRPr="0062513B">
              <w:rPr>
                <w:rFonts w:ascii="Times New Roman" w:eastAsia="MS Gothic" w:hAnsi="Times New Roman" w:cs="Times New Roman"/>
                <w:sz w:val="28"/>
                <w:szCs w:val="28"/>
              </w:rPr>
              <w:t>Термін реалізації програми</w:t>
            </w:r>
          </w:p>
        </w:tc>
        <w:tc>
          <w:tcPr>
            <w:tcW w:w="5955" w:type="dxa"/>
            <w:tcBorders>
              <w:top w:val="single" w:sz="4" w:space="0" w:color="auto"/>
              <w:left w:val="single" w:sz="4" w:space="0" w:color="auto"/>
              <w:bottom w:val="single" w:sz="4" w:space="0" w:color="auto"/>
              <w:right w:val="single" w:sz="4" w:space="0" w:color="auto"/>
            </w:tcBorders>
          </w:tcPr>
          <w:p w14:paraId="5F4FD76A" w14:textId="77777777" w:rsidR="006E6019" w:rsidRPr="0062513B" w:rsidRDefault="006E6019" w:rsidP="00502970">
            <w:pPr>
              <w:jc w:val="center"/>
              <w:rPr>
                <w:rFonts w:ascii="Times New Roman" w:eastAsia="MS Gothic" w:hAnsi="Times New Roman" w:cs="Times New Roman"/>
                <w:sz w:val="28"/>
                <w:szCs w:val="28"/>
              </w:rPr>
            </w:pPr>
            <w:r w:rsidRPr="0062513B">
              <w:rPr>
                <w:rFonts w:ascii="Times New Roman" w:eastAsia="MS Gothic" w:hAnsi="Times New Roman" w:cs="Times New Roman"/>
                <w:sz w:val="28"/>
                <w:szCs w:val="28"/>
              </w:rPr>
              <w:t>2025 – 2028 роки</w:t>
            </w:r>
          </w:p>
        </w:tc>
      </w:tr>
      <w:tr w:rsidR="006E6019" w14:paraId="7ED88CE8" w14:textId="77777777" w:rsidTr="00502970">
        <w:trPr>
          <w:trHeight w:val="100"/>
        </w:trPr>
        <w:tc>
          <w:tcPr>
            <w:tcW w:w="647" w:type="dxa"/>
            <w:tcBorders>
              <w:top w:val="single" w:sz="4" w:space="0" w:color="auto"/>
              <w:left w:val="single" w:sz="4" w:space="0" w:color="auto"/>
              <w:bottom w:val="single" w:sz="4" w:space="0" w:color="auto"/>
              <w:right w:val="single" w:sz="4" w:space="0" w:color="auto"/>
            </w:tcBorders>
          </w:tcPr>
          <w:p w14:paraId="6ADCEBFB" w14:textId="77777777" w:rsidR="006E6019" w:rsidRPr="00284CE9" w:rsidRDefault="006E6019" w:rsidP="002B228C">
            <w:pPr>
              <w:spacing w:after="0"/>
              <w:jc w:val="center"/>
              <w:rPr>
                <w:rFonts w:ascii="Times New Roman" w:eastAsia="MS Gothic" w:hAnsi="Times New Roman" w:cs="Times New Roman"/>
                <w:sz w:val="28"/>
                <w:szCs w:val="28"/>
                <w:lang w:val="en-US"/>
              </w:rPr>
            </w:pPr>
            <w:r w:rsidRPr="00284CE9">
              <w:rPr>
                <w:rFonts w:ascii="Times New Roman" w:eastAsia="MS Gothic" w:hAnsi="Times New Roman" w:cs="Times New Roman"/>
                <w:sz w:val="28"/>
                <w:szCs w:val="28"/>
              </w:rPr>
              <w:lastRenderedPageBreak/>
              <w:t>7</w:t>
            </w:r>
            <w:r w:rsidRPr="00284CE9">
              <w:rPr>
                <w:rFonts w:ascii="Times New Roman" w:eastAsia="MS Gothic" w:hAnsi="Times New Roman" w:cs="Times New Roman"/>
                <w:sz w:val="28"/>
                <w:szCs w:val="28"/>
                <w:lang w:val="en-US"/>
              </w:rPr>
              <w:t>.</w:t>
            </w:r>
          </w:p>
        </w:tc>
        <w:tc>
          <w:tcPr>
            <w:tcW w:w="4123" w:type="dxa"/>
            <w:tcBorders>
              <w:top w:val="single" w:sz="4" w:space="0" w:color="auto"/>
              <w:left w:val="single" w:sz="4" w:space="0" w:color="auto"/>
              <w:bottom w:val="single" w:sz="4" w:space="0" w:color="auto"/>
              <w:right w:val="single" w:sz="4" w:space="0" w:color="auto"/>
            </w:tcBorders>
          </w:tcPr>
          <w:p w14:paraId="3855F74B" w14:textId="77777777" w:rsidR="006E6019" w:rsidRPr="002B228C" w:rsidRDefault="006E6019" w:rsidP="002B228C">
            <w:pPr>
              <w:spacing w:after="0"/>
              <w:jc w:val="center"/>
              <w:rPr>
                <w:rFonts w:ascii="Times New Roman" w:eastAsia="MS Gothic" w:hAnsi="Times New Roman" w:cs="Times New Roman"/>
                <w:sz w:val="28"/>
                <w:szCs w:val="28"/>
              </w:rPr>
            </w:pPr>
            <w:r w:rsidRPr="002B228C">
              <w:rPr>
                <w:rFonts w:ascii="Times New Roman" w:eastAsia="MS Gothic" w:hAnsi="Times New Roman" w:cs="Times New Roman"/>
                <w:sz w:val="28"/>
                <w:szCs w:val="28"/>
              </w:rPr>
              <w:t>Перелік джерел фінансування, які беруть участь у виконанні Програми</w:t>
            </w:r>
          </w:p>
        </w:tc>
        <w:tc>
          <w:tcPr>
            <w:tcW w:w="5955" w:type="dxa"/>
            <w:tcBorders>
              <w:top w:val="single" w:sz="4" w:space="0" w:color="auto"/>
              <w:left w:val="single" w:sz="4" w:space="0" w:color="auto"/>
              <w:bottom w:val="single" w:sz="4" w:space="0" w:color="auto"/>
              <w:right w:val="single" w:sz="4" w:space="0" w:color="auto"/>
            </w:tcBorders>
          </w:tcPr>
          <w:p w14:paraId="54FCBC81" w14:textId="77777777" w:rsidR="006E6019" w:rsidRPr="002B228C" w:rsidRDefault="006E6019" w:rsidP="002B228C">
            <w:pPr>
              <w:spacing w:after="0"/>
              <w:jc w:val="center"/>
              <w:rPr>
                <w:rFonts w:ascii="Times New Roman" w:eastAsia="MS Gothic" w:hAnsi="Times New Roman" w:cs="Times New Roman"/>
                <w:sz w:val="28"/>
                <w:szCs w:val="28"/>
              </w:rPr>
            </w:pPr>
            <w:r w:rsidRPr="002B228C">
              <w:rPr>
                <w:rFonts w:ascii="Times New Roman" w:eastAsia="MS Gothic" w:hAnsi="Times New Roman" w:cs="Times New Roman"/>
                <w:sz w:val="28"/>
                <w:szCs w:val="28"/>
              </w:rPr>
              <w:t>Кошти Вишнівської сільської територіальної громади, інші джерела не заборонені законом</w:t>
            </w:r>
          </w:p>
        </w:tc>
      </w:tr>
    </w:tbl>
    <w:p w14:paraId="6B8EB0A7" w14:textId="77777777" w:rsidR="006E6019" w:rsidRPr="00076FD0" w:rsidRDefault="006E6019" w:rsidP="006E6019">
      <w:pPr>
        <w:jc w:val="center"/>
        <w:rPr>
          <w:rFonts w:ascii="Times New Roman" w:hAnsi="Times New Roman" w:cs="Times New Roman"/>
          <w:sz w:val="28"/>
          <w:szCs w:val="28"/>
        </w:rPr>
      </w:pPr>
      <w:r w:rsidRPr="00076FD0">
        <w:rPr>
          <w:rFonts w:ascii="Times New Roman" w:eastAsia="MS Gothic" w:hAnsi="Times New Roman" w:cs="Times New Roman"/>
          <w:b/>
          <w:bCs/>
          <w:sz w:val="28"/>
          <w:szCs w:val="28"/>
        </w:rPr>
        <w:t>Ⅱ</w:t>
      </w:r>
      <w:r w:rsidRPr="00076FD0">
        <w:rPr>
          <w:rFonts w:ascii="Times New Roman" w:hAnsi="Times New Roman" w:cs="Times New Roman"/>
          <w:b/>
          <w:bCs/>
          <w:sz w:val="28"/>
          <w:szCs w:val="28"/>
        </w:rPr>
        <w:t>.  Визначення проблеми, на розв'язання якої спрямована Програма</w:t>
      </w:r>
    </w:p>
    <w:p w14:paraId="5C1BE303" w14:textId="19959D06"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 xml:space="preserve">Програма </w:t>
      </w:r>
      <w:r w:rsidR="00ED3E60">
        <w:rPr>
          <w:rFonts w:ascii="Times New Roman" w:hAnsi="Times New Roman" w:cs="Times New Roman"/>
          <w:sz w:val="28"/>
          <w:szCs w:val="28"/>
        </w:rPr>
        <w:t xml:space="preserve">розроблення (оновлення) </w:t>
      </w:r>
      <w:r w:rsidRPr="00076FD0">
        <w:rPr>
          <w:rFonts w:ascii="Times New Roman" w:hAnsi="Times New Roman" w:cs="Times New Roman"/>
          <w:sz w:val="28"/>
          <w:szCs w:val="28"/>
        </w:rPr>
        <w:t>містобудівно</w:t>
      </w:r>
      <w:r w:rsidR="00ED3E60">
        <w:rPr>
          <w:rFonts w:ascii="Times New Roman" w:hAnsi="Times New Roman" w:cs="Times New Roman"/>
          <w:sz w:val="28"/>
          <w:szCs w:val="28"/>
        </w:rPr>
        <w:t>ї</w:t>
      </w:r>
      <w:r w:rsidRPr="00076FD0">
        <w:rPr>
          <w:rFonts w:ascii="Times New Roman" w:hAnsi="Times New Roman" w:cs="Times New Roman"/>
          <w:sz w:val="28"/>
          <w:szCs w:val="28"/>
        </w:rPr>
        <w:t xml:space="preserve"> документаці</w:t>
      </w:r>
      <w:r w:rsidR="00ED3E60">
        <w:rPr>
          <w:rFonts w:ascii="Times New Roman" w:hAnsi="Times New Roman" w:cs="Times New Roman"/>
          <w:sz w:val="28"/>
          <w:szCs w:val="28"/>
        </w:rPr>
        <w:t>ї території</w:t>
      </w:r>
      <w:r w:rsidRPr="00076FD0">
        <w:rPr>
          <w:rFonts w:ascii="Times New Roman" w:hAnsi="Times New Roman" w:cs="Times New Roman"/>
          <w:sz w:val="28"/>
          <w:szCs w:val="28"/>
        </w:rPr>
        <w:t xml:space="preserve"> </w:t>
      </w:r>
      <w:r>
        <w:rPr>
          <w:rFonts w:ascii="Times New Roman" w:hAnsi="Times New Roman" w:cs="Times New Roman"/>
          <w:sz w:val="28"/>
          <w:szCs w:val="28"/>
        </w:rPr>
        <w:t>Вишнівської сільської</w:t>
      </w:r>
      <w:r w:rsidRPr="00076FD0">
        <w:rPr>
          <w:rFonts w:ascii="Times New Roman" w:hAnsi="Times New Roman" w:cs="Times New Roman"/>
          <w:sz w:val="28"/>
          <w:szCs w:val="28"/>
        </w:rPr>
        <w:t xml:space="preserve"> територіальної громади </w:t>
      </w:r>
      <w:r>
        <w:rPr>
          <w:rFonts w:ascii="Times New Roman" w:hAnsi="Times New Roman" w:cs="Times New Roman"/>
          <w:sz w:val="28"/>
          <w:szCs w:val="28"/>
        </w:rPr>
        <w:t>Ковельського району</w:t>
      </w:r>
      <w:r w:rsidRPr="00076FD0">
        <w:rPr>
          <w:rFonts w:ascii="Times New Roman" w:hAnsi="Times New Roman" w:cs="Times New Roman"/>
          <w:sz w:val="28"/>
          <w:szCs w:val="28"/>
        </w:rPr>
        <w:t xml:space="preserve"> </w:t>
      </w:r>
      <w:r>
        <w:rPr>
          <w:rFonts w:ascii="Times New Roman" w:hAnsi="Times New Roman" w:cs="Times New Roman"/>
          <w:sz w:val="28"/>
          <w:szCs w:val="28"/>
        </w:rPr>
        <w:t>Воли</w:t>
      </w:r>
      <w:r w:rsidRPr="00076FD0">
        <w:rPr>
          <w:rFonts w:ascii="Times New Roman" w:hAnsi="Times New Roman" w:cs="Times New Roman"/>
          <w:sz w:val="28"/>
          <w:szCs w:val="28"/>
        </w:rPr>
        <w:t xml:space="preserve">нської області на </w:t>
      </w:r>
      <w:r w:rsidRPr="00076FD0">
        <w:rPr>
          <w:rFonts w:ascii="Times New Roman" w:hAnsi="Times New Roman" w:cs="Times New Roman"/>
          <w:color w:val="C00000"/>
          <w:sz w:val="28"/>
          <w:szCs w:val="28"/>
        </w:rPr>
        <w:t xml:space="preserve">2025-2028 </w:t>
      </w:r>
      <w:r w:rsidRPr="00076FD0">
        <w:rPr>
          <w:rFonts w:ascii="Times New Roman" w:hAnsi="Times New Roman" w:cs="Times New Roman"/>
          <w:sz w:val="28"/>
          <w:szCs w:val="28"/>
        </w:rPr>
        <w:t>роки (далі – Програма) передбачає виконання вимог Законів України «Про основи містобудування», «Про регулювання містобудівної діяльності», «Про стратегічну екологічну оцінку» та Порядку розроблення, оновлення, внесення змін та затвердження містобудівної документації, затвердженого постановою Кабінету Міністрів України від 01.09.2021 №926.</w:t>
      </w:r>
    </w:p>
    <w:p w14:paraId="34E0DD1B"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Планування територій на місцевому рівні здійснюється шляхом розроблення та затвердження комплексних планів просторового розвитку територій територіальних громад, генеральних планів населених пунктів, детальних планів території, їх оновлення та внесення змін до них.</w:t>
      </w:r>
    </w:p>
    <w:p w14:paraId="318F27AE"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Відповідно до статті 5 Закону України «Про регулювання містобудівної діяльності» програми розвитку регіонів та населених пунктів, програми господарського, соціального та культурного розвитку повинні узгоджуватися з містобудівною документацією відповідного рівня.</w:t>
      </w:r>
    </w:p>
    <w:p w14:paraId="5BF21401"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Закон України «Про внесення змін до деяких законодавчих актів України щодо планування використання земель» запроваджує інтеграцію землевпорядної та містобудівної документації та передбачає виготовлення громадами Комплексного плану просторового розвитку території територіальної громади.</w:t>
      </w:r>
    </w:p>
    <w:p w14:paraId="70F64360"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 xml:space="preserve">Програма спрямована на забезпечення умов сталого містобудівного, економічного та соціального розвитку населених пунктів </w:t>
      </w:r>
      <w:r>
        <w:rPr>
          <w:rFonts w:ascii="Times New Roman" w:hAnsi="Times New Roman" w:cs="Times New Roman"/>
          <w:sz w:val="28"/>
          <w:szCs w:val="28"/>
        </w:rPr>
        <w:t>Вишнівської сільської</w:t>
      </w:r>
      <w:r w:rsidRPr="00076FD0">
        <w:rPr>
          <w:rFonts w:ascii="Times New Roman" w:hAnsi="Times New Roman" w:cs="Times New Roman"/>
          <w:sz w:val="28"/>
          <w:szCs w:val="28"/>
        </w:rPr>
        <w:t xml:space="preserve"> територіальної громади та вирішення проблемних питань стимулювання, розвитку, раціонального використання територій, визначення черговості і пріоритетної забудови, створення належних умов для життєзабезпечення, уточнення планувальної структури та просторової композиції забудови територій,  пріоритетних та допустимих видів використання і забудови територій, збереження історико-культурного середовища.</w:t>
      </w:r>
    </w:p>
    <w:p w14:paraId="3283B1FC"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У цій Програмі наведені терміни вживаються у такому значенні:</w:t>
      </w:r>
    </w:p>
    <w:p w14:paraId="014FF0FC"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1) містобудівна документація – затверджені текстові та графічні матеріали з питань регулювання планування, забудови та іншого використання територій;</w:t>
      </w:r>
    </w:p>
    <w:p w14:paraId="72DC9E41"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lastRenderedPageBreak/>
        <w:t>2) генеральний план населеного пункту – містобудівна документація, що визначає принципові вирішення розвитку, планування, забудови та іншого використання території населеного пункту;</w:t>
      </w:r>
    </w:p>
    <w:p w14:paraId="14B011FD"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3) схема планування території – містобудівна документація, що визначає планувальну організацію та розвиток території;</w:t>
      </w:r>
    </w:p>
    <w:p w14:paraId="41AEC4FE"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4) план зонування території (зонінг) – містобудівна документація, що визначає умови та обмеження використання території для містобудівних потреб у межах визначених зон.</w:t>
      </w:r>
    </w:p>
    <w:p w14:paraId="68C812F2"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 xml:space="preserve">5) комплексний план просторового розвитку території територіальної громади </w:t>
      </w:r>
      <w:r w:rsidRPr="00076FD0">
        <w:rPr>
          <w:rFonts w:ascii="Times New Roman" w:hAnsi="Times New Roman" w:cs="Times New Roman"/>
          <w:sz w:val="28"/>
          <w:szCs w:val="28"/>
        </w:rPr>
        <w:softHyphen/>
        <w:t xml:space="preserve"> одночасно містобудівна документація на місцевому рівні та документація із землеустрою.</w:t>
      </w:r>
    </w:p>
    <w:p w14:paraId="5E8BC37A"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6) стратегічна екологічна оцінка (СЕО) – це процедура визначення, опису та аналізу наслідків для довкілля та здоров’я населення від реалізації державних програм планування та розвитку.</w:t>
      </w:r>
    </w:p>
    <w:p w14:paraId="32D6F8F0"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Генеральний план населеного пункту – основний вид містобудівної документації на місцевому рівні, призначеної для обґрунтування довгострокової стратегії планування та забудови території.</w:t>
      </w:r>
    </w:p>
    <w:p w14:paraId="7C18CBF3"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Генеральний план є комплексним планувальним документом, обов’язковим для виконання. Його положення базуються на аналізі й прогнозуванні демографічних, соціально-економічних, природно-географічних, інженерно-технічних, екологічних, санітарно-гігієнічних, історико-культурних факторів і орієнтовані виключно на вирішення питань планування території населеного пункту.</w:t>
      </w:r>
    </w:p>
    <w:p w14:paraId="5E553564"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Матеріали генерального плану вирішують основні, принципові питання з планування територій i не можуть бути використані замість спеціальних проектів, схем та програм розвитку галузей економіки, охорони навколишнього середовища та здоров’я населення, пам’яток iсторiї i культури, інженерного захисту i підготовки території, розвитку систем транспорту, безпеки та організації дорожнього руху, інженерного обладнання, тощо. При розробленні зазначеної документації повинні враховуватися пропозиції вiдповiдних розділів генерального плану.</w:t>
      </w:r>
    </w:p>
    <w:p w14:paraId="05EE30F2"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 xml:space="preserve">Планування територій на місцевому рівні забезпечується відповідними місцевими радами та їх виконавчими органами відповідно до повноважень, визначених законом, і полягає у розробленні та затвердженні генеральних планів населених пунктів, схем планування територій на місцевому рівні та іншої </w:t>
      </w:r>
      <w:r w:rsidRPr="00076FD0">
        <w:rPr>
          <w:rFonts w:ascii="Times New Roman" w:hAnsi="Times New Roman" w:cs="Times New Roman"/>
          <w:sz w:val="28"/>
          <w:szCs w:val="28"/>
        </w:rPr>
        <w:lastRenderedPageBreak/>
        <w:t>містобудівної документації, регулюванні використання їх територій, ухваленні та реалізації відповідних рішень про дотримання містобудівної документації.</w:t>
      </w:r>
    </w:p>
    <w:p w14:paraId="1DD871CF"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Закон України «Про внесення змін до деяких законодавчих актів України щодо планування використання земель» передбачає виготовлення громадами Комплексного плану просторового розвитку території територіальної громади, який є одночасно містобудівною документацією на місцевому рівні та документацією із землеустрою.</w:t>
      </w:r>
    </w:p>
    <w:p w14:paraId="1392C707"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Комплексний план просторового розвитку визначає планувальну організацію, функціональне призначення території, основні принципи і напрями формування єдиної системи громадського обслуговування населення, дорожньої мережі, інженерно-транспортної інфраструктури, інженерної підготовки і благоустрою, цивільного захисту території та населення від небезпечних природних і техногенних процесів, охорони земель та інших компонентів навколишнього природного середовища, формування екомережі, охорони і збереження культурної спадщини та традиційного характеру середовища населених пунктів, а також послідовність реалізації рішень, у тому числі етапність освоєння території.</w:t>
      </w:r>
    </w:p>
    <w:p w14:paraId="00EA0D32"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Закон України «Про стратегічну екологічну оцінку» передбачає обов`язкове проведення стратегічної екологічної оцінки. СЕО проводять під час розроблення відповідного документа державного планування до його затвердження.</w:t>
      </w:r>
    </w:p>
    <w:p w14:paraId="2E08ECBD"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Згідно з вимогами Закону України «Про регулювання містобудівної діяльності» містобудівна документація розробляється на паперових і електронних носіях на оновленій картографічній основі в цифровій формі як набори профільних геопросторових даних у державній геодезичній системі координат УСК-2000 і єдиній системі класифікації та кодування об’єктів будівництва для формування баз даних містобудівного кадастру з урахуванням даних державного земельного кадастру.</w:t>
      </w:r>
    </w:p>
    <w:p w14:paraId="276EE3A2" w14:textId="77777777" w:rsidR="006E6019" w:rsidRPr="00076FD0" w:rsidRDefault="006E6019" w:rsidP="006E6019">
      <w:pPr>
        <w:jc w:val="center"/>
        <w:rPr>
          <w:rFonts w:ascii="Times New Roman" w:hAnsi="Times New Roman" w:cs="Times New Roman"/>
          <w:sz w:val="28"/>
          <w:szCs w:val="28"/>
        </w:rPr>
      </w:pPr>
      <w:r w:rsidRPr="00076FD0">
        <w:rPr>
          <w:rFonts w:ascii="Times New Roman" w:hAnsi="Times New Roman" w:cs="Times New Roman"/>
          <w:b/>
          <w:bCs/>
          <w:sz w:val="28"/>
          <w:szCs w:val="28"/>
        </w:rPr>
        <w:t>III.</w:t>
      </w:r>
      <w:r>
        <w:rPr>
          <w:rFonts w:ascii="Times New Roman" w:hAnsi="Times New Roman" w:cs="Times New Roman"/>
          <w:b/>
          <w:bCs/>
          <w:sz w:val="28"/>
          <w:szCs w:val="28"/>
        </w:rPr>
        <w:t xml:space="preserve"> </w:t>
      </w:r>
      <w:r w:rsidRPr="00076FD0">
        <w:rPr>
          <w:rFonts w:ascii="Times New Roman" w:hAnsi="Times New Roman" w:cs="Times New Roman"/>
          <w:b/>
          <w:bCs/>
          <w:sz w:val="28"/>
          <w:szCs w:val="28"/>
        </w:rPr>
        <w:t>Мета та основні завдання Програми</w:t>
      </w:r>
    </w:p>
    <w:p w14:paraId="641F7C14"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 xml:space="preserve">Головною метою Програми є забезпечення містобудівною документацією території та населених пунктів </w:t>
      </w:r>
      <w:r>
        <w:rPr>
          <w:rFonts w:ascii="Times New Roman" w:hAnsi="Times New Roman" w:cs="Times New Roman"/>
          <w:sz w:val="28"/>
          <w:szCs w:val="28"/>
        </w:rPr>
        <w:t>Вишнівської сільської</w:t>
      </w:r>
      <w:r w:rsidRPr="00076FD0">
        <w:rPr>
          <w:rFonts w:ascii="Times New Roman" w:hAnsi="Times New Roman" w:cs="Times New Roman"/>
          <w:sz w:val="28"/>
          <w:szCs w:val="28"/>
        </w:rPr>
        <w:t xml:space="preserve"> територіальної громади для забезпечення сталого соціально-економічного її розвитку.</w:t>
      </w:r>
    </w:p>
    <w:p w14:paraId="26E7F2A2"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Завданнями Програми є:</w:t>
      </w:r>
    </w:p>
    <w:p w14:paraId="2B53E71A"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 обґрунтування майбутніх потреб та визначення переважних напрямів використання територій;</w:t>
      </w:r>
    </w:p>
    <w:p w14:paraId="4CD59767"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lastRenderedPageBreak/>
        <w:t>– урахування державних, громадських і приватних інтересів під час планування забудови та іншого використання територій;</w:t>
      </w:r>
    </w:p>
    <w:p w14:paraId="391E24C8"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 обґрунтування розподілу земель за цільовим призначенням та використання територій для містобудівних потреб;</w:t>
      </w:r>
    </w:p>
    <w:p w14:paraId="5475E8BE"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 xml:space="preserve">– забезпечення раціонального розселення і визначення напрямів сталого розвитку </w:t>
      </w:r>
      <w:r>
        <w:rPr>
          <w:rFonts w:ascii="Times New Roman" w:hAnsi="Times New Roman" w:cs="Times New Roman"/>
          <w:sz w:val="28"/>
          <w:szCs w:val="28"/>
        </w:rPr>
        <w:t xml:space="preserve">сільських </w:t>
      </w:r>
      <w:r w:rsidRPr="00076FD0">
        <w:rPr>
          <w:rFonts w:ascii="Times New Roman" w:hAnsi="Times New Roman" w:cs="Times New Roman"/>
          <w:sz w:val="28"/>
          <w:szCs w:val="28"/>
        </w:rPr>
        <w:t xml:space="preserve">населених пунктів </w:t>
      </w:r>
      <w:r>
        <w:rPr>
          <w:rFonts w:ascii="Times New Roman" w:hAnsi="Times New Roman" w:cs="Times New Roman"/>
          <w:sz w:val="28"/>
          <w:szCs w:val="28"/>
        </w:rPr>
        <w:t>Вишнівської сільської</w:t>
      </w:r>
      <w:r w:rsidRPr="00076FD0">
        <w:rPr>
          <w:rFonts w:ascii="Times New Roman" w:hAnsi="Times New Roman" w:cs="Times New Roman"/>
          <w:sz w:val="28"/>
          <w:szCs w:val="28"/>
        </w:rPr>
        <w:t xml:space="preserve"> територіальної громади;</w:t>
      </w:r>
    </w:p>
    <w:p w14:paraId="4A6EA3EE"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 визначення і раціональне розташування територій житлової та громадської забудови промислових, рекреаційних, природоохоронних територій і об’єктів;</w:t>
      </w:r>
    </w:p>
    <w:p w14:paraId="1193B250"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 обґрунтування та встановлення режиму раціонального використання земель та забудови територій, на яких передбачена перспективна містобудівна діяльність;</w:t>
      </w:r>
    </w:p>
    <w:p w14:paraId="6A2C5A29"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 визначення, вилучення (викуп) і надання земельних ділянок для містобудівних потреб на основі містобудівної документації в межах, визначених законом;</w:t>
      </w:r>
    </w:p>
    <w:p w14:paraId="428BD274"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 визначення територій, що мають особливу екологічну, наукову, естетичну, історико-культурну цінність, встановлення передбачених законодавством обмежень на їх планування, забудову та інше використання;</w:t>
      </w:r>
    </w:p>
    <w:p w14:paraId="091573C7" w14:textId="77777777" w:rsidR="006E6019"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 охорона довкілля та раціональне використання природних ресурсів;</w:t>
      </w:r>
    </w:p>
    <w:p w14:paraId="17073F49" w14:textId="77777777" w:rsidR="006E6019" w:rsidRPr="00512E03"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 xml:space="preserve">– </w:t>
      </w:r>
      <w:r w:rsidRPr="00512E03">
        <w:rPr>
          <w:rFonts w:ascii="Times New Roman" w:hAnsi="Times New Roman" w:cs="Times New Roman"/>
          <w:sz w:val="28"/>
          <w:szCs w:val="28"/>
        </w:rPr>
        <w:t>здійснення робіт із розроблення, оновлення генеральних планів</w:t>
      </w:r>
      <w:r>
        <w:rPr>
          <w:rFonts w:ascii="Times New Roman" w:hAnsi="Times New Roman" w:cs="Times New Roman"/>
          <w:sz w:val="28"/>
          <w:szCs w:val="28"/>
        </w:rPr>
        <w:t>, детальних планів територій</w:t>
      </w:r>
      <w:r w:rsidRPr="00512E03">
        <w:rPr>
          <w:rFonts w:ascii="Times New Roman" w:hAnsi="Times New Roman" w:cs="Times New Roman"/>
          <w:sz w:val="28"/>
          <w:szCs w:val="28"/>
        </w:rPr>
        <w:t xml:space="preserve"> населених пунктів </w:t>
      </w:r>
      <w:r>
        <w:rPr>
          <w:rFonts w:ascii="Times New Roman" w:hAnsi="Times New Roman" w:cs="Times New Roman"/>
          <w:sz w:val="28"/>
          <w:szCs w:val="28"/>
        </w:rPr>
        <w:t>Вишнівської сільської</w:t>
      </w:r>
      <w:r w:rsidRPr="00512E03">
        <w:rPr>
          <w:rFonts w:ascii="Times New Roman" w:hAnsi="Times New Roman" w:cs="Times New Roman"/>
          <w:sz w:val="28"/>
          <w:szCs w:val="28"/>
        </w:rPr>
        <w:t xml:space="preserve"> територіальної громади</w:t>
      </w:r>
      <w:r w:rsidRPr="00076FD0">
        <w:rPr>
          <w:rFonts w:ascii="Times New Roman" w:hAnsi="Times New Roman" w:cs="Times New Roman"/>
          <w:sz w:val="28"/>
          <w:szCs w:val="28"/>
        </w:rPr>
        <w:t>;</w:t>
      </w:r>
    </w:p>
    <w:p w14:paraId="0C138A85"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 xml:space="preserve">– регулювання забудови </w:t>
      </w:r>
      <w:r>
        <w:rPr>
          <w:rFonts w:ascii="Times New Roman" w:hAnsi="Times New Roman" w:cs="Times New Roman"/>
          <w:sz w:val="28"/>
          <w:szCs w:val="28"/>
        </w:rPr>
        <w:t xml:space="preserve">сільських </w:t>
      </w:r>
      <w:r w:rsidRPr="00076FD0">
        <w:rPr>
          <w:rFonts w:ascii="Times New Roman" w:hAnsi="Times New Roman" w:cs="Times New Roman"/>
          <w:sz w:val="28"/>
          <w:szCs w:val="28"/>
        </w:rPr>
        <w:t xml:space="preserve">населених пунктів </w:t>
      </w:r>
      <w:r>
        <w:rPr>
          <w:rFonts w:ascii="Times New Roman" w:hAnsi="Times New Roman" w:cs="Times New Roman"/>
          <w:sz w:val="28"/>
          <w:szCs w:val="28"/>
        </w:rPr>
        <w:t>Вишнів</w:t>
      </w:r>
      <w:r w:rsidRPr="00076FD0">
        <w:rPr>
          <w:rFonts w:ascii="Times New Roman" w:hAnsi="Times New Roman" w:cs="Times New Roman"/>
          <w:sz w:val="28"/>
          <w:szCs w:val="28"/>
        </w:rPr>
        <w:t xml:space="preserve">ської </w:t>
      </w:r>
      <w:r>
        <w:rPr>
          <w:rFonts w:ascii="Times New Roman" w:hAnsi="Times New Roman" w:cs="Times New Roman"/>
          <w:sz w:val="28"/>
          <w:szCs w:val="28"/>
        </w:rPr>
        <w:t>сіль</w:t>
      </w:r>
      <w:r w:rsidRPr="00076FD0">
        <w:rPr>
          <w:rFonts w:ascii="Times New Roman" w:hAnsi="Times New Roman" w:cs="Times New Roman"/>
          <w:sz w:val="28"/>
          <w:szCs w:val="28"/>
        </w:rPr>
        <w:t xml:space="preserve">ської територіальної громади та використання території </w:t>
      </w:r>
      <w:r>
        <w:rPr>
          <w:rFonts w:ascii="Times New Roman" w:hAnsi="Times New Roman" w:cs="Times New Roman"/>
          <w:sz w:val="28"/>
          <w:szCs w:val="28"/>
        </w:rPr>
        <w:t>Вишнівської сільської ради.</w:t>
      </w:r>
      <w:r w:rsidRPr="00076FD0">
        <w:rPr>
          <w:rFonts w:ascii="Times New Roman" w:hAnsi="Times New Roman" w:cs="Times New Roman"/>
          <w:sz w:val="28"/>
          <w:szCs w:val="28"/>
        </w:rPr>
        <w:t xml:space="preserve"> </w:t>
      </w:r>
    </w:p>
    <w:p w14:paraId="64B5D03A"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Матеріали містобудівної документації використовуються як вихiднi дані при розробленні іншої планувальної документації та проектів забудови, місцевих правил використання i забудови території населеного пункту, iнвестицiйних програм i проектів, програм соціально-економічного розвитку, схем визначення земель населених пунктів для приватизації, планів земельно-господарського устрою населеного пункту, спеціальних проектів, схем i програм охорони навколишнього природного середовища та здоров’я населення, пам’яток історії i культури, інженерного захисту і підготовки території, комплексних схем транспорту, проектів та схем органiзацiї дорожнього руху, систем управління дорожнім рухом, схем розвитку систем інженерного обладнання i галузей міського господарства, виконанні грошової оцінки земель, створенні мiстобудiвного та земельного кадастрів, тощо.</w:t>
      </w:r>
    </w:p>
    <w:p w14:paraId="2E023EF4"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lastRenderedPageBreak/>
        <w:t xml:space="preserve">Тобто, відсутність містобудівної документації не дозволяє належним чином здійснювати містобудівну діяльність на території </w:t>
      </w:r>
      <w:r>
        <w:rPr>
          <w:rFonts w:ascii="Times New Roman" w:hAnsi="Times New Roman" w:cs="Times New Roman"/>
          <w:sz w:val="28"/>
          <w:szCs w:val="28"/>
        </w:rPr>
        <w:t>Вишнівської сільської</w:t>
      </w:r>
      <w:r w:rsidRPr="00076FD0">
        <w:rPr>
          <w:rFonts w:ascii="Times New Roman" w:hAnsi="Times New Roman" w:cs="Times New Roman"/>
          <w:sz w:val="28"/>
          <w:szCs w:val="28"/>
        </w:rPr>
        <w:t xml:space="preserve"> територіальної громади.</w:t>
      </w:r>
    </w:p>
    <w:p w14:paraId="2735D01D"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 xml:space="preserve">Термін реалізації Програми </w:t>
      </w:r>
      <w:r w:rsidRPr="00076FD0">
        <w:rPr>
          <w:rFonts w:ascii="Times New Roman" w:hAnsi="Times New Roman" w:cs="Times New Roman"/>
          <w:color w:val="C00000"/>
          <w:sz w:val="28"/>
          <w:szCs w:val="28"/>
        </w:rPr>
        <w:t xml:space="preserve">складає </w:t>
      </w:r>
      <w:r w:rsidRPr="00E63A06">
        <w:rPr>
          <w:rFonts w:ascii="Times New Roman" w:hAnsi="Times New Roman" w:cs="Times New Roman"/>
          <w:color w:val="C00000"/>
          <w:sz w:val="28"/>
          <w:szCs w:val="28"/>
        </w:rPr>
        <w:t>4</w:t>
      </w:r>
      <w:r w:rsidRPr="00076FD0">
        <w:rPr>
          <w:rFonts w:ascii="Times New Roman" w:hAnsi="Times New Roman" w:cs="Times New Roman"/>
          <w:color w:val="C00000"/>
          <w:sz w:val="28"/>
          <w:szCs w:val="28"/>
        </w:rPr>
        <w:t xml:space="preserve"> (</w:t>
      </w:r>
      <w:r w:rsidRPr="00E63A06">
        <w:rPr>
          <w:rFonts w:ascii="Times New Roman" w:hAnsi="Times New Roman" w:cs="Times New Roman"/>
          <w:color w:val="C00000"/>
          <w:sz w:val="28"/>
          <w:szCs w:val="28"/>
        </w:rPr>
        <w:t>чоти</w:t>
      </w:r>
      <w:r w:rsidRPr="00076FD0">
        <w:rPr>
          <w:rFonts w:ascii="Times New Roman" w:hAnsi="Times New Roman" w:cs="Times New Roman"/>
          <w:color w:val="C00000"/>
          <w:sz w:val="28"/>
          <w:szCs w:val="28"/>
        </w:rPr>
        <w:t>ри) роки</w:t>
      </w:r>
      <w:r w:rsidRPr="00076FD0">
        <w:rPr>
          <w:rFonts w:ascii="Times New Roman" w:hAnsi="Times New Roman" w:cs="Times New Roman"/>
          <w:sz w:val="28"/>
          <w:szCs w:val="28"/>
        </w:rPr>
        <w:t>.</w:t>
      </w:r>
    </w:p>
    <w:p w14:paraId="567DA839" w14:textId="77777777" w:rsidR="006E6019" w:rsidRPr="00076FD0" w:rsidRDefault="006E6019" w:rsidP="006E6019">
      <w:pPr>
        <w:jc w:val="center"/>
        <w:rPr>
          <w:rFonts w:ascii="Times New Roman" w:hAnsi="Times New Roman" w:cs="Times New Roman"/>
          <w:sz w:val="28"/>
          <w:szCs w:val="28"/>
        </w:rPr>
      </w:pPr>
      <w:r w:rsidRPr="00076FD0">
        <w:rPr>
          <w:rFonts w:ascii="Times New Roman" w:eastAsia="MS Gothic" w:hAnsi="Times New Roman" w:cs="Times New Roman"/>
          <w:b/>
          <w:bCs/>
          <w:sz w:val="28"/>
          <w:szCs w:val="28"/>
        </w:rPr>
        <w:t>Ⅳ</w:t>
      </w:r>
      <w:r w:rsidRPr="00076FD0">
        <w:rPr>
          <w:rFonts w:ascii="Times New Roman" w:hAnsi="Times New Roman" w:cs="Times New Roman"/>
          <w:b/>
          <w:bCs/>
          <w:sz w:val="28"/>
          <w:szCs w:val="28"/>
        </w:rPr>
        <w:t>. Очікувані результати Програми</w:t>
      </w:r>
    </w:p>
    <w:p w14:paraId="2DAB7BAF"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 xml:space="preserve">В результаті реалізації Програми буде створена топографо-геодезична основа території </w:t>
      </w:r>
      <w:r>
        <w:rPr>
          <w:rFonts w:ascii="Times New Roman" w:hAnsi="Times New Roman" w:cs="Times New Roman"/>
          <w:sz w:val="28"/>
          <w:szCs w:val="28"/>
        </w:rPr>
        <w:t>населених пунктів</w:t>
      </w:r>
      <w:r w:rsidRPr="00076FD0">
        <w:rPr>
          <w:rFonts w:ascii="Times New Roman" w:hAnsi="Times New Roman" w:cs="Times New Roman"/>
          <w:sz w:val="28"/>
          <w:szCs w:val="28"/>
        </w:rPr>
        <w:t xml:space="preserve"> та затверджений комплексний план просторового розвитку території </w:t>
      </w:r>
      <w:r>
        <w:rPr>
          <w:rFonts w:ascii="Times New Roman" w:hAnsi="Times New Roman" w:cs="Times New Roman"/>
          <w:sz w:val="28"/>
          <w:szCs w:val="28"/>
        </w:rPr>
        <w:t>Вишнівської сільської</w:t>
      </w:r>
      <w:r w:rsidRPr="00076FD0">
        <w:rPr>
          <w:rFonts w:ascii="Times New Roman" w:hAnsi="Times New Roman" w:cs="Times New Roman"/>
          <w:sz w:val="28"/>
          <w:szCs w:val="28"/>
        </w:rPr>
        <w:t xml:space="preserve"> територіальної громади.</w:t>
      </w:r>
    </w:p>
    <w:p w14:paraId="26B4AE69"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Ефект від виконання Програми – підвищення соціально-економічної ефективності населених пунктів, поліпшення екологічних параметрів і збереження середовища, вдосконалення архітектурно-естетичних характеристик простору життєдіяльності населення, розроблення містобудівної документації населених пунктів.</w:t>
      </w:r>
    </w:p>
    <w:p w14:paraId="7C93B0B5"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 xml:space="preserve">Програмою передбачається налагодити дієвий контроль за дотриманням чинних законодавчих і нормативних актів у сфері містобудування, регулюванням забудови та використанням територій населених пунктів, врахування державних, громадських та приватних інтересів під час забудови територій на місцевому рівні, забезпечення доступної та повної інформації про наявність на території адміністративно-територіальної одиниці земель державної та комунальної власності, які не надані у користування та можуть бути використані під забудову, а також інформацію щодо містобудівних умов та обмежень забудови земельних ділянок, залучення інвестицій у розвиток території </w:t>
      </w:r>
      <w:r>
        <w:rPr>
          <w:rFonts w:ascii="Times New Roman" w:hAnsi="Times New Roman" w:cs="Times New Roman"/>
          <w:sz w:val="28"/>
          <w:szCs w:val="28"/>
        </w:rPr>
        <w:t>Вишнівської</w:t>
      </w:r>
      <w:r w:rsidRPr="00076FD0">
        <w:rPr>
          <w:rFonts w:ascii="Times New Roman" w:hAnsi="Times New Roman" w:cs="Times New Roman"/>
          <w:sz w:val="28"/>
          <w:szCs w:val="28"/>
        </w:rPr>
        <w:t xml:space="preserve"> територіальної громади.</w:t>
      </w:r>
    </w:p>
    <w:p w14:paraId="48EF034B" w14:textId="77777777" w:rsidR="006E6019" w:rsidRPr="00076FD0" w:rsidRDefault="006E6019" w:rsidP="006E6019">
      <w:pPr>
        <w:ind w:left="720"/>
        <w:jc w:val="center"/>
        <w:rPr>
          <w:rFonts w:ascii="Times New Roman" w:hAnsi="Times New Roman" w:cs="Times New Roman"/>
          <w:sz w:val="28"/>
          <w:szCs w:val="28"/>
        </w:rPr>
      </w:pPr>
      <w:r w:rsidRPr="00076FD0">
        <w:rPr>
          <w:rFonts w:ascii="Times New Roman" w:hAnsi="Times New Roman" w:cs="Times New Roman"/>
          <w:b/>
          <w:bCs/>
          <w:sz w:val="28"/>
          <w:szCs w:val="28"/>
        </w:rPr>
        <w:t>V. Фінансове забезпечення Програми</w:t>
      </w:r>
    </w:p>
    <w:p w14:paraId="145E31AF"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Фінансування Програми здійснюється за рахунок коштів бюджету</w:t>
      </w:r>
      <w:r>
        <w:rPr>
          <w:rFonts w:ascii="Times New Roman" w:hAnsi="Times New Roman" w:cs="Times New Roman"/>
          <w:sz w:val="28"/>
          <w:szCs w:val="28"/>
        </w:rPr>
        <w:t xml:space="preserve"> </w:t>
      </w:r>
      <w:r w:rsidRPr="00F045F2">
        <w:rPr>
          <w:rFonts w:ascii="Times New Roman" w:hAnsi="Times New Roman" w:cs="Times New Roman"/>
          <w:color w:val="C00000"/>
          <w:sz w:val="28"/>
          <w:szCs w:val="28"/>
        </w:rPr>
        <w:t>Вишнівської сільської ради</w:t>
      </w:r>
      <w:r w:rsidRPr="00076FD0">
        <w:rPr>
          <w:rFonts w:ascii="Times New Roman" w:hAnsi="Times New Roman" w:cs="Times New Roman"/>
          <w:sz w:val="28"/>
          <w:szCs w:val="28"/>
        </w:rPr>
        <w:t xml:space="preserve">. Окрім цього, фінансування робіт з розроблення комплексного плану просторового розвитку території </w:t>
      </w:r>
      <w:r>
        <w:rPr>
          <w:rFonts w:ascii="Times New Roman" w:hAnsi="Times New Roman" w:cs="Times New Roman"/>
          <w:sz w:val="28"/>
          <w:szCs w:val="28"/>
        </w:rPr>
        <w:t xml:space="preserve">Вишнівської сільської </w:t>
      </w:r>
      <w:r w:rsidRPr="00076FD0">
        <w:rPr>
          <w:rFonts w:ascii="Times New Roman" w:hAnsi="Times New Roman" w:cs="Times New Roman"/>
          <w:sz w:val="28"/>
          <w:szCs w:val="28"/>
        </w:rPr>
        <w:t xml:space="preserve">територіальної громади, генеральних планів та планів «червоних ліній» сільських населених пунктів </w:t>
      </w:r>
      <w:r>
        <w:rPr>
          <w:rFonts w:ascii="Times New Roman" w:hAnsi="Times New Roman" w:cs="Times New Roman"/>
          <w:sz w:val="28"/>
          <w:szCs w:val="28"/>
        </w:rPr>
        <w:t xml:space="preserve">Вишнівської сільської </w:t>
      </w:r>
      <w:r w:rsidRPr="00076FD0">
        <w:rPr>
          <w:rFonts w:ascii="Times New Roman" w:hAnsi="Times New Roman" w:cs="Times New Roman"/>
          <w:sz w:val="28"/>
          <w:szCs w:val="28"/>
        </w:rPr>
        <w:t>територіальної громади може здійснюватись за рахунок інших джерел, не заборонених законодавством.</w:t>
      </w:r>
    </w:p>
    <w:p w14:paraId="7CA4CD74"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Коригування Програми щодо фінансового забезпечення її реалізації проводиться згідно з остаточним рахунком коштів відповідно до затвердженої містобудівної документації.</w:t>
      </w:r>
    </w:p>
    <w:p w14:paraId="596AD4E6"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lastRenderedPageBreak/>
        <w:t>Програмою визначаються необхідні обсяги фінансування проектно-вишукувальних робіт та черговості розробки містобудівної документації.</w:t>
      </w:r>
    </w:p>
    <w:p w14:paraId="72765BD6"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 xml:space="preserve">Всього на розроблення містобудівної документації з планування населених пунктів </w:t>
      </w:r>
      <w:r>
        <w:rPr>
          <w:rFonts w:ascii="Times New Roman" w:hAnsi="Times New Roman" w:cs="Times New Roman"/>
          <w:sz w:val="28"/>
          <w:szCs w:val="28"/>
        </w:rPr>
        <w:t xml:space="preserve">Вишнівської сільської </w:t>
      </w:r>
      <w:r w:rsidRPr="00076FD0">
        <w:rPr>
          <w:rFonts w:ascii="Times New Roman" w:hAnsi="Times New Roman" w:cs="Times New Roman"/>
          <w:sz w:val="28"/>
          <w:szCs w:val="28"/>
        </w:rPr>
        <w:t>територіальної громади протягом 2025-202</w:t>
      </w:r>
      <w:r>
        <w:rPr>
          <w:rFonts w:ascii="Times New Roman" w:hAnsi="Times New Roman" w:cs="Times New Roman"/>
          <w:sz w:val="28"/>
          <w:szCs w:val="28"/>
        </w:rPr>
        <w:t>8</w:t>
      </w:r>
      <w:r w:rsidRPr="00076FD0">
        <w:rPr>
          <w:rFonts w:ascii="Times New Roman" w:hAnsi="Times New Roman" w:cs="Times New Roman"/>
          <w:sz w:val="28"/>
          <w:szCs w:val="28"/>
        </w:rPr>
        <w:t xml:space="preserve"> років у бюджеті </w:t>
      </w:r>
      <w:r>
        <w:rPr>
          <w:rFonts w:ascii="Times New Roman" w:hAnsi="Times New Roman" w:cs="Times New Roman"/>
          <w:sz w:val="28"/>
          <w:szCs w:val="28"/>
        </w:rPr>
        <w:t>сільської</w:t>
      </w:r>
      <w:r w:rsidRPr="00076FD0">
        <w:rPr>
          <w:rFonts w:ascii="Times New Roman" w:hAnsi="Times New Roman" w:cs="Times New Roman"/>
          <w:sz w:val="28"/>
          <w:szCs w:val="28"/>
        </w:rPr>
        <w:t xml:space="preserve"> територіальної громади необхідно передбачити орієнтовно </w:t>
      </w:r>
      <w:r w:rsidRPr="00076FD0">
        <w:rPr>
          <w:rFonts w:ascii="Times New Roman" w:hAnsi="Times New Roman" w:cs="Times New Roman"/>
          <w:color w:val="C00000"/>
          <w:sz w:val="28"/>
          <w:szCs w:val="28"/>
        </w:rPr>
        <w:t>12 100,0</w:t>
      </w:r>
      <w:r w:rsidRPr="00076FD0">
        <w:rPr>
          <w:rFonts w:ascii="Times New Roman" w:hAnsi="Times New Roman" w:cs="Times New Roman"/>
          <w:sz w:val="28"/>
          <w:szCs w:val="28"/>
        </w:rPr>
        <w:t xml:space="preserve"> тис. грн.</w:t>
      </w:r>
    </w:p>
    <w:p w14:paraId="41AE0A3E" w14:textId="77777777" w:rsidR="006E6019" w:rsidRPr="00076FD0" w:rsidRDefault="006E6019" w:rsidP="006E6019">
      <w:pPr>
        <w:jc w:val="center"/>
        <w:rPr>
          <w:rFonts w:ascii="Times New Roman" w:hAnsi="Times New Roman" w:cs="Times New Roman"/>
          <w:sz w:val="28"/>
          <w:szCs w:val="28"/>
        </w:rPr>
      </w:pPr>
      <w:r>
        <w:rPr>
          <w:rFonts w:ascii="Times New Roman" w:eastAsia="MS Gothic" w:hAnsi="Times New Roman" w:cs="Times New Roman"/>
          <w:b/>
          <w:bCs/>
          <w:sz w:val="28"/>
          <w:szCs w:val="28"/>
          <w:lang w:val="en-US"/>
        </w:rPr>
        <w:t>VI</w:t>
      </w:r>
      <w:r w:rsidRPr="00076FD0">
        <w:rPr>
          <w:rFonts w:ascii="Times New Roman" w:hAnsi="Times New Roman" w:cs="Times New Roman"/>
          <w:b/>
          <w:bCs/>
          <w:sz w:val="28"/>
          <w:szCs w:val="28"/>
        </w:rPr>
        <w:t>. Контроль за ходом виконання Програми</w:t>
      </w:r>
    </w:p>
    <w:p w14:paraId="4CCBBCC5"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Координація за виконанням заходів Програми покладається на відділ містобудування</w:t>
      </w:r>
      <w:r>
        <w:rPr>
          <w:rFonts w:ascii="Times New Roman" w:hAnsi="Times New Roman" w:cs="Times New Roman"/>
          <w:sz w:val="28"/>
          <w:szCs w:val="28"/>
        </w:rPr>
        <w:t>,</w:t>
      </w:r>
      <w:r w:rsidRPr="00076FD0">
        <w:rPr>
          <w:rFonts w:ascii="Times New Roman" w:hAnsi="Times New Roman" w:cs="Times New Roman"/>
          <w:sz w:val="28"/>
          <w:szCs w:val="28"/>
        </w:rPr>
        <w:t xml:space="preserve"> архітектури</w:t>
      </w:r>
      <w:r>
        <w:rPr>
          <w:rFonts w:ascii="Times New Roman" w:hAnsi="Times New Roman" w:cs="Times New Roman"/>
          <w:sz w:val="28"/>
          <w:szCs w:val="28"/>
        </w:rPr>
        <w:t xml:space="preserve">, </w:t>
      </w:r>
      <w:r w:rsidRPr="00076FD0">
        <w:rPr>
          <w:rFonts w:ascii="Times New Roman" w:hAnsi="Times New Roman" w:cs="Times New Roman"/>
          <w:sz w:val="28"/>
          <w:szCs w:val="28"/>
        </w:rPr>
        <w:t>житлово-комунального господарства</w:t>
      </w:r>
      <w:r>
        <w:rPr>
          <w:rFonts w:ascii="Times New Roman" w:hAnsi="Times New Roman" w:cs="Times New Roman"/>
          <w:sz w:val="28"/>
          <w:szCs w:val="28"/>
        </w:rPr>
        <w:t xml:space="preserve"> та цивільного захисту Вишнівської сільської ради</w:t>
      </w:r>
      <w:r w:rsidRPr="00076FD0">
        <w:rPr>
          <w:rFonts w:ascii="Times New Roman" w:hAnsi="Times New Roman" w:cs="Times New Roman"/>
          <w:sz w:val="28"/>
          <w:szCs w:val="28"/>
        </w:rPr>
        <w:t>, контроль –</w:t>
      </w:r>
      <w:r>
        <w:rPr>
          <w:rFonts w:ascii="Times New Roman" w:hAnsi="Times New Roman" w:cs="Times New Roman"/>
          <w:sz w:val="28"/>
          <w:szCs w:val="28"/>
        </w:rPr>
        <w:t xml:space="preserve"> </w:t>
      </w:r>
      <w:r>
        <w:rPr>
          <w:rFonts w:ascii="Times New Roman" w:hAnsi="Times New Roman"/>
          <w:sz w:val="28"/>
          <w:szCs w:val="28"/>
        </w:rPr>
        <w:t>на постійну комісію з  питань будівництва,  земельних відносин, екології та охорони навколишнього середовища</w:t>
      </w:r>
      <w:r w:rsidRPr="00076FD0">
        <w:rPr>
          <w:rFonts w:ascii="Times New Roman" w:hAnsi="Times New Roman" w:cs="Times New Roman"/>
          <w:sz w:val="28"/>
          <w:szCs w:val="28"/>
        </w:rPr>
        <w:t>.</w:t>
      </w:r>
    </w:p>
    <w:p w14:paraId="3F15C003" w14:textId="77777777" w:rsidR="006E6019" w:rsidRPr="00076FD0" w:rsidRDefault="006E6019" w:rsidP="006E6019">
      <w:pPr>
        <w:jc w:val="both"/>
        <w:rPr>
          <w:rFonts w:ascii="Times New Roman" w:hAnsi="Times New Roman" w:cs="Times New Roman"/>
          <w:sz w:val="28"/>
          <w:szCs w:val="28"/>
        </w:rPr>
      </w:pPr>
      <w:r w:rsidRPr="00076FD0">
        <w:rPr>
          <w:rFonts w:ascii="Times New Roman" w:hAnsi="Times New Roman" w:cs="Times New Roman"/>
          <w:sz w:val="28"/>
          <w:szCs w:val="28"/>
        </w:rPr>
        <w:t xml:space="preserve">Внесення змін до Програми здійснюватиметься за процедурою внесення змін до рішень </w:t>
      </w:r>
      <w:r>
        <w:rPr>
          <w:rFonts w:ascii="Times New Roman" w:hAnsi="Times New Roman" w:cs="Times New Roman"/>
          <w:sz w:val="28"/>
          <w:szCs w:val="28"/>
        </w:rPr>
        <w:t>сільської</w:t>
      </w:r>
      <w:r w:rsidRPr="00076FD0">
        <w:rPr>
          <w:rFonts w:ascii="Times New Roman" w:hAnsi="Times New Roman" w:cs="Times New Roman"/>
          <w:sz w:val="28"/>
          <w:szCs w:val="28"/>
        </w:rPr>
        <w:t xml:space="preserve"> ради.</w:t>
      </w:r>
    </w:p>
    <w:p w14:paraId="407402E4" w14:textId="77777777" w:rsidR="006E6019" w:rsidRDefault="006E6019" w:rsidP="006E6019"/>
    <w:p w14:paraId="311C1424" w14:textId="77777777" w:rsidR="006E6019" w:rsidRDefault="006E6019" w:rsidP="0086172D">
      <w:pPr>
        <w:spacing w:after="0" w:line="240" w:lineRule="auto"/>
        <w:jc w:val="both"/>
        <w:rPr>
          <w:rFonts w:ascii="Times New Roman" w:hAnsi="Times New Roman" w:cs="Times New Roman"/>
          <w:sz w:val="28"/>
          <w:szCs w:val="28"/>
          <w:shd w:val="clear" w:color="auto" w:fill="FFFFFF"/>
        </w:rPr>
      </w:pPr>
    </w:p>
    <w:p w14:paraId="5939610C" w14:textId="77777777" w:rsidR="006E6019" w:rsidRDefault="006E6019" w:rsidP="0086172D">
      <w:pPr>
        <w:spacing w:after="0" w:line="240" w:lineRule="auto"/>
        <w:jc w:val="both"/>
        <w:rPr>
          <w:rFonts w:ascii="Times New Roman" w:hAnsi="Times New Roman" w:cs="Times New Roman"/>
          <w:sz w:val="28"/>
          <w:szCs w:val="28"/>
          <w:shd w:val="clear" w:color="auto" w:fill="FFFFFF"/>
        </w:rPr>
      </w:pPr>
    </w:p>
    <w:sectPr w:rsidR="006E6019" w:rsidSect="00EE6079">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8E20B5"/>
    <w:multiLevelType w:val="hybridMultilevel"/>
    <w:tmpl w:val="E8C0A0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FC377DC"/>
    <w:multiLevelType w:val="hybridMultilevel"/>
    <w:tmpl w:val="2EDE684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42CA6F71"/>
    <w:multiLevelType w:val="hybridMultilevel"/>
    <w:tmpl w:val="53C8B89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6F1D6D65"/>
    <w:multiLevelType w:val="hybridMultilevel"/>
    <w:tmpl w:val="0EF4EFB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334643545">
    <w:abstractNumId w:val="0"/>
  </w:num>
  <w:num w:numId="2" w16cid:durableId="913777726">
    <w:abstractNumId w:val="1"/>
  </w:num>
  <w:num w:numId="3" w16cid:durableId="1628000017">
    <w:abstractNumId w:val="3"/>
  </w:num>
  <w:num w:numId="4" w16cid:durableId="10939348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239"/>
    <w:rsid w:val="002B228C"/>
    <w:rsid w:val="002D24B2"/>
    <w:rsid w:val="00346317"/>
    <w:rsid w:val="003559AB"/>
    <w:rsid w:val="005041AC"/>
    <w:rsid w:val="0052310D"/>
    <w:rsid w:val="005A52B4"/>
    <w:rsid w:val="006E6019"/>
    <w:rsid w:val="007D1239"/>
    <w:rsid w:val="0086172D"/>
    <w:rsid w:val="00ED3E60"/>
    <w:rsid w:val="00EE6079"/>
    <w:rsid w:val="00F12BE4"/>
    <w:rsid w:val="00F31666"/>
    <w:rsid w:val="00FE4F4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CE14D"/>
  <w15:chartTrackingRefBased/>
  <w15:docId w15:val="{A8CB54DC-95F7-4995-9631-C318B6EAF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uk-U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6079"/>
    <w:pPr>
      <w:spacing w:after="200" w:line="276" w:lineRule="auto"/>
    </w:pPr>
    <w:rPr>
      <w:rFonts w:eastAsiaTheme="minorEastAsia"/>
      <w:kern w:val="0"/>
      <w:sz w:val="22"/>
      <w:szCs w:val="22"/>
      <w:lang w:eastAsia="uk-UA"/>
      <w14:ligatures w14:val="none"/>
    </w:rPr>
  </w:style>
  <w:style w:type="paragraph" w:styleId="1">
    <w:name w:val="heading 1"/>
    <w:basedOn w:val="a"/>
    <w:next w:val="a"/>
    <w:link w:val="10"/>
    <w:uiPriority w:val="9"/>
    <w:qFormat/>
    <w:rsid w:val="007D1239"/>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2">
    <w:name w:val="heading 2"/>
    <w:basedOn w:val="a"/>
    <w:next w:val="a"/>
    <w:link w:val="20"/>
    <w:uiPriority w:val="9"/>
    <w:semiHidden/>
    <w:unhideWhenUsed/>
    <w:qFormat/>
    <w:rsid w:val="007D1239"/>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3">
    <w:name w:val="heading 3"/>
    <w:basedOn w:val="a"/>
    <w:next w:val="a"/>
    <w:link w:val="30"/>
    <w:uiPriority w:val="9"/>
    <w:semiHidden/>
    <w:unhideWhenUsed/>
    <w:qFormat/>
    <w:rsid w:val="007D1239"/>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4">
    <w:name w:val="heading 4"/>
    <w:basedOn w:val="a"/>
    <w:next w:val="a"/>
    <w:link w:val="40"/>
    <w:uiPriority w:val="9"/>
    <w:semiHidden/>
    <w:unhideWhenUsed/>
    <w:qFormat/>
    <w:rsid w:val="007D1239"/>
    <w:pPr>
      <w:keepNext/>
      <w:keepLines/>
      <w:spacing w:before="80" w:after="40" w:line="278" w:lineRule="auto"/>
      <w:outlineLvl w:val="3"/>
    </w:pPr>
    <w:rPr>
      <w:rFonts w:eastAsiaTheme="majorEastAsia" w:cstheme="majorBidi"/>
      <w:i/>
      <w:iCs/>
      <w:color w:val="0F4761" w:themeColor="accent1" w:themeShade="BF"/>
      <w:kern w:val="2"/>
      <w:sz w:val="24"/>
      <w:szCs w:val="24"/>
      <w:lang w:eastAsia="en-US"/>
      <w14:ligatures w14:val="standardContextual"/>
    </w:rPr>
  </w:style>
  <w:style w:type="paragraph" w:styleId="5">
    <w:name w:val="heading 5"/>
    <w:basedOn w:val="a"/>
    <w:next w:val="a"/>
    <w:link w:val="50"/>
    <w:uiPriority w:val="9"/>
    <w:semiHidden/>
    <w:unhideWhenUsed/>
    <w:qFormat/>
    <w:rsid w:val="007D1239"/>
    <w:pPr>
      <w:keepNext/>
      <w:keepLines/>
      <w:spacing w:before="80" w:after="40" w:line="278" w:lineRule="auto"/>
      <w:outlineLvl w:val="4"/>
    </w:pPr>
    <w:rPr>
      <w:rFonts w:eastAsiaTheme="majorEastAsia" w:cstheme="majorBidi"/>
      <w:color w:val="0F4761" w:themeColor="accent1" w:themeShade="BF"/>
      <w:kern w:val="2"/>
      <w:sz w:val="24"/>
      <w:szCs w:val="24"/>
      <w:lang w:eastAsia="en-US"/>
      <w14:ligatures w14:val="standardContextual"/>
    </w:rPr>
  </w:style>
  <w:style w:type="paragraph" w:styleId="6">
    <w:name w:val="heading 6"/>
    <w:basedOn w:val="a"/>
    <w:next w:val="a"/>
    <w:link w:val="60"/>
    <w:uiPriority w:val="9"/>
    <w:semiHidden/>
    <w:unhideWhenUsed/>
    <w:qFormat/>
    <w:rsid w:val="007D1239"/>
    <w:pPr>
      <w:keepNext/>
      <w:keepLines/>
      <w:spacing w:before="40" w:after="0" w:line="278" w:lineRule="auto"/>
      <w:outlineLvl w:val="5"/>
    </w:pPr>
    <w:rPr>
      <w:rFonts w:eastAsiaTheme="majorEastAsia" w:cstheme="majorBidi"/>
      <w:i/>
      <w:iCs/>
      <w:color w:val="595959" w:themeColor="text1" w:themeTint="A6"/>
      <w:kern w:val="2"/>
      <w:sz w:val="24"/>
      <w:szCs w:val="24"/>
      <w:lang w:eastAsia="en-US"/>
      <w14:ligatures w14:val="standardContextual"/>
    </w:rPr>
  </w:style>
  <w:style w:type="paragraph" w:styleId="7">
    <w:name w:val="heading 7"/>
    <w:basedOn w:val="a"/>
    <w:next w:val="a"/>
    <w:link w:val="70"/>
    <w:uiPriority w:val="9"/>
    <w:semiHidden/>
    <w:unhideWhenUsed/>
    <w:qFormat/>
    <w:rsid w:val="007D1239"/>
    <w:pPr>
      <w:keepNext/>
      <w:keepLines/>
      <w:spacing w:before="40" w:after="0" w:line="278" w:lineRule="auto"/>
      <w:outlineLvl w:val="6"/>
    </w:pPr>
    <w:rPr>
      <w:rFonts w:eastAsiaTheme="majorEastAsia" w:cstheme="majorBidi"/>
      <w:color w:val="595959" w:themeColor="text1" w:themeTint="A6"/>
      <w:kern w:val="2"/>
      <w:sz w:val="24"/>
      <w:szCs w:val="24"/>
      <w:lang w:eastAsia="en-US"/>
      <w14:ligatures w14:val="standardContextual"/>
    </w:rPr>
  </w:style>
  <w:style w:type="paragraph" w:styleId="8">
    <w:name w:val="heading 8"/>
    <w:basedOn w:val="a"/>
    <w:next w:val="a"/>
    <w:link w:val="80"/>
    <w:uiPriority w:val="9"/>
    <w:semiHidden/>
    <w:unhideWhenUsed/>
    <w:qFormat/>
    <w:rsid w:val="007D1239"/>
    <w:pPr>
      <w:keepNext/>
      <w:keepLines/>
      <w:spacing w:after="0" w:line="278" w:lineRule="auto"/>
      <w:outlineLvl w:val="7"/>
    </w:pPr>
    <w:rPr>
      <w:rFonts w:eastAsiaTheme="majorEastAsia" w:cstheme="majorBidi"/>
      <w:i/>
      <w:iCs/>
      <w:color w:val="272727" w:themeColor="text1" w:themeTint="D8"/>
      <w:kern w:val="2"/>
      <w:sz w:val="24"/>
      <w:szCs w:val="24"/>
      <w:lang w:eastAsia="en-US"/>
      <w14:ligatures w14:val="standardContextual"/>
    </w:rPr>
  </w:style>
  <w:style w:type="paragraph" w:styleId="9">
    <w:name w:val="heading 9"/>
    <w:basedOn w:val="a"/>
    <w:next w:val="a"/>
    <w:link w:val="90"/>
    <w:uiPriority w:val="9"/>
    <w:semiHidden/>
    <w:unhideWhenUsed/>
    <w:qFormat/>
    <w:rsid w:val="007D1239"/>
    <w:pPr>
      <w:keepNext/>
      <w:keepLines/>
      <w:spacing w:after="0" w:line="278" w:lineRule="auto"/>
      <w:outlineLvl w:val="8"/>
    </w:pPr>
    <w:rPr>
      <w:rFonts w:eastAsiaTheme="majorEastAsia" w:cstheme="majorBidi"/>
      <w:color w:val="272727" w:themeColor="text1" w:themeTint="D8"/>
      <w:kern w:val="2"/>
      <w:sz w:val="24"/>
      <w:szCs w:val="24"/>
      <w:lang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D1239"/>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7D1239"/>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7D1239"/>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7D1239"/>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7D1239"/>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7D1239"/>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7D1239"/>
    <w:rPr>
      <w:rFonts w:eastAsiaTheme="majorEastAsia" w:cstheme="majorBidi"/>
      <w:color w:val="595959" w:themeColor="text1" w:themeTint="A6"/>
    </w:rPr>
  </w:style>
  <w:style w:type="character" w:customStyle="1" w:styleId="80">
    <w:name w:val="Заголовок 8 Знак"/>
    <w:basedOn w:val="a0"/>
    <w:link w:val="8"/>
    <w:uiPriority w:val="9"/>
    <w:semiHidden/>
    <w:rsid w:val="007D1239"/>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7D1239"/>
    <w:rPr>
      <w:rFonts w:eastAsiaTheme="majorEastAsia" w:cstheme="majorBidi"/>
      <w:color w:val="272727" w:themeColor="text1" w:themeTint="D8"/>
    </w:rPr>
  </w:style>
  <w:style w:type="paragraph" w:styleId="a3">
    <w:name w:val="Title"/>
    <w:basedOn w:val="a"/>
    <w:next w:val="a"/>
    <w:link w:val="a4"/>
    <w:uiPriority w:val="10"/>
    <w:qFormat/>
    <w:rsid w:val="007D1239"/>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a4">
    <w:name w:val="Назва Знак"/>
    <w:basedOn w:val="a0"/>
    <w:link w:val="a3"/>
    <w:uiPriority w:val="10"/>
    <w:rsid w:val="007D123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D1239"/>
    <w:pPr>
      <w:numPr>
        <w:ilvl w:val="1"/>
      </w:numPr>
      <w:spacing w:after="160"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a6">
    <w:name w:val="Підзаголовок Знак"/>
    <w:basedOn w:val="a0"/>
    <w:link w:val="a5"/>
    <w:uiPriority w:val="11"/>
    <w:rsid w:val="007D1239"/>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7D1239"/>
    <w:pPr>
      <w:spacing w:before="160" w:after="160" w:line="278" w:lineRule="auto"/>
      <w:jc w:val="center"/>
    </w:pPr>
    <w:rPr>
      <w:rFonts w:eastAsiaTheme="minorHAnsi"/>
      <w:i/>
      <w:iCs/>
      <w:color w:val="404040" w:themeColor="text1" w:themeTint="BF"/>
      <w:kern w:val="2"/>
      <w:sz w:val="24"/>
      <w:szCs w:val="24"/>
      <w:lang w:eastAsia="en-US"/>
      <w14:ligatures w14:val="standardContextual"/>
    </w:rPr>
  </w:style>
  <w:style w:type="character" w:customStyle="1" w:styleId="a8">
    <w:name w:val="Цитата Знак"/>
    <w:basedOn w:val="a0"/>
    <w:link w:val="a7"/>
    <w:uiPriority w:val="29"/>
    <w:rsid w:val="007D1239"/>
    <w:rPr>
      <w:i/>
      <w:iCs/>
      <w:color w:val="404040" w:themeColor="text1" w:themeTint="BF"/>
    </w:rPr>
  </w:style>
  <w:style w:type="paragraph" w:styleId="a9">
    <w:name w:val="List Paragraph"/>
    <w:basedOn w:val="a"/>
    <w:uiPriority w:val="34"/>
    <w:qFormat/>
    <w:rsid w:val="007D1239"/>
    <w:pPr>
      <w:spacing w:after="160" w:line="278" w:lineRule="auto"/>
      <w:ind w:left="720"/>
      <w:contextualSpacing/>
    </w:pPr>
    <w:rPr>
      <w:rFonts w:eastAsiaTheme="minorHAnsi"/>
      <w:kern w:val="2"/>
      <w:sz w:val="24"/>
      <w:szCs w:val="24"/>
      <w:lang w:eastAsia="en-US"/>
      <w14:ligatures w14:val="standardContextual"/>
    </w:rPr>
  </w:style>
  <w:style w:type="character" w:styleId="aa">
    <w:name w:val="Intense Emphasis"/>
    <w:basedOn w:val="a0"/>
    <w:uiPriority w:val="21"/>
    <w:qFormat/>
    <w:rsid w:val="007D1239"/>
    <w:rPr>
      <w:i/>
      <w:iCs/>
      <w:color w:val="0F4761" w:themeColor="accent1" w:themeShade="BF"/>
    </w:rPr>
  </w:style>
  <w:style w:type="paragraph" w:styleId="ab">
    <w:name w:val="Intense Quote"/>
    <w:basedOn w:val="a"/>
    <w:next w:val="a"/>
    <w:link w:val="ac"/>
    <w:uiPriority w:val="30"/>
    <w:qFormat/>
    <w:rsid w:val="007D1239"/>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sz w:val="24"/>
      <w:szCs w:val="24"/>
      <w:lang w:eastAsia="en-US"/>
      <w14:ligatures w14:val="standardContextual"/>
    </w:rPr>
  </w:style>
  <w:style w:type="character" w:customStyle="1" w:styleId="ac">
    <w:name w:val="Насичена цитата Знак"/>
    <w:basedOn w:val="a0"/>
    <w:link w:val="ab"/>
    <w:uiPriority w:val="30"/>
    <w:rsid w:val="007D1239"/>
    <w:rPr>
      <w:i/>
      <w:iCs/>
      <w:color w:val="0F4761" w:themeColor="accent1" w:themeShade="BF"/>
    </w:rPr>
  </w:style>
  <w:style w:type="character" w:styleId="ad">
    <w:name w:val="Intense Reference"/>
    <w:basedOn w:val="a0"/>
    <w:uiPriority w:val="32"/>
    <w:qFormat/>
    <w:rsid w:val="007D1239"/>
    <w:rPr>
      <w:b/>
      <w:bCs/>
      <w:smallCaps/>
      <w:color w:val="0F4761" w:themeColor="accent1" w:themeShade="BF"/>
      <w:spacing w:val="5"/>
    </w:rPr>
  </w:style>
  <w:style w:type="paragraph" w:styleId="ae">
    <w:name w:val="Body Text Indent"/>
    <w:basedOn w:val="a"/>
    <w:link w:val="af"/>
    <w:uiPriority w:val="99"/>
    <w:semiHidden/>
    <w:unhideWhenUsed/>
    <w:rsid w:val="0086172D"/>
    <w:pPr>
      <w:spacing w:after="120"/>
      <w:ind w:left="283"/>
    </w:pPr>
    <w:rPr>
      <w:rFonts w:eastAsiaTheme="minorHAnsi"/>
      <w:lang w:eastAsia="en-US"/>
    </w:rPr>
  </w:style>
  <w:style w:type="character" w:customStyle="1" w:styleId="af">
    <w:name w:val="Основний текст з відступом Знак"/>
    <w:basedOn w:val="a0"/>
    <w:link w:val="ae"/>
    <w:uiPriority w:val="99"/>
    <w:semiHidden/>
    <w:rsid w:val="0086172D"/>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1C7953-3A5A-4567-A9E4-4FC1D78A7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9</Pages>
  <Words>9540</Words>
  <Characters>5439</Characters>
  <Application>Microsoft Office Word</Application>
  <DocSecurity>0</DocSecurity>
  <Lines>45</Lines>
  <Paragraphs>29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14950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Тетяна Сидняк</dc:creator>
  <cp:keywords/>
  <dc:description/>
  <cp:lastModifiedBy>Наталія Солодуха</cp:lastModifiedBy>
  <cp:revision>7</cp:revision>
  <cp:lastPrinted>2025-04-29T13:10:00Z</cp:lastPrinted>
  <dcterms:created xsi:type="dcterms:W3CDTF">2025-04-29T11:33:00Z</dcterms:created>
  <dcterms:modified xsi:type="dcterms:W3CDTF">2025-04-30T12:57:00Z</dcterms:modified>
</cp:coreProperties>
</file>