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E30DF" w14:textId="77777777" w:rsidR="00784107" w:rsidRPr="00495752" w:rsidRDefault="00784107" w:rsidP="00784107">
      <w:pPr>
        <w:spacing w:after="0" w:line="240" w:lineRule="auto"/>
        <w:jc w:val="center"/>
        <w:rPr>
          <w:rFonts w:ascii="Times New Roman" w:eastAsia="Times New Roman" w:hAnsi="Times New Roman" w:cs="Times New Roman"/>
          <w:noProof/>
          <w:color w:val="000000" w:themeColor="text1"/>
          <w:sz w:val="36"/>
          <w:szCs w:val="36"/>
        </w:rPr>
      </w:pPr>
      <w:r w:rsidRPr="00495752">
        <w:rPr>
          <w:rFonts w:ascii="Times New Roman" w:eastAsia="Times New Roman" w:hAnsi="Times New Roman" w:cs="Times New Roman"/>
          <w:noProof/>
          <w:color w:val="000000" w:themeColor="text1"/>
          <w:sz w:val="36"/>
          <w:szCs w:val="36"/>
        </w:rPr>
        <w:drawing>
          <wp:inline distT="0" distB="0" distL="0" distR="0" wp14:anchorId="37EDA5C7" wp14:editId="32FD8575">
            <wp:extent cx="523875" cy="733425"/>
            <wp:effectExtent l="0" t="0" r="9525" b="9525"/>
            <wp:docPr id="1" name="Рисунок 3"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733425"/>
                    </a:xfrm>
                    <a:prstGeom prst="rect">
                      <a:avLst/>
                    </a:prstGeom>
                    <a:noFill/>
                    <a:ln>
                      <a:noFill/>
                    </a:ln>
                  </pic:spPr>
                </pic:pic>
              </a:graphicData>
            </a:graphic>
          </wp:inline>
        </w:drawing>
      </w:r>
    </w:p>
    <w:p w14:paraId="2E05C975" w14:textId="77777777" w:rsidR="00784107" w:rsidRPr="00495752" w:rsidRDefault="00784107" w:rsidP="00784107">
      <w:pPr>
        <w:spacing w:after="0" w:line="240" w:lineRule="auto"/>
        <w:jc w:val="center"/>
        <w:rPr>
          <w:rFonts w:ascii="Times New Roman" w:eastAsia="Times New Roman" w:hAnsi="Times New Roman" w:cs="Times New Roman"/>
          <w:b/>
          <w:noProof/>
          <w:color w:val="000000" w:themeColor="text1"/>
          <w:sz w:val="36"/>
          <w:szCs w:val="36"/>
        </w:rPr>
      </w:pPr>
      <w:r w:rsidRPr="00495752">
        <w:rPr>
          <w:rFonts w:ascii="Times New Roman" w:eastAsia="Times New Roman" w:hAnsi="Times New Roman" w:cs="Times New Roman"/>
          <w:b/>
          <w:noProof/>
          <w:color w:val="000000" w:themeColor="text1"/>
          <w:sz w:val="36"/>
          <w:szCs w:val="36"/>
        </w:rPr>
        <w:t>ВИШНІВСЬКА СІЛЬСЬКА РАДА</w:t>
      </w:r>
    </w:p>
    <w:p w14:paraId="2F0E5D74" w14:textId="77777777" w:rsidR="00784107" w:rsidRDefault="00784107" w:rsidP="00784107">
      <w:pPr>
        <w:spacing w:after="0" w:line="240" w:lineRule="auto"/>
        <w:rPr>
          <w:rFonts w:ascii="Times New Roman" w:eastAsia="Times New Roman" w:hAnsi="Times New Roman" w:cs="Times New Roman"/>
          <w:b/>
          <w:bCs/>
          <w:iCs/>
          <w:color w:val="000000" w:themeColor="text1"/>
          <w:sz w:val="28"/>
          <w:szCs w:val="28"/>
          <w:lang w:eastAsia="ru-RU"/>
        </w:rPr>
      </w:pPr>
    </w:p>
    <w:p w14:paraId="60C90F66" w14:textId="547D128E" w:rsidR="00784107" w:rsidRPr="00655661" w:rsidRDefault="00784107" w:rsidP="00655661">
      <w:pPr>
        <w:spacing w:after="0" w:line="240" w:lineRule="auto"/>
        <w:jc w:val="right"/>
        <w:rPr>
          <w:rFonts w:ascii="Times New Roman" w:eastAsia="Times New Roman" w:hAnsi="Times New Roman" w:cs="Times New Roman"/>
          <w:iCs/>
          <w:color w:val="000000" w:themeColor="text1"/>
          <w:sz w:val="28"/>
          <w:szCs w:val="28"/>
          <w:lang w:eastAsia="ru-RU"/>
        </w:rPr>
      </w:pPr>
      <w:r w:rsidRPr="00655661">
        <w:rPr>
          <w:rFonts w:ascii="Times New Roman" w:eastAsia="Times New Roman" w:hAnsi="Times New Roman" w:cs="Times New Roman"/>
          <w:iCs/>
          <w:color w:val="000000" w:themeColor="text1"/>
          <w:sz w:val="28"/>
          <w:szCs w:val="28"/>
          <w:lang w:eastAsia="ru-RU"/>
        </w:rPr>
        <w:t>Код ЄДРПОУ 04333164</w:t>
      </w:r>
    </w:p>
    <w:p w14:paraId="42ABC1D3" w14:textId="5D3DC220" w:rsidR="00784107" w:rsidRPr="00655661" w:rsidRDefault="00784107" w:rsidP="00655661">
      <w:pPr>
        <w:spacing w:after="0" w:line="240" w:lineRule="auto"/>
        <w:jc w:val="center"/>
        <w:rPr>
          <w:rFonts w:ascii="Times New Roman" w:eastAsia="Times New Roman" w:hAnsi="Times New Roman" w:cs="Times New Roman"/>
          <w:b/>
          <w:bCs/>
          <w:iCs/>
          <w:color w:val="000000" w:themeColor="text1"/>
          <w:sz w:val="28"/>
          <w:szCs w:val="28"/>
          <w:lang w:eastAsia="ru-RU"/>
        </w:rPr>
      </w:pPr>
      <w:r w:rsidRPr="00293C63">
        <w:rPr>
          <w:rFonts w:ascii="Times New Roman" w:eastAsia="Times New Roman" w:hAnsi="Times New Roman" w:cs="Times New Roman"/>
          <w:b/>
          <w:bCs/>
          <w:iCs/>
          <w:color w:val="000000" w:themeColor="text1"/>
          <w:sz w:val="28"/>
          <w:szCs w:val="28"/>
          <w:lang w:eastAsia="ru-RU"/>
        </w:rPr>
        <w:t>РОЗПОРЯДЖЕННЯ</w:t>
      </w:r>
    </w:p>
    <w:p w14:paraId="52378B73" w14:textId="30BE5210" w:rsidR="00784107" w:rsidRDefault="00784107" w:rsidP="00784107">
      <w:pPr>
        <w:rPr>
          <w:rFonts w:ascii="Times New Roman" w:hAnsi="Times New Roman" w:cs="Times New Roman"/>
          <w:sz w:val="28"/>
          <w:szCs w:val="28"/>
        </w:rPr>
      </w:pPr>
      <w:r>
        <w:rPr>
          <w:rFonts w:ascii="Times New Roman" w:hAnsi="Times New Roman" w:cs="Times New Roman"/>
          <w:sz w:val="28"/>
          <w:szCs w:val="28"/>
          <w:lang w:val="en-US"/>
        </w:rPr>
        <w:t xml:space="preserve">20 </w:t>
      </w:r>
      <w:r>
        <w:rPr>
          <w:rFonts w:ascii="Times New Roman" w:hAnsi="Times New Roman" w:cs="Times New Roman"/>
          <w:sz w:val="28"/>
          <w:szCs w:val="28"/>
        </w:rPr>
        <w:t xml:space="preserve">вересня 2023 року                       </w:t>
      </w:r>
      <w:proofErr w:type="spellStart"/>
      <w:r>
        <w:rPr>
          <w:rFonts w:ascii="Times New Roman" w:hAnsi="Times New Roman" w:cs="Times New Roman"/>
          <w:sz w:val="28"/>
          <w:szCs w:val="28"/>
        </w:rPr>
        <w:t>с.Вишнів</w:t>
      </w:r>
      <w:proofErr w:type="spellEnd"/>
      <w:r>
        <w:rPr>
          <w:rFonts w:ascii="Times New Roman" w:hAnsi="Times New Roman" w:cs="Times New Roman"/>
          <w:sz w:val="28"/>
          <w:szCs w:val="28"/>
        </w:rPr>
        <w:t xml:space="preserve">                                         №</w:t>
      </w:r>
      <w:r w:rsidR="00D07825">
        <w:rPr>
          <w:rFonts w:ascii="Times New Roman" w:hAnsi="Times New Roman" w:cs="Times New Roman"/>
          <w:sz w:val="28"/>
          <w:szCs w:val="28"/>
        </w:rPr>
        <w:t>197/01-03</w:t>
      </w:r>
    </w:p>
    <w:p w14:paraId="0D6B9921" w14:textId="77777777" w:rsidR="00784107" w:rsidRDefault="00784107" w:rsidP="00784107">
      <w:pPr>
        <w:spacing w:after="0" w:line="240" w:lineRule="auto"/>
        <w:jc w:val="center"/>
        <w:rPr>
          <w:rFonts w:ascii="Times New Roman" w:hAnsi="Times New Roman" w:cs="Times New Roman"/>
          <w:b/>
          <w:bCs/>
          <w:sz w:val="28"/>
          <w:szCs w:val="28"/>
        </w:rPr>
      </w:pPr>
    </w:p>
    <w:p w14:paraId="157F509B" w14:textId="6DDB3420" w:rsidR="00784107" w:rsidRPr="00EF767D" w:rsidRDefault="00784107" w:rsidP="00655661">
      <w:pPr>
        <w:spacing w:after="0" w:line="240" w:lineRule="auto"/>
        <w:rPr>
          <w:rFonts w:ascii="Times New Roman" w:hAnsi="Times New Roman" w:cs="Times New Roman"/>
          <w:b/>
          <w:bCs/>
          <w:sz w:val="28"/>
          <w:szCs w:val="28"/>
        </w:rPr>
      </w:pPr>
      <w:r w:rsidRPr="00EF767D">
        <w:rPr>
          <w:rFonts w:ascii="Times New Roman" w:hAnsi="Times New Roman" w:cs="Times New Roman"/>
          <w:b/>
          <w:bCs/>
          <w:sz w:val="28"/>
          <w:szCs w:val="28"/>
        </w:rPr>
        <w:t xml:space="preserve">Про організацію складання </w:t>
      </w:r>
      <w:proofErr w:type="spellStart"/>
      <w:r w:rsidRPr="00EF767D">
        <w:rPr>
          <w:rFonts w:ascii="Times New Roman" w:hAnsi="Times New Roman" w:cs="Times New Roman"/>
          <w:b/>
          <w:bCs/>
          <w:sz w:val="28"/>
          <w:szCs w:val="28"/>
        </w:rPr>
        <w:t>проєкту</w:t>
      </w:r>
      <w:proofErr w:type="spellEnd"/>
      <w:r w:rsidRPr="00EF767D">
        <w:rPr>
          <w:rFonts w:ascii="Times New Roman" w:hAnsi="Times New Roman" w:cs="Times New Roman"/>
          <w:b/>
          <w:bCs/>
          <w:sz w:val="28"/>
          <w:szCs w:val="28"/>
        </w:rPr>
        <w:t xml:space="preserve"> місцевого бюджету</w:t>
      </w:r>
    </w:p>
    <w:p w14:paraId="5EC75305" w14:textId="4425067E" w:rsidR="00784107" w:rsidRDefault="00784107" w:rsidP="00655661">
      <w:pPr>
        <w:spacing w:after="0" w:line="240" w:lineRule="auto"/>
        <w:rPr>
          <w:rFonts w:ascii="Times New Roman" w:hAnsi="Times New Roman" w:cs="Times New Roman"/>
          <w:b/>
          <w:bCs/>
          <w:sz w:val="28"/>
          <w:szCs w:val="28"/>
        </w:rPr>
      </w:pPr>
      <w:r w:rsidRPr="00EF767D">
        <w:rPr>
          <w:rFonts w:ascii="Times New Roman" w:hAnsi="Times New Roman" w:cs="Times New Roman"/>
          <w:b/>
          <w:bCs/>
          <w:sz w:val="28"/>
          <w:szCs w:val="28"/>
        </w:rPr>
        <w:t>на 2024 рік в умовах воєнного стану</w:t>
      </w:r>
    </w:p>
    <w:p w14:paraId="1FC8E200" w14:textId="77777777" w:rsidR="00784107" w:rsidRDefault="00784107" w:rsidP="00784107">
      <w:pPr>
        <w:spacing w:after="0" w:line="240" w:lineRule="auto"/>
        <w:jc w:val="center"/>
        <w:rPr>
          <w:rFonts w:ascii="Times New Roman" w:hAnsi="Times New Roman" w:cs="Times New Roman"/>
          <w:b/>
          <w:bCs/>
          <w:sz w:val="28"/>
          <w:szCs w:val="28"/>
        </w:rPr>
      </w:pPr>
    </w:p>
    <w:p w14:paraId="7892E526" w14:textId="2478AA2B" w:rsidR="00784107" w:rsidRDefault="00784107" w:rsidP="007841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Відповідно до закону України «Про правовий режим воєнного стану», Бюджетного кодексу України, постанови Кабінету Міністрів України від 11 березня 2022 року №252 «Деякі питання формування та виконання місцевих бюджетів у період воєнного стану» та з метою забезпечення в умовах воєнного стану своєчасного складання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місцевого бюджету територіальної громади на 2024 рік:</w:t>
      </w:r>
    </w:p>
    <w:p w14:paraId="71EAE115" w14:textId="77777777" w:rsidR="00655661" w:rsidRDefault="00655661" w:rsidP="00655661">
      <w:pPr>
        <w:spacing w:after="0" w:line="240" w:lineRule="auto"/>
        <w:jc w:val="both"/>
        <w:rPr>
          <w:rFonts w:ascii="Times New Roman" w:hAnsi="Times New Roman" w:cs="Times New Roman"/>
          <w:sz w:val="28"/>
          <w:szCs w:val="28"/>
        </w:rPr>
      </w:pPr>
    </w:p>
    <w:p w14:paraId="07594ECD" w14:textId="40EE5A9B" w:rsidR="00784107" w:rsidRPr="00655661" w:rsidRDefault="00655661" w:rsidP="00D078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784107" w:rsidRPr="00655661">
        <w:rPr>
          <w:rFonts w:ascii="Times New Roman" w:hAnsi="Times New Roman" w:cs="Times New Roman"/>
          <w:sz w:val="28"/>
          <w:szCs w:val="28"/>
        </w:rPr>
        <w:t>Фінансов</w:t>
      </w:r>
      <w:r>
        <w:rPr>
          <w:rFonts w:ascii="Times New Roman" w:hAnsi="Times New Roman" w:cs="Times New Roman"/>
          <w:sz w:val="28"/>
          <w:szCs w:val="28"/>
        </w:rPr>
        <w:t>ому</w:t>
      </w:r>
      <w:r w:rsidR="00784107" w:rsidRPr="00655661">
        <w:rPr>
          <w:rFonts w:ascii="Times New Roman" w:hAnsi="Times New Roman" w:cs="Times New Roman"/>
          <w:sz w:val="28"/>
          <w:szCs w:val="28"/>
        </w:rPr>
        <w:t xml:space="preserve"> відділ</w:t>
      </w:r>
      <w:r>
        <w:rPr>
          <w:rFonts w:ascii="Times New Roman" w:hAnsi="Times New Roman" w:cs="Times New Roman"/>
          <w:sz w:val="28"/>
          <w:szCs w:val="28"/>
        </w:rPr>
        <w:t>у</w:t>
      </w:r>
      <w:r w:rsidR="00784107" w:rsidRPr="00655661">
        <w:rPr>
          <w:rFonts w:ascii="Times New Roman" w:hAnsi="Times New Roman" w:cs="Times New Roman"/>
          <w:sz w:val="28"/>
          <w:szCs w:val="28"/>
        </w:rPr>
        <w:t xml:space="preserve"> Вишнівської сільської ради:</w:t>
      </w:r>
    </w:p>
    <w:p w14:paraId="0830D1B0" w14:textId="5DFB6E5A" w:rsidR="00784107" w:rsidRPr="00E02D29" w:rsidRDefault="00655661" w:rsidP="00D078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84107">
        <w:rPr>
          <w:rFonts w:ascii="Times New Roman" w:hAnsi="Times New Roman" w:cs="Times New Roman"/>
          <w:sz w:val="28"/>
          <w:szCs w:val="28"/>
        </w:rPr>
        <w:t xml:space="preserve"> </w:t>
      </w:r>
      <w:r w:rsidR="00784107" w:rsidRPr="00E02D29">
        <w:rPr>
          <w:rFonts w:ascii="Times New Roman" w:hAnsi="Times New Roman" w:cs="Times New Roman"/>
          <w:sz w:val="28"/>
          <w:szCs w:val="28"/>
        </w:rPr>
        <w:t xml:space="preserve">розпочати підготовчі роботи зі складання </w:t>
      </w:r>
      <w:proofErr w:type="spellStart"/>
      <w:r w:rsidR="00784107" w:rsidRPr="00E02D29">
        <w:rPr>
          <w:rFonts w:ascii="Times New Roman" w:hAnsi="Times New Roman" w:cs="Times New Roman"/>
          <w:sz w:val="28"/>
          <w:szCs w:val="28"/>
        </w:rPr>
        <w:t>проєкту</w:t>
      </w:r>
      <w:proofErr w:type="spellEnd"/>
      <w:r w:rsidR="00784107" w:rsidRPr="00E02D29">
        <w:rPr>
          <w:rFonts w:ascii="Times New Roman" w:hAnsi="Times New Roman" w:cs="Times New Roman"/>
          <w:sz w:val="28"/>
          <w:szCs w:val="28"/>
        </w:rPr>
        <w:t xml:space="preserve"> сільського бюджету на 2024 рік;</w:t>
      </w:r>
    </w:p>
    <w:p w14:paraId="53E8FDCA" w14:textId="14D0C61F" w:rsidR="00784107" w:rsidRDefault="00655661" w:rsidP="00D078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84107">
        <w:rPr>
          <w:rFonts w:ascii="Times New Roman" w:hAnsi="Times New Roman" w:cs="Times New Roman"/>
          <w:sz w:val="28"/>
          <w:szCs w:val="28"/>
        </w:rPr>
        <w:t xml:space="preserve"> здійснити аналіз втрат місцевого бюджету у випадку зарахування у 2024 році  податку на доходи фізичних осіб з грошового забезпечення, грошових винагород та інших виплат, одержаних військовослужбовцями та особами рядового складу в повному обсязі до Державного бюджету України;</w:t>
      </w:r>
    </w:p>
    <w:p w14:paraId="2C5D18B5" w14:textId="51EF2AD1" w:rsidR="00784107" w:rsidRDefault="00655661" w:rsidP="00D078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84107">
        <w:rPr>
          <w:rFonts w:ascii="Times New Roman" w:hAnsi="Times New Roman" w:cs="Times New Roman"/>
          <w:sz w:val="28"/>
          <w:szCs w:val="28"/>
        </w:rPr>
        <w:t xml:space="preserve">опрацювати особливості складання </w:t>
      </w:r>
      <w:proofErr w:type="spellStart"/>
      <w:r w:rsidR="00784107">
        <w:rPr>
          <w:rFonts w:ascii="Times New Roman" w:hAnsi="Times New Roman" w:cs="Times New Roman"/>
          <w:sz w:val="28"/>
          <w:szCs w:val="28"/>
        </w:rPr>
        <w:t>проєкту</w:t>
      </w:r>
      <w:proofErr w:type="spellEnd"/>
      <w:r w:rsidR="00784107">
        <w:rPr>
          <w:rFonts w:ascii="Times New Roman" w:hAnsi="Times New Roman" w:cs="Times New Roman"/>
          <w:sz w:val="28"/>
          <w:szCs w:val="28"/>
        </w:rPr>
        <w:t xml:space="preserve"> місцевого бюджету на 2024 рік, доведені Міністерством фінансів України, проаналізувати положення проекту Закону України «Про Державний бюджет України на 2024 рік» у частині формування доходів і витрат місцевих бюджетів, міжбюджетних трансфертів х державного бюджету місцевим бюджетам та підготувати до 25 вересня 2023 року перелік проблемних питань формування місцевих бюджетів для вирішення на державному рівні;</w:t>
      </w:r>
    </w:p>
    <w:p w14:paraId="0A89A7EE" w14:textId="4924F41C" w:rsidR="00784107" w:rsidRDefault="00655661" w:rsidP="00D078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84107">
        <w:rPr>
          <w:rFonts w:ascii="Times New Roman" w:hAnsi="Times New Roman" w:cs="Times New Roman"/>
          <w:sz w:val="28"/>
          <w:szCs w:val="28"/>
        </w:rPr>
        <w:t xml:space="preserve"> при формуванні показників  проектів місцевих бюджетів на 2024 рік урахувати Методичні рекомендації щодо впровадження та застосування гендерного підходу в бюджетному процесі, затверджені наказом Міністерства фінансів України від 02 січня 2019 року №1;</w:t>
      </w:r>
    </w:p>
    <w:p w14:paraId="5DFC1692" w14:textId="29B5B183" w:rsidR="00784107" w:rsidRDefault="00655661" w:rsidP="00D078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84107">
        <w:rPr>
          <w:rFonts w:ascii="Times New Roman" w:hAnsi="Times New Roman" w:cs="Times New Roman"/>
          <w:sz w:val="28"/>
          <w:szCs w:val="28"/>
        </w:rPr>
        <w:t xml:space="preserve">забезпечити виконання місцевими фінансовими органами та головними розпорядниками коштів місцевих бюджетів Порядку обміну інформацією між Міністерством фінансів України та учасниками  бюджетного процесу на місцевому рівні, затвердженого наказом Міністерства фінансів України від 30 серпня 2021 року №488, у частині подання Міністерству фінансів України у визначені терміни бюджетних запитів на 2024 рік, </w:t>
      </w:r>
      <w:proofErr w:type="spellStart"/>
      <w:r w:rsidR="00784107">
        <w:rPr>
          <w:rFonts w:ascii="Times New Roman" w:hAnsi="Times New Roman" w:cs="Times New Roman"/>
          <w:sz w:val="28"/>
          <w:szCs w:val="28"/>
        </w:rPr>
        <w:t>проєкту</w:t>
      </w:r>
      <w:proofErr w:type="spellEnd"/>
      <w:r w:rsidR="00784107">
        <w:rPr>
          <w:rFonts w:ascii="Times New Roman" w:hAnsi="Times New Roman" w:cs="Times New Roman"/>
          <w:sz w:val="28"/>
          <w:szCs w:val="28"/>
        </w:rPr>
        <w:t xml:space="preserve"> місцевого бюджету та повідомлення про прийняття місцевого бюджету;</w:t>
      </w:r>
    </w:p>
    <w:p w14:paraId="2AFAD953" w14:textId="65DEF79E" w:rsidR="00784107" w:rsidRPr="00655661" w:rsidRDefault="00655661" w:rsidP="00D078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784107" w:rsidRPr="00655661">
        <w:rPr>
          <w:rFonts w:ascii="Times New Roman" w:hAnsi="Times New Roman" w:cs="Times New Roman"/>
          <w:sz w:val="28"/>
          <w:szCs w:val="28"/>
        </w:rPr>
        <w:t>Головни</w:t>
      </w:r>
      <w:r>
        <w:rPr>
          <w:rFonts w:ascii="Times New Roman" w:hAnsi="Times New Roman" w:cs="Times New Roman"/>
          <w:sz w:val="28"/>
          <w:szCs w:val="28"/>
        </w:rPr>
        <w:t>м</w:t>
      </w:r>
      <w:r w:rsidR="00784107" w:rsidRPr="00655661">
        <w:rPr>
          <w:rFonts w:ascii="Times New Roman" w:hAnsi="Times New Roman" w:cs="Times New Roman"/>
          <w:sz w:val="28"/>
          <w:szCs w:val="28"/>
        </w:rPr>
        <w:t xml:space="preserve"> розпорядник</w:t>
      </w:r>
      <w:r>
        <w:rPr>
          <w:rFonts w:ascii="Times New Roman" w:hAnsi="Times New Roman" w:cs="Times New Roman"/>
          <w:sz w:val="28"/>
          <w:szCs w:val="28"/>
        </w:rPr>
        <w:t>ам</w:t>
      </w:r>
      <w:r w:rsidR="00784107" w:rsidRPr="00655661">
        <w:rPr>
          <w:rFonts w:ascii="Times New Roman" w:hAnsi="Times New Roman" w:cs="Times New Roman"/>
          <w:sz w:val="28"/>
          <w:szCs w:val="28"/>
        </w:rPr>
        <w:t xml:space="preserve"> коштів місцевого бюджету:</w:t>
      </w:r>
    </w:p>
    <w:p w14:paraId="74700969" w14:textId="1AA6C344" w:rsidR="00784107" w:rsidRDefault="00655661" w:rsidP="00D078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784107">
        <w:rPr>
          <w:rFonts w:ascii="Times New Roman" w:hAnsi="Times New Roman" w:cs="Times New Roman"/>
          <w:sz w:val="28"/>
          <w:szCs w:val="28"/>
        </w:rPr>
        <w:t>розпочати роботу з формування бюджетних запитів на 2024 рік відповідно до форм бюджетних запитів, визначених наказом Міністерством фінансів України</w:t>
      </w:r>
      <w:r w:rsidR="00784107" w:rsidRPr="00CB00B3">
        <w:rPr>
          <w:rFonts w:ascii="Times New Roman" w:hAnsi="Times New Roman" w:cs="Times New Roman"/>
          <w:sz w:val="28"/>
          <w:szCs w:val="28"/>
        </w:rPr>
        <w:t xml:space="preserve"> </w:t>
      </w:r>
      <w:r w:rsidR="00784107">
        <w:rPr>
          <w:rFonts w:ascii="Times New Roman" w:hAnsi="Times New Roman" w:cs="Times New Roman"/>
          <w:sz w:val="28"/>
          <w:szCs w:val="28"/>
        </w:rPr>
        <w:t>від 16 липня 2018 року №617 (зі змінами), забезпечити підготовку і подання до 10 жовтня 2023 року фінансовому відділу Вишнівської сільської ради попередніх розрахунків видатків на 2024 рік за установленими ним формами;</w:t>
      </w:r>
    </w:p>
    <w:p w14:paraId="0925ED32" w14:textId="5A232377" w:rsidR="00784107" w:rsidRPr="00CB00B3" w:rsidRDefault="00655661" w:rsidP="00D078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84107">
        <w:rPr>
          <w:rFonts w:ascii="Times New Roman" w:hAnsi="Times New Roman" w:cs="Times New Roman"/>
          <w:sz w:val="28"/>
          <w:szCs w:val="28"/>
        </w:rPr>
        <w:t xml:space="preserve">при складанні пропозицій до </w:t>
      </w:r>
      <w:proofErr w:type="spellStart"/>
      <w:r w:rsidR="00784107">
        <w:rPr>
          <w:rFonts w:ascii="Times New Roman" w:hAnsi="Times New Roman" w:cs="Times New Roman"/>
          <w:sz w:val="28"/>
          <w:szCs w:val="28"/>
        </w:rPr>
        <w:t>проєкту</w:t>
      </w:r>
      <w:proofErr w:type="spellEnd"/>
      <w:r w:rsidR="00784107">
        <w:rPr>
          <w:rFonts w:ascii="Times New Roman" w:hAnsi="Times New Roman" w:cs="Times New Roman"/>
          <w:sz w:val="28"/>
          <w:szCs w:val="28"/>
        </w:rPr>
        <w:t xml:space="preserve"> бюджету територіальної громади на 2024 рік в умовах очікуваного скорочення фінансових ресурсів місцевого бюджету врахувати необхідність спрямування наявних коштів на пріоритетні напрямки, насамперед на оплату працівників бюджетних установ, здійснення розрахунків за спожиті енергоносії та комунальні послуги, а також на витрати, пов’язані із необхідністю забезпечення функціонування установ і закладів бюджетної сфери, наданням ними відповідних послуг в умовах воєнного стану; </w:t>
      </w:r>
    </w:p>
    <w:p w14:paraId="0F0947F2" w14:textId="790C6F4D" w:rsidR="00784107" w:rsidRDefault="00655661" w:rsidP="00D078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84107">
        <w:rPr>
          <w:rFonts w:ascii="Times New Roman" w:hAnsi="Times New Roman" w:cs="Times New Roman"/>
          <w:sz w:val="28"/>
          <w:szCs w:val="28"/>
        </w:rPr>
        <w:t xml:space="preserve"> провести детальний аналіз регіональних програм на предмет їх відповідності і актуальності в умовах дії воєнного стану та, у разі потреби, підготувати та подати </w:t>
      </w:r>
      <w:proofErr w:type="spellStart"/>
      <w:r w:rsidR="00784107">
        <w:rPr>
          <w:rFonts w:ascii="Times New Roman" w:hAnsi="Times New Roman" w:cs="Times New Roman"/>
          <w:sz w:val="28"/>
          <w:szCs w:val="28"/>
        </w:rPr>
        <w:t>проєкти</w:t>
      </w:r>
      <w:proofErr w:type="spellEnd"/>
      <w:r w:rsidR="00784107">
        <w:rPr>
          <w:rFonts w:ascii="Times New Roman" w:hAnsi="Times New Roman" w:cs="Times New Roman"/>
          <w:sz w:val="28"/>
          <w:szCs w:val="28"/>
        </w:rPr>
        <w:t xml:space="preserve"> відповідних нормативних документів на розгляд сесії сільської ради не пізніше 01 листопада 2023 року;</w:t>
      </w:r>
    </w:p>
    <w:p w14:paraId="7219CBE7" w14:textId="34BB57F4" w:rsidR="00784107" w:rsidRDefault="00655661" w:rsidP="00D078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84107">
        <w:rPr>
          <w:rFonts w:ascii="Times New Roman" w:hAnsi="Times New Roman" w:cs="Times New Roman"/>
          <w:sz w:val="28"/>
          <w:szCs w:val="28"/>
        </w:rPr>
        <w:t xml:space="preserve">відповідно до вимог статті 28  Бюджетного кодексу України не пізніше ніж через три робочі дні після подання </w:t>
      </w:r>
      <w:proofErr w:type="spellStart"/>
      <w:r w:rsidR="00784107">
        <w:rPr>
          <w:rFonts w:ascii="Times New Roman" w:hAnsi="Times New Roman" w:cs="Times New Roman"/>
          <w:sz w:val="28"/>
          <w:szCs w:val="28"/>
        </w:rPr>
        <w:t>проєкту</w:t>
      </w:r>
      <w:proofErr w:type="spellEnd"/>
      <w:r w:rsidR="00784107">
        <w:rPr>
          <w:rFonts w:ascii="Times New Roman" w:hAnsi="Times New Roman" w:cs="Times New Roman"/>
          <w:sz w:val="28"/>
          <w:szCs w:val="28"/>
        </w:rPr>
        <w:t xml:space="preserve"> сільського бюджету на 2024 рік на розгляд Вишнівській сільській раді розмістити бюджетні запити на своїх офіційних сайтах і офіційному сайті сільської ради та забезпечити виконання Порядку обміну інформацією між Міністерством фінансів України та учасниками бюджетного процесу на місцевому рівні, затвердженого наказом Міністерства фінансів України від 30 серпня 2021 року №488, у частині подання Міністерству фінансів України у визначені терміни бюджетних запитів на 2024 рік;</w:t>
      </w:r>
    </w:p>
    <w:p w14:paraId="62B05793" w14:textId="688B0578" w:rsidR="00784107" w:rsidRDefault="00655661" w:rsidP="00D078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84107">
        <w:rPr>
          <w:rFonts w:ascii="Times New Roman" w:hAnsi="Times New Roman" w:cs="Times New Roman"/>
          <w:sz w:val="28"/>
          <w:szCs w:val="28"/>
        </w:rPr>
        <w:t xml:space="preserve"> при формуванні показників </w:t>
      </w:r>
      <w:proofErr w:type="spellStart"/>
      <w:r w:rsidR="00784107">
        <w:rPr>
          <w:rFonts w:ascii="Times New Roman" w:hAnsi="Times New Roman" w:cs="Times New Roman"/>
          <w:sz w:val="28"/>
          <w:szCs w:val="28"/>
        </w:rPr>
        <w:t>проєкту</w:t>
      </w:r>
      <w:proofErr w:type="spellEnd"/>
      <w:r w:rsidR="00784107">
        <w:rPr>
          <w:rFonts w:ascii="Times New Roman" w:hAnsi="Times New Roman" w:cs="Times New Roman"/>
          <w:sz w:val="28"/>
          <w:szCs w:val="28"/>
        </w:rPr>
        <w:t xml:space="preserve"> сільського бюджету на 2024 рік урахувати Методичні рекомендації щодо впровадження та застосування гендерного підходу в бюджетному процесі, затверджені наказом Міністерства фінансів України від 02 січня 2019 року №1;</w:t>
      </w:r>
    </w:p>
    <w:p w14:paraId="7C39BCD2" w14:textId="77777777" w:rsidR="00D07825" w:rsidRDefault="00D07825" w:rsidP="00D07825">
      <w:pPr>
        <w:spacing w:after="0" w:line="240" w:lineRule="auto"/>
        <w:jc w:val="both"/>
        <w:rPr>
          <w:rFonts w:ascii="Times New Roman" w:hAnsi="Times New Roman" w:cs="Times New Roman"/>
          <w:sz w:val="28"/>
        </w:rPr>
      </w:pPr>
    </w:p>
    <w:p w14:paraId="703C7821" w14:textId="385DA96E" w:rsidR="00D07825" w:rsidRDefault="00655661" w:rsidP="00D07825">
      <w:pPr>
        <w:spacing w:after="0" w:line="240" w:lineRule="auto"/>
        <w:jc w:val="both"/>
        <w:rPr>
          <w:rFonts w:ascii="Times New Roman" w:hAnsi="Times New Roman" w:cs="Times New Roman"/>
          <w:sz w:val="28"/>
        </w:rPr>
      </w:pPr>
      <w:r>
        <w:rPr>
          <w:rFonts w:ascii="Times New Roman" w:hAnsi="Times New Roman" w:cs="Times New Roman"/>
          <w:sz w:val="28"/>
        </w:rPr>
        <w:t>3.</w:t>
      </w:r>
      <w:r w:rsidR="00784107" w:rsidRPr="00655661">
        <w:rPr>
          <w:rFonts w:ascii="Times New Roman" w:hAnsi="Times New Roman" w:cs="Times New Roman"/>
          <w:sz w:val="28"/>
        </w:rPr>
        <w:t>Гуманітарн</w:t>
      </w:r>
      <w:r>
        <w:rPr>
          <w:rFonts w:ascii="Times New Roman" w:hAnsi="Times New Roman" w:cs="Times New Roman"/>
          <w:sz w:val="28"/>
        </w:rPr>
        <w:t>ому</w:t>
      </w:r>
      <w:r w:rsidR="00784107" w:rsidRPr="00655661">
        <w:rPr>
          <w:rFonts w:ascii="Times New Roman" w:hAnsi="Times New Roman" w:cs="Times New Roman"/>
          <w:sz w:val="28"/>
        </w:rPr>
        <w:t xml:space="preserve"> відділ</w:t>
      </w:r>
      <w:r>
        <w:rPr>
          <w:rFonts w:ascii="Times New Roman" w:hAnsi="Times New Roman" w:cs="Times New Roman"/>
          <w:sz w:val="28"/>
        </w:rPr>
        <w:t xml:space="preserve">у </w:t>
      </w:r>
      <w:r w:rsidR="00784107" w:rsidRPr="00655661">
        <w:rPr>
          <w:rFonts w:ascii="Times New Roman" w:hAnsi="Times New Roman" w:cs="Times New Roman"/>
          <w:sz w:val="28"/>
        </w:rPr>
        <w:t>спільно централізованою бухгалтерією по обслуговуванню закладів освіти</w:t>
      </w:r>
      <w:r w:rsidR="00D07825">
        <w:rPr>
          <w:rFonts w:ascii="Times New Roman" w:hAnsi="Times New Roman" w:cs="Times New Roman"/>
          <w:sz w:val="28"/>
        </w:rPr>
        <w:t>:</w:t>
      </w:r>
    </w:p>
    <w:p w14:paraId="3BD6D12D" w14:textId="72F1D8CE" w:rsidR="00784107" w:rsidRPr="00655661" w:rsidRDefault="00D07825" w:rsidP="00D07825">
      <w:pPr>
        <w:spacing w:after="0" w:line="240" w:lineRule="auto"/>
        <w:jc w:val="both"/>
        <w:rPr>
          <w:rFonts w:ascii="Times New Roman" w:hAnsi="Times New Roman" w:cs="Times New Roman"/>
          <w:sz w:val="28"/>
        </w:rPr>
      </w:pPr>
      <w:r>
        <w:rPr>
          <w:rFonts w:ascii="Times New Roman" w:hAnsi="Times New Roman" w:cs="Times New Roman"/>
          <w:sz w:val="28"/>
        </w:rPr>
        <w:t>-</w:t>
      </w:r>
      <w:r w:rsidR="00784107" w:rsidRPr="00655661">
        <w:rPr>
          <w:rFonts w:ascii="Times New Roman" w:hAnsi="Times New Roman" w:cs="Times New Roman"/>
          <w:sz w:val="28"/>
        </w:rPr>
        <w:t>після отримання розрахунків міжбюджетних трансфертів перевірити правильність базових показників, що застосовані при визначенні обсягів освітньої субвенції з державного бюджету та, за необхідності, невідкладно підготувати Міністерству освіти і науки України пропозиції щодо їх коригування; копію листа з пропозиціями, надісланого Міністерству освіти та науки надати у триденний термін фінансовому відділу сільської ради;</w:t>
      </w:r>
    </w:p>
    <w:p w14:paraId="7DBC6E1C" w14:textId="77777777" w:rsidR="00D07825" w:rsidRDefault="00D07825" w:rsidP="00D07825">
      <w:pPr>
        <w:spacing w:after="0" w:line="240" w:lineRule="auto"/>
        <w:jc w:val="both"/>
        <w:rPr>
          <w:rFonts w:ascii="Times New Roman" w:hAnsi="Times New Roman" w:cs="Times New Roman"/>
          <w:sz w:val="28"/>
        </w:rPr>
      </w:pPr>
      <w:r>
        <w:rPr>
          <w:rFonts w:ascii="Times New Roman" w:hAnsi="Times New Roman" w:cs="Times New Roman"/>
          <w:sz w:val="28"/>
        </w:rPr>
        <w:t>-</w:t>
      </w:r>
      <w:r w:rsidR="00784107" w:rsidRPr="00D07825">
        <w:rPr>
          <w:rFonts w:ascii="Times New Roman" w:hAnsi="Times New Roman" w:cs="Times New Roman"/>
          <w:sz w:val="28"/>
        </w:rPr>
        <w:t>при розподілі субвенції з державного бюджету місцевим бюджетам на надання державної підтримки особам з особливими освітніми потребами забезпечити дотримання вимог Порядку розподілу субвенції з державного бюджету місцевим бюджетам на надання державної підтримки особам з особливими освітніми потребами, затвердженого розпорядженням голови обласної державної адміністрації від 08.02.2019 №59 (зі змінами);</w:t>
      </w:r>
    </w:p>
    <w:p w14:paraId="5BF5DCE7" w14:textId="0B67DF21" w:rsidR="00784107" w:rsidRPr="00D07825" w:rsidRDefault="00D07825" w:rsidP="00D07825">
      <w:pPr>
        <w:spacing w:after="0" w:line="240" w:lineRule="auto"/>
        <w:jc w:val="both"/>
        <w:rPr>
          <w:rFonts w:ascii="Times New Roman" w:hAnsi="Times New Roman" w:cs="Times New Roman"/>
          <w:sz w:val="28"/>
        </w:rPr>
      </w:pPr>
      <w:r>
        <w:rPr>
          <w:rFonts w:ascii="Times New Roman" w:hAnsi="Times New Roman" w:cs="Times New Roman"/>
          <w:sz w:val="28"/>
        </w:rPr>
        <w:t>-</w:t>
      </w:r>
      <w:r w:rsidR="00784107" w:rsidRPr="00D07825">
        <w:rPr>
          <w:rFonts w:ascii="Times New Roman" w:hAnsi="Times New Roman" w:cs="Times New Roman"/>
          <w:sz w:val="28"/>
        </w:rPr>
        <w:t xml:space="preserve">спільно з центром первинної сімейної медичної допомоги підготувати пропозиції Міністерству охорони здоров’я України щодо обсягів субвенції з державного бюджету на здійснення підтримки  окремих закладів та заходів у системі охорони здоров’я на 2024 рік, у разі необхідності терміново підготувати </w:t>
      </w:r>
      <w:r w:rsidR="00784107" w:rsidRPr="00D07825">
        <w:rPr>
          <w:rFonts w:ascii="Times New Roman" w:hAnsi="Times New Roman" w:cs="Times New Roman"/>
          <w:sz w:val="28"/>
        </w:rPr>
        <w:lastRenderedPageBreak/>
        <w:t>пропозиції щодо мережі закладів охорони здоров’я, фінансування яких непередбачене у рамках програми державних гарантій медичного обслуговування населення</w:t>
      </w:r>
      <w:r>
        <w:rPr>
          <w:rFonts w:ascii="Times New Roman" w:hAnsi="Times New Roman" w:cs="Times New Roman"/>
          <w:sz w:val="28"/>
        </w:rPr>
        <w:t>.</w:t>
      </w:r>
    </w:p>
    <w:p w14:paraId="7F71BBF3" w14:textId="77777777" w:rsidR="00D07825" w:rsidRDefault="00D07825" w:rsidP="00D07825">
      <w:pPr>
        <w:spacing w:after="0" w:line="240" w:lineRule="auto"/>
        <w:jc w:val="both"/>
        <w:rPr>
          <w:rFonts w:ascii="Times New Roman" w:hAnsi="Times New Roman" w:cs="Times New Roman"/>
          <w:sz w:val="28"/>
        </w:rPr>
      </w:pPr>
    </w:p>
    <w:p w14:paraId="02286F00" w14:textId="537FF573" w:rsidR="00784107" w:rsidRPr="00D07825" w:rsidRDefault="00D07825" w:rsidP="00D07825">
      <w:pPr>
        <w:spacing w:after="0" w:line="240" w:lineRule="auto"/>
        <w:jc w:val="both"/>
        <w:rPr>
          <w:rFonts w:ascii="Times New Roman" w:hAnsi="Times New Roman" w:cs="Times New Roman"/>
          <w:sz w:val="28"/>
          <w:szCs w:val="28"/>
          <w:lang w:val="en-US"/>
        </w:rPr>
      </w:pPr>
      <w:r>
        <w:rPr>
          <w:rFonts w:ascii="Times New Roman" w:hAnsi="Times New Roman" w:cs="Times New Roman"/>
          <w:sz w:val="28"/>
        </w:rPr>
        <w:t>4.</w:t>
      </w:r>
      <w:r w:rsidR="00784107" w:rsidRPr="00D07825">
        <w:rPr>
          <w:rFonts w:ascii="Times New Roman" w:hAnsi="Times New Roman" w:cs="Times New Roman"/>
          <w:sz w:val="28"/>
        </w:rPr>
        <w:t>Відділ</w:t>
      </w:r>
      <w:r>
        <w:rPr>
          <w:rFonts w:ascii="Times New Roman" w:hAnsi="Times New Roman" w:cs="Times New Roman"/>
          <w:sz w:val="28"/>
        </w:rPr>
        <w:t>у</w:t>
      </w:r>
      <w:r w:rsidR="00784107" w:rsidRPr="00D07825">
        <w:rPr>
          <w:rFonts w:ascii="Times New Roman" w:hAnsi="Times New Roman" w:cs="Times New Roman"/>
          <w:sz w:val="28"/>
        </w:rPr>
        <w:t xml:space="preserve"> з питань юридичного забезпечення ради, діловодства та </w:t>
      </w:r>
      <w:proofErr w:type="spellStart"/>
      <w:r w:rsidR="00784107" w:rsidRPr="00D07825">
        <w:rPr>
          <w:rFonts w:ascii="Times New Roman" w:hAnsi="Times New Roman" w:cs="Times New Roman"/>
          <w:sz w:val="28"/>
        </w:rPr>
        <w:t>проєктно</w:t>
      </w:r>
      <w:proofErr w:type="spellEnd"/>
      <w:r w:rsidR="00784107" w:rsidRPr="00D07825">
        <w:rPr>
          <w:rFonts w:ascii="Times New Roman" w:hAnsi="Times New Roman" w:cs="Times New Roman"/>
          <w:sz w:val="28"/>
        </w:rPr>
        <w:t>-інвестиційної діяльності:</w:t>
      </w:r>
    </w:p>
    <w:p w14:paraId="315B6155" w14:textId="77777777" w:rsidR="00D07825" w:rsidRDefault="00D07825" w:rsidP="00D07825">
      <w:pPr>
        <w:spacing w:after="0" w:line="240" w:lineRule="auto"/>
        <w:jc w:val="both"/>
        <w:rPr>
          <w:rFonts w:ascii="Times New Roman" w:hAnsi="Times New Roman" w:cs="Times New Roman"/>
          <w:sz w:val="28"/>
        </w:rPr>
      </w:pPr>
      <w:r>
        <w:rPr>
          <w:rFonts w:ascii="Times New Roman" w:hAnsi="Times New Roman" w:cs="Times New Roman"/>
          <w:sz w:val="28"/>
        </w:rPr>
        <w:t>-</w:t>
      </w:r>
      <w:r w:rsidR="00784107" w:rsidRPr="00D07825">
        <w:rPr>
          <w:rFonts w:ascii="Times New Roman" w:hAnsi="Times New Roman" w:cs="Times New Roman"/>
          <w:sz w:val="28"/>
        </w:rPr>
        <w:t xml:space="preserve">до 15 листопада 2023 року подати у фінансовий відділ сільської ради інформацію щодо переліку проектів міжнародної технічної допомоги, які будуть реалізовуватися у 2024 році, обсягів гарантованих коштів та сум спів фінансування з бюджету громади, необхідних на їх реалізацію; </w:t>
      </w:r>
    </w:p>
    <w:p w14:paraId="2E83D3CF" w14:textId="026A1D83" w:rsidR="00784107" w:rsidRPr="00D07825" w:rsidRDefault="00784107" w:rsidP="00D07825">
      <w:pPr>
        <w:spacing w:after="0" w:line="240" w:lineRule="auto"/>
        <w:jc w:val="both"/>
        <w:rPr>
          <w:rFonts w:ascii="Times New Roman" w:hAnsi="Times New Roman" w:cs="Times New Roman"/>
          <w:sz w:val="28"/>
        </w:rPr>
      </w:pPr>
      <w:r>
        <w:rPr>
          <w:rFonts w:ascii="Times New Roman" w:hAnsi="Times New Roman" w:cs="Times New Roman"/>
          <w:sz w:val="28"/>
          <w:szCs w:val="28"/>
        </w:rPr>
        <w:t xml:space="preserve"> </w:t>
      </w:r>
      <w:r w:rsidR="00D07825">
        <w:rPr>
          <w:rFonts w:ascii="Times New Roman" w:hAnsi="Times New Roman" w:cs="Times New Roman"/>
          <w:sz w:val="28"/>
          <w:szCs w:val="28"/>
        </w:rPr>
        <w:t>-</w:t>
      </w:r>
      <w:r>
        <w:rPr>
          <w:rFonts w:ascii="Times New Roman" w:hAnsi="Times New Roman" w:cs="Times New Roman"/>
          <w:sz w:val="28"/>
          <w:szCs w:val="28"/>
        </w:rPr>
        <w:t xml:space="preserve">до 15 листопада 2023 року подати у фінансовий відділ Вишнівської сільської ради інформацію про соціально-економічний стан  громади у 2023 році і прогноз її розвитку на 2024 рік для включення відповідних показників до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сільського бюджету на 2024 рік та пояснювальної записки до нього.</w:t>
      </w:r>
    </w:p>
    <w:p w14:paraId="28A19D9C" w14:textId="1316D18A" w:rsidR="00D07825" w:rsidRDefault="00D07825" w:rsidP="00D078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784107" w:rsidRPr="00D07825">
        <w:rPr>
          <w:rFonts w:ascii="Times New Roman" w:hAnsi="Times New Roman" w:cs="Times New Roman"/>
          <w:sz w:val="28"/>
          <w:szCs w:val="28"/>
        </w:rPr>
        <w:t>Фінансовому відділу, г</w:t>
      </w:r>
      <w:r w:rsidR="00784107" w:rsidRPr="00D07825">
        <w:rPr>
          <w:rFonts w:ascii="Times New Roman" w:hAnsi="Times New Roman" w:cs="Times New Roman"/>
          <w:sz w:val="28"/>
        </w:rPr>
        <w:t xml:space="preserve">уманітарному відділу, відділу з питань юридичного забезпечення ради, діловодства та </w:t>
      </w:r>
      <w:proofErr w:type="spellStart"/>
      <w:r w:rsidR="00784107" w:rsidRPr="00D07825">
        <w:rPr>
          <w:rFonts w:ascii="Times New Roman" w:hAnsi="Times New Roman" w:cs="Times New Roman"/>
          <w:sz w:val="28"/>
        </w:rPr>
        <w:t>проєктно</w:t>
      </w:r>
      <w:proofErr w:type="spellEnd"/>
      <w:r w:rsidR="00784107" w:rsidRPr="00D07825">
        <w:rPr>
          <w:rFonts w:ascii="Times New Roman" w:hAnsi="Times New Roman" w:cs="Times New Roman"/>
          <w:sz w:val="28"/>
        </w:rPr>
        <w:t>-інвестиційної діяльності:</w:t>
      </w:r>
    </w:p>
    <w:p w14:paraId="31492B9C" w14:textId="5B282D55" w:rsidR="00784107" w:rsidRPr="00D07825" w:rsidRDefault="00D07825" w:rsidP="00D078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84107">
        <w:rPr>
          <w:rFonts w:ascii="Times New Roman" w:hAnsi="Times New Roman" w:cs="Times New Roman"/>
          <w:sz w:val="28"/>
        </w:rPr>
        <w:t xml:space="preserve">розпочати роботу із складання </w:t>
      </w:r>
      <w:proofErr w:type="spellStart"/>
      <w:r w:rsidR="00784107">
        <w:rPr>
          <w:rFonts w:ascii="Times New Roman" w:hAnsi="Times New Roman" w:cs="Times New Roman"/>
          <w:sz w:val="28"/>
        </w:rPr>
        <w:t>проєкту</w:t>
      </w:r>
      <w:proofErr w:type="spellEnd"/>
      <w:r w:rsidR="00784107">
        <w:rPr>
          <w:rFonts w:ascii="Times New Roman" w:hAnsi="Times New Roman" w:cs="Times New Roman"/>
          <w:sz w:val="28"/>
        </w:rPr>
        <w:t xml:space="preserve"> бюджету територіальної громади на 2024 рік та їх розгляд і затвердження у терміни, визначені Бюджетним кодексом України;</w:t>
      </w:r>
    </w:p>
    <w:p w14:paraId="5F1AD311" w14:textId="5699A6EB" w:rsidR="00784107" w:rsidRDefault="00D07825" w:rsidP="00D07825">
      <w:pPr>
        <w:spacing w:after="0" w:line="240" w:lineRule="auto"/>
        <w:jc w:val="both"/>
        <w:rPr>
          <w:rFonts w:ascii="Times New Roman" w:hAnsi="Times New Roman" w:cs="Times New Roman"/>
          <w:sz w:val="28"/>
        </w:rPr>
      </w:pPr>
      <w:r>
        <w:rPr>
          <w:rFonts w:ascii="Times New Roman" w:hAnsi="Times New Roman" w:cs="Times New Roman"/>
          <w:sz w:val="28"/>
        </w:rPr>
        <w:t>-</w:t>
      </w:r>
      <w:r w:rsidR="00784107">
        <w:rPr>
          <w:rFonts w:ascii="Times New Roman" w:hAnsi="Times New Roman" w:cs="Times New Roman"/>
          <w:sz w:val="28"/>
        </w:rPr>
        <w:t xml:space="preserve">урахувати при формуванні </w:t>
      </w:r>
      <w:proofErr w:type="spellStart"/>
      <w:r w:rsidR="00784107">
        <w:rPr>
          <w:rFonts w:ascii="Times New Roman" w:hAnsi="Times New Roman" w:cs="Times New Roman"/>
          <w:sz w:val="28"/>
        </w:rPr>
        <w:t>проєкту</w:t>
      </w:r>
      <w:proofErr w:type="spellEnd"/>
      <w:r w:rsidR="00784107">
        <w:rPr>
          <w:rFonts w:ascii="Times New Roman" w:hAnsi="Times New Roman" w:cs="Times New Roman"/>
          <w:sz w:val="28"/>
        </w:rPr>
        <w:t xml:space="preserve"> місцевого бюджету на 2024 рік зауваження департаменту фінансів обласної державної адміністрації, наведені у висновках про відповідність бюджетному законодавству рішень про місцевий бюджет на 2023 рік;</w:t>
      </w:r>
    </w:p>
    <w:p w14:paraId="23201363" w14:textId="29E94D67" w:rsidR="00784107" w:rsidRDefault="00D07825" w:rsidP="00D07825">
      <w:pPr>
        <w:spacing w:after="0" w:line="240" w:lineRule="auto"/>
        <w:ind w:left="135"/>
        <w:jc w:val="both"/>
        <w:rPr>
          <w:rFonts w:ascii="Times New Roman" w:hAnsi="Times New Roman" w:cs="Times New Roman"/>
          <w:sz w:val="28"/>
        </w:rPr>
      </w:pPr>
      <w:r>
        <w:rPr>
          <w:rFonts w:ascii="Times New Roman" w:hAnsi="Times New Roman" w:cs="Times New Roman"/>
          <w:sz w:val="28"/>
        </w:rPr>
        <w:t>-</w:t>
      </w:r>
      <w:r w:rsidR="00784107">
        <w:rPr>
          <w:rFonts w:ascii="Times New Roman" w:hAnsi="Times New Roman" w:cs="Times New Roman"/>
          <w:sz w:val="28"/>
        </w:rPr>
        <w:t>забезпечити аналіз формування показників надходжень, що включені до розрахунку базової та реверсної дотації на 2024 рік, та, за необхідності, до 22 вересня 2023 року подати фінансовому відділу сільської ради пропозиції щодо їх коригування на загальнодержавному рівні;</w:t>
      </w:r>
    </w:p>
    <w:p w14:paraId="20947922" w14:textId="65C95A20" w:rsidR="00784107" w:rsidRDefault="00D07825" w:rsidP="00D07825">
      <w:pPr>
        <w:spacing w:after="0" w:line="240" w:lineRule="auto"/>
        <w:ind w:left="135"/>
        <w:jc w:val="both"/>
        <w:rPr>
          <w:rFonts w:ascii="Times New Roman" w:hAnsi="Times New Roman" w:cs="Times New Roman"/>
          <w:sz w:val="28"/>
        </w:rPr>
      </w:pPr>
      <w:r>
        <w:rPr>
          <w:rFonts w:ascii="Times New Roman" w:hAnsi="Times New Roman" w:cs="Times New Roman"/>
          <w:sz w:val="28"/>
        </w:rPr>
        <w:t>-</w:t>
      </w:r>
      <w:r w:rsidR="00784107">
        <w:rPr>
          <w:rFonts w:ascii="Times New Roman" w:hAnsi="Times New Roman" w:cs="Times New Roman"/>
          <w:sz w:val="28"/>
        </w:rPr>
        <w:t>перевірити правильність базових показників, що застосовані при визначенні обсягів освітньої субвенції з державного бюджету на 2024 рік та, за необхідності, невідкладно підготувати управлінню освіти і науки обласної державної адміністрації пропозиції щодо їх коригування на загальнодержавному рівні;</w:t>
      </w:r>
    </w:p>
    <w:p w14:paraId="7AF7E1B8" w14:textId="52F0CB7F" w:rsidR="00784107" w:rsidRDefault="00D07825" w:rsidP="00D07825">
      <w:pPr>
        <w:spacing w:after="0" w:line="240" w:lineRule="auto"/>
        <w:ind w:left="135"/>
        <w:jc w:val="both"/>
        <w:rPr>
          <w:rFonts w:ascii="Times New Roman" w:hAnsi="Times New Roman" w:cs="Times New Roman"/>
          <w:sz w:val="28"/>
        </w:rPr>
      </w:pPr>
      <w:r>
        <w:rPr>
          <w:rFonts w:ascii="Times New Roman" w:hAnsi="Times New Roman" w:cs="Times New Roman"/>
          <w:sz w:val="28"/>
        </w:rPr>
        <w:t>-</w:t>
      </w:r>
      <w:r w:rsidR="00784107">
        <w:rPr>
          <w:rFonts w:ascii="Times New Roman" w:hAnsi="Times New Roman" w:cs="Times New Roman"/>
          <w:sz w:val="28"/>
        </w:rPr>
        <w:t xml:space="preserve">при складанні </w:t>
      </w:r>
      <w:proofErr w:type="spellStart"/>
      <w:r w:rsidR="00784107">
        <w:rPr>
          <w:rFonts w:ascii="Times New Roman" w:hAnsi="Times New Roman" w:cs="Times New Roman"/>
          <w:sz w:val="28"/>
        </w:rPr>
        <w:t>проєкту</w:t>
      </w:r>
      <w:proofErr w:type="spellEnd"/>
      <w:r w:rsidR="00784107">
        <w:rPr>
          <w:rFonts w:ascii="Times New Roman" w:hAnsi="Times New Roman" w:cs="Times New Roman"/>
          <w:sz w:val="28"/>
        </w:rPr>
        <w:t xml:space="preserve"> місцевого бюджету на 2024 рік урахувати реалістичні показники надходжень до місцевих бюджетів з урахуванням зменшення обсягів зарахування до місцевих бюджетів податку на доходи фізичних осіб і зростання мінімальної заробітної плати та забезпечити спрямування наявних коштів у першу чергу на оплату праці працівників бюджетних установ, здійснення розрахунків за спожиті енергоносії і комунальні послуги, а також на найбільш пріоритетні напрямки розвитку територій;</w:t>
      </w:r>
    </w:p>
    <w:p w14:paraId="129B3DEB" w14:textId="7F37BF95" w:rsidR="00784107" w:rsidRPr="008541E4" w:rsidRDefault="00D07825" w:rsidP="00D07825">
      <w:pPr>
        <w:spacing w:after="0" w:line="240" w:lineRule="auto"/>
        <w:ind w:left="135"/>
        <w:jc w:val="both"/>
        <w:rPr>
          <w:rFonts w:ascii="Times New Roman" w:hAnsi="Times New Roman" w:cs="Times New Roman"/>
          <w:sz w:val="28"/>
          <w:szCs w:val="28"/>
        </w:rPr>
      </w:pPr>
      <w:r>
        <w:rPr>
          <w:rFonts w:ascii="Times New Roman" w:hAnsi="Times New Roman" w:cs="Times New Roman"/>
          <w:sz w:val="28"/>
        </w:rPr>
        <w:t>-</w:t>
      </w:r>
      <w:r w:rsidR="00784107">
        <w:rPr>
          <w:rFonts w:ascii="Times New Roman" w:hAnsi="Times New Roman" w:cs="Times New Roman"/>
          <w:sz w:val="28"/>
        </w:rPr>
        <w:t xml:space="preserve">створити у місцевому бюджеті на 2024 рік резервний фонд для забезпечення ліквідації наслідків надзвичайних ситуацій та здійснення інших непередбачуваних витрат;          </w:t>
      </w:r>
    </w:p>
    <w:p w14:paraId="68A30D67" w14:textId="103894F0" w:rsidR="00784107" w:rsidRDefault="00D07825" w:rsidP="00D078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84107">
        <w:rPr>
          <w:rFonts w:ascii="Times New Roman" w:hAnsi="Times New Roman" w:cs="Times New Roman"/>
          <w:sz w:val="28"/>
          <w:szCs w:val="28"/>
        </w:rPr>
        <w:t xml:space="preserve">забезпечити виконання фінансовим відділом та головними розпорядниками коштів місцевого бюджету Порядку обміну інформацією між Міністерством фінансів України та учасниками бюджетного процесу на місцевому рівні, затвердженого наказом Міністерства фінансів України від 30 серпня 2021 року №488, у частині подання Міністерству фінансів України у визначені терміни </w:t>
      </w:r>
      <w:r w:rsidR="00784107">
        <w:rPr>
          <w:rFonts w:ascii="Times New Roman" w:hAnsi="Times New Roman" w:cs="Times New Roman"/>
          <w:sz w:val="28"/>
          <w:szCs w:val="28"/>
        </w:rPr>
        <w:lastRenderedPageBreak/>
        <w:t xml:space="preserve">бюджетних запитів на 2024 рік, </w:t>
      </w:r>
      <w:proofErr w:type="spellStart"/>
      <w:r w:rsidR="00784107">
        <w:rPr>
          <w:rFonts w:ascii="Times New Roman" w:hAnsi="Times New Roman" w:cs="Times New Roman"/>
          <w:sz w:val="28"/>
          <w:szCs w:val="28"/>
        </w:rPr>
        <w:t>проєкту</w:t>
      </w:r>
      <w:proofErr w:type="spellEnd"/>
      <w:r w:rsidR="00784107">
        <w:rPr>
          <w:rFonts w:ascii="Times New Roman" w:hAnsi="Times New Roman" w:cs="Times New Roman"/>
          <w:sz w:val="28"/>
          <w:szCs w:val="28"/>
        </w:rPr>
        <w:t xml:space="preserve"> місцевого бюджету та повідомлення про прийняття місцевого бюджету.</w:t>
      </w:r>
    </w:p>
    <w:p w14:paraId="35163567" w14:textId="40151EEB" w:rsidR="00784107" w:rsidRDefault="00D07825" w:rsidP="00D078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784107" w:rsidRPr="003C4663">
        <w:rPr>
          <w:rFonts w:ascii="Times New Roman" w:hAnsi="Times New Roman" w:cs="Times New Roman"/>
          <w:sz w:val="28"/>
          <w:szCs w:val="28"/>
        </w:rPr>
        <w:t xml:space="preserve">ри формуванні показників </w:t>
      </w:r>
      <w:proofErr w:type="spellStart"/>
      <w:r w:rsidR="00784107" w:rsidRPr="003C4663">
        <w:rPr>
          <w:rFonts w:ascii="Times New Roman" w:hAnsi="Times New Roman" w:cs="Times New Roman"/>
          <w:sz w:val="28"/>
          <w:szCs w:val="28"/>
        </w:rPr>
        <w:t>проєкту</w:t>
      </w:r>
      <w:proofErr w:type="spellEnd"/>
      <w:r w:rsidR="00784107" w:rsidRPr="003C4663">
        <w:rPr>
          <w:rFonts w:ascii="Times New Roman" w:hAnsi="Times New Roman" w:cs="Times New Roman"/>
          <w:sz w:val="28"/>
          <w:szCs w:val="28"/>
        </w:rPr>
        <w:t xml:space="preserve"> місцевого бюджету на 2024 рік урахувати Методичні рекомендації щодо впровадження та застосування гендерного підходу в бюджетному процесі, затверджені наказом Міністерства фінансів України від 02 січня 2019 року №1.</w:t>
      </w:r>
    </w:p>
    <w:p w14:paraId="430C36F2" w14:textId="35461230" w:rsidR="00784107" w:rsidRPr="00D07825" w:rsidRDefault="00D07825" w:rsidP="00D07825">
      <w:pPr>
        <w:spacing w:after="0" w:line="240" w:lineRule="auto"/>
        <w:jc w:val="both"/>
        <w:rPr>
          <w:color w:val="000000"/>
        </w:rPr>
      </w:pPr>
      <w:r>
        <w:rPr>
          <w:rFonts w:ascii="Times New Roman" w:hAnsi="Times New Roman" w:cs="Times New Roman"/>
          <w:sz w:val="28"/>
          <w:szCs w:val="28"/>
        </w:rPr>
        <w:t>7.</w:t>
      </w:r>
      <w:r w:rsidR="00784107" w:rsidRPr="003C4663">
        <w:rPr>
          <w:rFonts w:ascii="Times New Roman" w:eastAsia="Times New Roman" w:hAnsi="Times New Roman" w:cs="Times New Roman"/>
          <w:bCs/>
          <w:color w:val="000000"/>
          <w:sz w:val="28"/>
          <w:szCs w:val="28"/>
        </w:rPr>
        <w:t>В</w:t>
      </w:r>
      <w:r w:rsidR="00784107" w:rsidRPr="003C4663">
        <w:rPr>
          <w:rFonts w:ascii="Times New Roman" w:eastAsia="Times New Roman" w:hAnsi="Times New Roman" w:cs="Times New Roman"/>
          <w:bCs/>
          <w:color w:val="000000"/>
          <w:sz w:val="28"/>
          <w:szCs w:val="28"/>
          <w:shd w:val="clear" w:color="auto" w:fill="FFFFFF"/>
          <w:lang w:eastAsia="ru-RU"/>
        </w:rPr>
        <w:t xml:space="preserve">ідповідно до вимог статті 28 Бюджетного кодексу України не пізніше ніж через три робочі дні після подання </w:t>
      </w:r>
      <w:r>
        <w:rPr>
          <w:rFonts w:ascii="Times New Roman" w:eastAsia="Times New Roman" w:hAnsi="Times New Roman" w:cs="Times New Roman"/>
          <w:bCs/>
          <w:color w:val="000000"/>
          <w:sz w:val="28"/>
          <w:szCs w:val="28"/>
          <w:shd w:val="clear" w:color="auto" w:fill="FFFFFF"/>
          <w:lang w:eastAsia="ru-RU"/>
        </w:rPr>
        <w:t>сільській</w:t>
      </w:r>
      <w:r w:rsidR="00784107" w:rsidRPr="003C4663">
        <w:rPr>
          <w:rFonts w:ascii="Times New Roman" w:eastAsia="Times New Roman" w:hAnsi="Times New Roman" w:cs="Times New Roman"/>
          <w:bCs/>
          <w:color w:val="000000"/>
          <w:sz w:val="28"/>
          <w:szCs w:val="28"/>
          <w:shd w:val="clear" w:color="auto" w:fill="FFFFFF"/>
          <w:lang w:eastAsia="ru-RU"/>
        </w:rPr>
        <w:t xml:space="preserve"> раді </w:t>
      </w:r>
      <w:proofErr w:type="spellStart"/>
      <w:r w:rsidR="00784107" w:rsidRPr="003C4663">
        <w:rPr>
          <w:rFonts w:ascii="Times New Roman" w:eastAsia="Times New Roman" w:hAnsi="Times New Roman" w:cs="Times New Roman"/>
          <w:bCs/>
          <w:color w:val="000000"/>
          <w:sz w:val="28"/>
          <w:szCs w:val="28"/>
          <w:shd w:val="clear" w:color="auto" w:fill="FFFFFF"/>
          <w:lang w:eastAsia="ru-RU"/>
        </w:rPr>
        <w:t>проєкту</w:t>
      </w:r>
      <w:proofErr w:type="spellEnd"/>
      <w:r w:rsidR="00784107" w:rsidRPr="003C4663">
        <w:rPr>
          <w:rFonts w:ascii="Times New Roman" w:eastAsia="Times New Roman" w:hAnsi="Times New Roman" w:cs="Times New Roman"/>
          <w:bCs/>
          <w:color w:val="000000"/>
          <w:sz w:val="28"/>
          <w:szCs w:val="28"/>
          <w:shd w:val="clear" w:color="auto" w:fill="FFFFFF"/>
          <w:lang w:eastAsia="ru-RU"/>
        </w:rPr>
        <w:t xml:space="preserve"> рішення про бюджет громади на 202</w:t>
      </w:r>
      <w:r w:rsidR="00784107">
        <w:rPr>
          <w:rFonts w:ascii="Times New Roman" w:eastAsia="Times New Roman" w:hAnsi="Times New Roman" w:cs="Times New Roman"/>
          <w:bCs/>
          <w:color w:val="000000"/>
          <w:sz w:val="28"/>
          <w:szCs w:val="28"/>
          <w:shd w:val="clear" w:color="auto" w:fill="FFFFFF"/>
          <w:lang w:eastAsia="ru-RU"/>
        </w:rPr>
        <w:t>4</w:t>
      </w:r>
      <w:r w:rsidR="00784107" w:rsidRPr="003C4663">
        <w:rPr>
          <w:rFonts w:ascii="Times New Roman" w:eastAsia="Times New Roman" w:hAnsi="Times New Roman" w:cs="Times New Roman"/>
          <w:bCs/>
          <w:color w:val="000000"/>
          <w:sz w:val="28"/>
          <w:szCs w:val="28"/>
          <w:shd w:val="clear" w:color="auto" w:fill="FFFFFF"/>
          <w:lang w:eastAsia="ru-RU"/>
        </w:rPr>
        <w:t xml:space="preserve"> рік розмістити бюджетні запити на </w:t>
      </w:r>
      <w:r w:rsidRPr="003C4663">
        <w:rPr>
          <w:rFonts w:ascii="Times New Roman" w:eastAsia="Times New Roman" w:hAnsi="Times New Roman" w:cs="Times New Roman"/>
          <w:bCs/>
          <w:color w:val="000000"/>
          <w:sz w:val="28"/>
          <w:szCs w:val="28"/>
          <w:lang w:eastAsia="ru-RU"/>
        </w:rPr>
        <w:t>офіційн</w:t>
      </w:r>
      <w:r>
        <w:rPr>
          <w:rFonts w:ascii="Times New Roman" w:eastAsia="Times New Roman" w:hAnsi="Times New Roman" w:cs="Times New Roman"/>
          <w:bCs/>
          <w:color w:val="000000"/>
          <w:sz w:val="28"/>
          <w:szCs w:val="28"/>
          <w:lang w:eastAsia="ru-RU"/>
        </w:rPr>
        <w:t>ому</w:t>
      </w:r>
      <w:r w:rsidR="00784107" w:rsidRPr="003C4663">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веб-</w:t>
      </w:r>
      <w:r w:rsidR="00784107" w:rsidRPr="003C4663">
        <w:rPr>
          <w:rFonts w:ascii="Times New Roman" w:eastAsia="Times New Roman" w:hAnsi="Times New Roman" w:cs="Times New Roman"/>
          <w:bCs/>
          <w:color w:val="000000"/>
          <w:sz w:val="28"/>
          <w:szCs w:val="28"/>
          <w:lang w:eastAsia="ru-RU"/>
        </w:rPr>
        <w:t>сайт</w:t>
      </w:r>
      <w:r>
        <w:rPr>
          <w:rFonts w:ascii="Times New Roman" w:eastAsia="Times New Roman" w:hAnsi="Times New Roman" w:cs="Times New Roman"/>
          <w:bCs/>
          <w:color w:val="000000"/>
          <w:sz w:val="28"/>
          <w:szCs w:val="28"/>
          <w:lang w:eastAsia="ru-RU"/>
        </w:rPr>
        <w:t>і</w:t>
      </w:r>
      <w:r w:rsidR="00784107" w:rsidRPr="003C4663">
        <w:rPr>
          <w:rFonts w:ascii="Times New Roman" w:eastAsia="Times New Roman" w:hAnsi="Times New Roman" w:cs="Times New Roman"/>
          <w:bCs/>
          <w:color w:val="000000"/>
          <w:sz w:val="28"/>
          <w:szCs w:val="28"/>
          <w:lang w:eastAsia="ru-RU"/>
        </w:rPr>
        <w:t>.</w:t>
      </w:r>
    </w:p>
    <w:p w14:paraId="46A4BB27" w14:textId="10299078" w:rsidR="00784107" w:rsidRDefault="00D07825" w:rsidP="00D07825">
      <w:pPr>
        <w:spacing w:after="0" w:line="240" w:lineRule="auto"/>
        <w:jc w:val="both"/>
        <w:rPr>
          <w:color w:val="000000"/>
        </w:rPr>
      </w:pPr>
      <w:r>
        <w:rPr>
          <w:rFonts w:ascii="Times New Roman" w:eastAsia="Calibri" w:hAnsi="Times New Roman" w:cs="Times New Roman"/>
          <w:color w:val="000000"/>
          <w:sz w:val="28"/>
          <w:szCs w:val="28"/>
        </w:rPr>
        <w:t>8.</w:t>
      </w:r>
      <w:r w:rsidR="00784107">
        <w:rPr>
          <w:rFonts w:ascii="Times New Roman" w:eastAsia="Calibri" w:hAnsi="Times New Roman" w:cs="Times New Roman"/>
          <w:color w:val="000000"/>
          <w:sz w:val="28"/>
          <w:szCs w:val="28"/>
        </w:rPr>
        <w:t xml:space="preserve">Встановити, що головні розпорядники бюджетних коштів несуть відповідальність за своєчасність, достовірність та зміст поданих фінансового відділу Вишнівської сільської ради розрахунків видатків до </w:t>
      </w:r>
      <w:proofErr w:type="spellStart"/>
      <w:r w:rsidR="00784107">
        <w:rPr>
          <w:rFonts w:ascii="Times New Roman" w:eastAsia="Calibri" w:hAnsi="Times New Roman" w:cs="Times New Roman"/>
          <w:color w:val="000000"/>
          <w:sz w:val="28"/>
          <w:szCs w:val="28"/>
        </w:rPr>
        <w:t>проєкту</w:t>
      </w:r>
      <w:proofErr w:type="spellEnd"/>
      <w:r w:rsidR="00784107">
        <w:rPr>
          <w:rFonts w:ascii="Times New Roman" w:eastAsia="Calibri" w:hAnsi="Times New Roman" w:cs="Times New Roman"/>
          <w:color w:val="000000"/>
          <w:sz w:val="28"/>
          <w:szCs w:val="28"/>
        </w:rPr>
        <w:t xml:space="preserve"> бюджету громади на 2024 рік.</w:t>
      </w:r>
    </w:p>
    <w:p w14:paraId="38ACADD2" w14:textId="51A7640C" w:rsidR="00784107" w:rsidRDefault="00D07825" w:rsidP="00D07825">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w:t>
      </w:r>
      <w:r w:rsidR="00784107" w:rsidRPr="00623992">
        <w:rPr>
          <w:rFonts w:ascii="Times New Roman" w:eastAsia="Calibri" w:hAnsi="Times New Roman" w:cs="Times New Roman"/>
          <w:color w:val="000000"/>
          <w:sz w:val="28"/>
          <w:szCs w:val="28"/>
        </w:rPr>
        <w:t>Контроль за виконанням</w:t>
      </w:r>
      <w:r w:rsidR="00784107">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цього </w:t>
      </w:r>
      <w:r w:rsidR="00784107" w:rsidRPr="00623992">
        <w:rPr>
          <w:rFonts w:ascii="Times New Roman" w:eastAsia="Calibri" w:hAnsi="Times New Roman" w:cs="Times New Roman"/>
          <w:color w:val="000000"/>
          <w:sz w:val="28"/>
          <w:szCs w:val="28"/>
        </w:rPr>
        <w:t xml:space="preserve"> розпорядження залишаю за собою.</w:t>
      </w:r>
    </w:p>
    <w:p w14:paraId="4FF58350" w14:textId="77777777" w:rsidR="00784107" w:rsidRDefault="00784107" w:rsidP="00D07825">
      <w:pPr>
        <w:spacing w:after="0" w:line="240" w:lineRule="auto"/>
        <w:jc w:val="both"/>
        <w:rPr>
          <w:rFonts w:ascii="Times New Roman" w:hAnsi="Times New Roman" w:cs="Times New Roman"/>
          <w:b/>
          <w:sz w:val="28"/>
        </w:rPr>
      </w:pPr>
    </w:p>
    <w:p w14:paraId="18BB6B6E" w14:textId="41ADB444" w:rsidR="00784107" w:rsidRPr="00293C63" w:rsidRDefault="00784107" w:rsidP="00D07825">
      <w:pPr>
        <w:spacing w:after="0" w:line="240" w:lineRule="auto"/>
        <w:jc w:val="both"/>
        <w:rPr>
          <w:rFonts w:ascii="Times New Roman" w:hAnsi="Times New Roman" w:cs="Times New Roman"/>
          <w:b/>
          <w:sz w:val="28"/>
        </w:rPr>
      </w:pPr>
      <w:r w:rsidRPr="00293C63">
        <w:rPr>
          <w:rFonts w:ascii="Times New Roman" w:hAnsi="Times New Roman" w:cs="Times New Roman"/>
          <w:b/>
          <w:sz w:val="28"/>
        </w:rPr>
        <w:t>С</w:t>
      </w:r>
      <w:r w:rsidR="00D07825">
        <w:rPr>
          <w:rFonts w:ascii="Times New Roman" w:hAnsi="Times New Roman" w:cs="Times New Roman"/>
          <w:b/>
          <w:sz w:val="28"/>
        </w:rPr>
        <w:t>ільський голова</w:t>
      </w:r>
      <w:r w:rsidRPr="00293C63">
        <w:rPr>
          <w:rFonts w:ascii="Times New Roman" w:hAnsi="Times New Roman" w:cs="Times New Roman"/>
          <w:b/>
          <w:sz w:val="28"/>
        </w:rPr>
        <w:t xml:space="preserve">                                    </w:t>
      </w:r>
      <w:r>
        <w:rPr>
          <w:rFonts w:ascii="Times New Roman" w:hAnsi="Times New Roman" w:cs="Times New Roman"/>
          <w:b/>
          <w:sz w:val="28"/>
        </w:rPr>
        <w:t xml:space="preserve">                            </w:t>
      </w:r>
      <w:r w:rsidR="00D07825">
        <w:rPr>
          <w:rFonts w:ascii="Times New Roman" w:hAnsi="Times New Roman" w:cs="Times New Roman"/>
          <w:b/>
          <w:sz w:val="28"/>
        </w:rPr>
        <w:t xml:space="preserve">                </w:t>
      </w:r>
      <w:r>
        <w:rPr>
          <w:rFonts w:ascii="Times New Roman" w:hAnsi="Times New Roman" w:cs="Times New Roman"/>
          <w:b/>
          <w:sz w:val="28"/>
        </w:rPr>
        <w:t xml:space="preserve">Віктор </w:t>
      </w:r>
      <w:r w:rsidRPr="00293C63">
        <w:rPr>
          <w:rFonts w:ascii="Times New Roman" w:hAnsi="Times New Roman" w:cs="Times New Roman"/>
          <w:b/>
          <w:sz w:val="28"/>
        </w:rPr>
        <w:t>СУЩИК</w:t>
      </w:r>
    </w:p>
    <w:p w14:paraId="6C66BBDA" w14:textId="77777777" w:rsidR="00784107" w:rsidRDefault="00784107" w:rsidP="00D07825">
      <w:pPr>
        <w:tabs>
          <w:tab w:val="left" w:pos="6765"/>
        </w:tabs>
        <w:spacing w:after="0" w:line="240" w:lineRule="auto"/>
        <w:rPr>
          <w:rFonts w:ascii="Times New Roman" w:hAnsi="Times New Roman" w:cs="Times New Roman"/>
          <w:sz w:val="28"/>
          <w:szCs w:val="28"/>
        </w:rPr>
      </w:pPr>
    </w:p>
    <w:p w14:paraId="38353630" w14:textId="730C10F6" w:rsidR="00784107" w:rsidRPr="00255648" w:rsidRDefault="00D07825" w:rsidP="00D07825">
      <w:pPr>
        <w:tabs>
          <w:tab w:val="left" w:pos="6765"/>
        </w:tabs>
        <w:spacing w:after="0" w:line="240" w:lineRule="auto"/>
        <w:rPr>
          <w:rFonts w:ascii="Times New Roman" w:hAnsi="Times New Roman" w:cs="Times New Roman"/>
          <w:sz w:val="20"/>
          <w:szCs w:val="20"/>
        </w:rPr>
      </w:pPr>
      <w:proofErr w:type="spellStart"/>
      <w:r w:rsidRPr="00255648">
        <w:rPr>
          <w:rFonts w:ascii="Times New Roman" w:hAnsi="Times New Roman" w:cs="Times New Roman"/>
          <w:sz w:val="20"/>
          <w:szCs w:val="20"/>
        </w:rPr>
        <w:t>Ющук</w:t>
      </w:r>
      <w:proofErr w:type="spellEnd"/>
      <w:r w:rsidRPr="00255648">
        <w:rPr>
          <w:rFonts w:ascii="Times New Roman" w:hAnsi="Times New Roman" w:cs="Times New Roman"/>
          <w:sz w:val="20"/>
          <w:szCs w:val="20"/>
        </w:rPr>
        <w:t xml:space="preserve"> Любов</w:t>
      </w:r>
      <w:r w:rsidR="00784107" w:rsidRPr="00255648">
        <w:rPr>
          <w:rFonts w:ascii="Times New Roman" w:hAnsi="Times New Roman" w:cs="Times New Roman"/>
          <w:sz w:val="20"/>
          <w:szCs w:val="20"/>
        </w:rPr>
        <w:t xml:space="preserve"> </w:t>
      </w:r>
    </w:p>
    <w:p w14:paraId="6C6C97D1" w14:textId="77777777" w:rsidR="00784107" w:rsidRPr="00B56E23" w:rsidRDefault="00784107" w:rsidP="00D07825">
      <w:pPr>
        <w:spacing w:after="0" w:line="240" w:lineRule="auto"/>
        <w:rPr>
          <w:sz w:val="24"/>
          <w:szCs w:val="24"/>
        </w:rPr>
      </w:pPr>
    </w:p>
    <w:p w14:paraId="1D09189A" w14:textId="730DCF1E" w:rsidR="00784107" w:rsidRPr="00255648" w:rsidRDefault="00255648" w:rsidP="00D07825">
      <w:pPr>
        <w:spacing w:after="0" w:line="240" w:lineRule="auto"/>
        <w:jc w:val="both"/>
        <w:rPr>
          <w:rFonts w:ascii="Times New Roman" w:hAnsi="Times New Roman" w:cs="Times New Roman"/>
          <w:sz w:val="24"/>
          <w:szCs w:val="24"/>
        </w:rPr>
      </w:pPr>
      <w:r w:rsidRPr="00255648">
        <w:rPr>
          <w:rFonts w:ascii="Times New Roman" w:hAnsi="Times New Roman" w:cs="Times New Roman"/>
          <w:sz w:val="24"/>
          <w:szCs w:val="24"/>
        </w:rPr>
        <w:t>Начальник відділу</w:t>
      </w:r>
    </w:p>
    <w:p w14:paraId="7E52CAD5" w14:textId="1CDEF5A0" w:rsidR="00255648" w:rsidRPr="00255648" w:rsidRDefault="00255648" w:rsidP="00D07825">
      <w:pPr>
        <w:spacing w:after="0" w:line="240" w:lineRule="auto"/>
        <w:jc w:val="both"/>
        <w:rPr>
          <w:rFonts w:ascii="Times New Roman" w:hAnsi="Times New Roman" w:cs="Times New Roman"/>
          <w:sz w:val="24"/>
          <w:szCs w:val="24"/>
        </w:rPr>
      </w:pPr>
      <w:r w:rsidRPr="00255648">
        <w:rPr>
          <w:rFonts w:ascii="Times New Roman" w:hAnsi="Times New Roman" w:cs="Times New Roman"/>
          <w:sz w:val="24"/>
          <w:szCs w:val="24"/>
        </w:rPr>
        <w:t>__________Ірина Богуш</w:t>
      </w:r>
    </w:p>
    <w:p w14:paraId="01CA0962" w14:textId="77777777" w:rsidR="00496CD2" w:rsidRPr="00255648" w:rsidRDefault="00496CD2" w:rsidP="00D07825">
      <w:pPr>
        <w:spacing w:after="0" w:line="240" w:lineRule="auto"/>
        <w:rPr>
          <w:sz w:val="24"/>
          <w:szCs w:val="24"/>
        </w:rPr>
      </w:pPr>
    </w:p>
    <w:sectPr w:rsidR="00496CD2" w:rsidRPr="002556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33AA"/>
    <w:multiLevelType w:val="hybridMultilevel"/>
    <w:tmpl w:val="79CCFE1C"/>
    <w:lvl w:ilvl="0" w:tplc="7354E6EC">
      <w:start w:val="1"/>
      <w:numFmt w:val="decimal"/>
      <w:lvlText w:val="%1."/>
      <w:lvlJc w:val="left"/>
      <w:pPr>
        <w:ind w:left="495" w:hanging="360"/>
      </w:pPr>
      <w:rPr>
        <w:rFonts w:hint="default"/>
      </w:rPr>
    </w:lvl>
    <w:lvl w:ilvl="1" w:tplc="04220019" w:tentative="1">
      <w:start w:val="1"/>
      <w:numFmt w:val="lowerLetter"/>
      <w:lvlText w:val="%2."/>
      <w:lvlJc w:val="left"/>
      <w:pPr>
        <w:ind w:left="1215" w:hanging="360"/>
      </w:pPr>
    </w:lvl>
    <w:lvl w:ilvl="2" w:tplc="0422001B" w:tentative="1">
      <w:start w:val="1"/>
      <w:numFmt w:val="lowerRoman"/>
      <w:lvlText w:val="%3."/>
      <w:lvlJc w:val="right"/>
      <w:pPr>
        <w:ind w:left="1935" w:hanging="180"/>
      </w:pPr>
    </w:lvl>
    <w:lvl w:ilvl="3" w:tplc="0422000F" w:tentative="1">
      <w:start w:val="1"/>
      <w:numFmt w:val="decimal"/>
      <w:lvlText w:val="%4."/>
      <w:lvlJc w:val="left"/>
      <w:pPr>
        <w:ind w:left="2655" w:hanging="360"/>
      </w:pPr>
    </w:lvl>
    <w:lvl w:ilvl="4" w:tplc="04220019" w:tentative="1">
      <w:start w:val="1"/>
      <w:numFmt w:val="lowerLetter"/>
      <w:lvlText w:val="%5."/>
      <w:lvlJc w:val="left"/>
      <w:pPr>
        <w:ind w:left="3375" w:hanging="360"/>
      </w:pPr>
    </w:lvl>
    <w:lvl w:ilvl="5" w:tplc="0422001B" w:tentative="1">
      <w:start w:val="1"/>
      <w:numFmt w:val="lowerRoman"/>
      <w:lvlText w:val="%6."/>
      <w:lvlJc w:val="right"/>
      <w:pPr>
        <w:ind w:left="4095" w:hanging="180"/>
      </w:pPr>
    </w:lvl>
    <w:lvl w:ilvl="6" w:tplc="0422000F" w:tentative="1">
      <w:start w:val="1"/>
      <w:numFmt w:val="decimal"/>
      <w:lvlText w:val="%7."/>
      <w:lvlJc w:val="left"/>
      <w:pPr>
        <w:ind w:left="4815" w:hanging="360"/>
      </w:pPr>
    </w:lvl>
    <w:lvl w:ilvl="7" w:tplc="04220019" w:tentative="1">
      <w:start w:val="1"/>
      <w:numFmt w:val="lowerLetter"/>
      <w:lvlText w:val="%8."/>
      <w:lvlJc w:val="left"/>
      <w:pPr>
        <w:ind w:left="5535" w:hanging="360"/>
      </w:pPr>
    </w:lvl>
    <w:lvl w:ilvl="8" w:tplc="0422001B" w:tentative="1">
      <w:start w:val="1"/>
      <w:numFmt w:val="lowerRoman"/>
      <w:lvlText w:val="%9."/>
      <w:lvlJc w:val="right"/>
      <w:pPr>
        <w:ind w:left="6255" w:hanging="180"/>
      </w:pPr>
    </w:lvl>
  </w:abstractNum>
  <w:abstractNum w:abstractNumId="1" w15:restartNumberingAfterBreak="0">
    <w:nsid w:val="61D02D21"/>
    <w:multiLevelType w:val="hybridMultilevel"/>
    <w:tmpl w:val="AF782286"/>
    <w:lvl w:ilvl="0" w:tplc="1E5E4D94">
      <w:start w:val="1"/>
      <w:numFmt w:val="decimal"/>
      <w:lvlText w:val="%1)"/>
      <w:lvlJc w:val="left"/>
      <w:pPr>
        <w:ind w:left="495" w:hanging="360"/>
      </w:pPr>
      <w:rPr>
        <w:rFonts w:hint="default"/>
      </w:rPr>
    </w:lvl>
    <w:lvl w:ilvl="1" w:tplc="04220019" w:tentative="1">
      <w:start w:val="1"/>
      <w:numFmt w:val="lowerLetter"/>
      <w:lvlText w:val="%2."/>
      <w:lvlJc w:val="left"/>
      <w:pPr>
        <w:ind w:left="1215" w:hanging="360"/>
      </w:pPr>
    </w:lvl>
    <w:lvl w:ilvl="2" w:tplc="0422001B" w:tentative="1">
      <w:start w:val="1"/>
      <w:numFmt w:val="lowerRoman"/>
      <w:lvlText w:val="%3."/>
      <w:lvlJc w:val="right"/>
      <w:pPr>
        <w:ind w:left="1935" w:hanging="180"/>
      </w:pPr>
    </w:lvl>
    <w:lvl w:ilvl="3" w:tplc="0422000F" w:tentative="1">
      <w:start w:val="1"/>
      <w:numFmt w:val="decimal"/>
      <w:lvlText w:val="%4."/>
      <w:lvlJc w:val="left"/>
      <w:pPr>
        <w:ind w:left="2655" w:hanging="360"/>
      </w:pPr>
    </w:lvl>
    <w:lvl w:ilvl="4" w:tplc="04220019" w:tentative="1">
      <w:start w:val="1"/>
      <w:numFmt w:val="lowerLetter"/>
      <w:lvlText w:val="%5."/>
      <w:lvlJc w:val="left"/>
      <w:pPr>
        <w:ind w:left="3375" w:hanging="360"/>
      </w:pPr>
    </w:lvl>
    <w:lvl w:ilvl="5" w:tplc="0422001B" w:tentative="1">
      <w:start w:val="1"/>
      <w:numFmt w:val="lowerRoman"/>
      <w:lvlText w:val="%6."/>
      <w:lvlJc w:val="right"/>
      <w:pPr>
        <w:ind w:left="4095" w:hanging="180"/>
      </w:pPr>
    </w:lvl>
    <w:lvl w:ilvl="6" w:tplc="0422000F" w:tentative="1">
      <w:start w:val="1"/>
      <w:numFmt w:val="decimal"/>
      <w:lvlText w:val="%7."/>
      <w:lvlJc w:val="left"/>
      <w:pPr>
        <w:ind w:left="4815" w:hanging="360"/>
      </w:pPr>
    </w:lvl>
    <w:lvl w:ilvl="7" w:tplc="04220019" w:tentative="1">
      <w:start w:val="1"/>
      <w:numFmt w:val="lowerLetter"/>
      <w:lvlText w:val="%8."/>
      <w:lvlJc w:val="left"/>
      <w:pPr>
        <w:ind w:left="5535" w:hanging="360"/>
      </w:pPr>
    </w:lvl>
    <w:lvl w:ilvl="8" w:tplc="0422001B" w:tentative="1">
      <w:start w:val="1"/>
      <w:numFmt w:val="lowerRoman"/>
      <w:lvlText w:val="%9."/>
      <w:lvlJc w:val="right"/>
      <w:pPr>
        <w:ind w:left="6255" w:hanging="180"/>
      </w:pPr>
    </w:lvl>
  </w:abstractNum>
  <w:abstractNum w:abstractNumId="2" w15:restartNumberingAfterBreak="0">
    <w:nsid w:val="708167A7"/>
    <w:multiLevelType w:val="hybridMultilevel"/>
    <w:tmpl w:val="A5C62BA4"/>
    <w:lvl w:ilvl="0" w:tplc="55B679EA">
      <w:start w:val="1"/>
      <w:numFmt w:val="decimal"/>
      <w:lvlText w:val="%1)"/>
      <w:lvlJc w:val="left"/>
      <w:pPr>
        <w:ind w:left="855" w:hanging="360"/>
      </w:pPr>
      <w:rPr>
        <w:rFonts w:hint="default"/>
      </w:rPr>
    </w:lvl>
    <w:lvl w:ilvl="1" w:tplc="04220019" w:tentative="1">
      <w:start w:val="1"/>
      <w:numFmt w:val="lowerLetter"/>
      <w:lvlText w:val="%2."/>
      <w:lvlJc w:val="left"/>
      <w:pPr>
        <w:ind w:left="1575" w:hanging="360"/>
      </w:pPr>
    </w:lvl>
    <w:lvl w:ilvl="2" w:tplc="0422001B" w:tentative="1">
      <w:start w:val="1"/>
      <w:numFmt w:val="lowerRoman"/>
      <w:lvlText w:val="%3."/>
      <w:lvlJc w:val="right"/>
      <w:pPr>
        <w:ind w:left="2295" w:hanging="180"/>
      </w:pPr>
    </w:lvl>
    <w:lvl w:ilvl="3" w:tplc="0422000F" w:tentative="1">
      <w:start w:val="1"/>
      <w:numFmt w:val="decimal"/>
      <w:lvlText w:val="%4."/>
      <w:lvlJc w:val="left"/>
      <w:pPr>
        <w:ind w:left="3015" w:hanging="360"/>
      </w:pPr>
    </w:lvl>
    <w:lvl w:ilvl="4" w:tplc="04220019" w:tentative="1">
      <w:start w:val="1"/>
      <w:numFmt w:val="lowerLetter"/>
      <w:lvlText w:val="%5."/>
      <w:lvlJc w:val="left"/>
      <w:pPr>
        <w:ind w:left="3735" w:hanging="360"/>
      </w:pPr>
    </w:lvl>
    <w:lvl w:ilvl="5" w:tplc="0422001B" w:tentative="1">
      <w:start w:val="1"/>
      <w:numFmt w:val="lowerRoman"/>
      <w:lvlText w:val="%6."/>
      <w:lvlJc w:val="right"/>
      <w:pPr>
        <w:ind w:left="4455" w:hanging="180"/>
      </w:pPr>
    </w:lvl>
    <w:lvl w:ilvl="6" w:tplc="0422000F" w:tentative="1">
      <w:start w:val="1"/>
      <w:numFmt w:val="decimal"/>
      <w:lvlText w:val="%7."/>
      <w:lvlJc w:val="left"/>
      <w:pPr>
        <w:ind w:left="5175" w:hanging="360"/>
      </w:pPr>
    </w:lvl>
    <w:lvl w:ilvl="7" w:tplc="04220019" w:tentative="1">
      <w:start w:val="1"/>
      <w:numFmt w:val="lowerLetter"/>
      <w:lvlText w:val="%8."/>
      <w:lvlJc w:val="left"/>
      <w:pPr>
        <w:ind w:left="5895" w:hanging="360"/>
      </w:pPr>
    </w:lvl>
    <w:lvl w:ilvl="8" w:tplc="0422001B" w:tentative="1">
      <w:start w:val="1"/>
      <w:numFmt w:val="lowerRoman"/>
      <w:lvlText w:val="%9."/>
      <w:lvlJc w:val="right"/>
      <w:pPr>
        <w:ind w:left="6615" w:hanging="180"/>
      </w:pPr>
    </w:lvl>
  </w:abstractNum>
  <w:num w:numId="1" w16cid:durableId="16855454">
    <w:abstractNumId w:val="0"/>
  </w:num>
  <w:num w:numId="2" w16cid:durableId="929578431">
    <w:abstractNumId w:val="2"/>
  </w:num>
  <w:num w:numId="3" w16cid:durableId="341008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AAC"/>
    <w:rsid w:val="00255648"/>
    <w:rsid w:val="00496CD2"/>
    <w:rsid w:val="00655661"/>
    <w:rsid w:val="00784107"/>
    <w:rsid w:val="00B85745"/>
    <w:rsid w:val="00D07825"/>
    <w:rsid w:val="00D64A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FB5B9"/>
  <w15:chartTrackingRefBased/>
  <w15:docId w15:val="{15DE2268-DBC9-45F3-8276-370F576B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107"/>
    <w:pPr>
      <w:spacing w:after="200" w:line="276" w:lineRule="auto"/>
    </w:pPr>
    <w:rPr>
      <w:rFonts w:eastAsiaTheme="minorEastAsia"/>
      <w:kern w:val="0"/>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4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6047</Words>
  <Characters>3448</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 Ющук</dc:creator>
  <cp:keywords/>
  <dc:description/>
  <cp:lastModifiedBy>Ірина Богуш</cp:lastModifiedBy>
  <cp:revision>5</cp:revision>
  <cp:lastPrinted>2023-10-19T06:08:00Z</cp:lastPrinted>
  <dcterms:created xsi:type="dcterms:W3CDTF">2023-09-22T11:26:00Z</dcterms:created>
  <dcterms:modified xsi:type="dcterms:W3CDTF">2023-10-19T06:08:00Z</dcterms:modified>
</cp:coreProperties>
</file>