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4F639" w14:textId="77777777" w:rsidR="001A12E4" w:rsidRDefault="001A12E4" w:rsidP="001A12E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333A94E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3366"/>
          <w:kern w:val="0"/>
          <w:sz w:val="28"/>
          <w:szCs w:val="28"/>
          <w:lang w:eastAsia="uk-UA" w:bidi="uk-UA"/>
          <w14:ligatures w14:val="none"/>
        </w:rPr>
      </w:pPr>
      <w:bookmarkStart w:id="0" w:name="bookmark0"/>
      <w:r w:rsidRPr="00920A39">
        <w:rPr>
          <w:rFonts w:ascii="Times New Roman" w:eastAsia="Arial Unicode MS" w:hAnsi="Times New Roman" w:cs="Times New Roman"/>
          <w:noProof/>
          <w:color w:val="003366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362905EE" wp14:editId="21145BF3">
            <wp:extent cx="523875" cy="733425"/>
            <wp:effectExtent l="0" t="0" r="9525" b="9525"/>
            <wp:docPr id="1" name="Рисунок 1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2EFD9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</w:pP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>ВИШНІВСЬКА СІЛЬСЬКА РАДА</w:t>
      </w:r>
    </w:p>
    <w:p w14:paraId="05E841DC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</w:pP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 xml:space="preserve">65 СЕСІЯ </w:t>
      </w:r>
      <w:r w:rsidRPr="00920A39">
        <w:rPr>
          <w:rFonts w:ascii="Times New Roman" w:eastAsia="Calibri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>VIII</w:t>
      </w: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32"/>
          <w:szCs w:val="32"/>
          <w:lang w:eastAsia="zh-CN" w:bidi="uk-UA"/>
          <w14:ligatures w14:val="none"/>
        </w:rPr>
        <w:t xml:space="preserve">  СКЛИКАННЯ</w:t>
      </w:r>
    </w:p>
    <w:p w14:paraId="3A334939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</w:pPr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  <w:t xml:space="preserve">Р І Ш Е Н </w:t>
      </w:r>
      <w:proofErr w:type="spellStart"/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  <w:t>Н</w:t>
      </w:r>
      <w:proofErr w:type="spellEnd"/>
      <w:r w:rsidRPr="00920A39">
        <w:rPr>
          <w:rFonts w:ascii="Times New Roman" w:eastAsia="Arial Unicode MS" w:hAnsi="Times New Roman" w:cs="Times New Roman"/>
          <w:b/>
          <w:color w:val="000000"/>
          <w:kern w:val="0"/>
          <w:sz w:val="28"/>
          <w:szCs w:val="28"/>
          <w:lang w:eastAsia="zh-CN" w:bidi="uk-UA"/>
          <w14:ligatures w14:val="none"/>
        </w:rPr>
        <w:t xml:space="preserve"> Я</w:t>
      </w:r>
    </w:p>
    <w:p w14:paraId="5C8CE14D" w14:textId="77777777" w:rsidR="00920A39" w:rsidRPr="00920A39" w:rsidRDefault="00920A39" w:rsidP="00920A3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FF0000"/>
          <w:kern w:val="0"/>
          <w:sz w:val="28"/>
          <w:szCs w:val="28"/>
          <w:lang w:eastAsia="zh-CN" w:bidi="uk-U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7"/>
        <w:gridCol w:w="3198"/>
        <w:gridCol w:w="3223"/>
      </w:tblGrid>
      <w:tr w:rsidR="00920A39" w:rsidRPr="00920A39" w14:paraId="1FB9C368" w14:textId="77777777" w:rsidTr="00D94633">
        <w:tc>
          <w:tcPr>
            <w:tcW w:w="3284" w:type="dxa"/>
            <w:hideMark/>
          </w:tcPr>
          <w:p w14:paraId="23AC3FC2" w14:textId="77777777" w:rsidR="00920A39" w:rsidRPr="00920A39" w:rsidRDefault="00920A39" w:rsidP="00920A39">
            <w:pPr>
              <w:widowControl w:val="0"/>
              <w:spacing w:after="0" w:line="240" w:lineRule="auto"/>
              <w:ind w:left="-567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</w:pPr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15л______   2025 року</w:t>
            </w:r>
          </w:p>
        </w:tc>
        <w:tc>
          <w:tcPr>
            <w:tcW w:w="3285" w:type="dxa"/>
            <w:hideMark/>
          </w:tcPr>
          <w:p w14:paraId="2216C7D3" w14:textId="77777777" w:rsidR="00920A39" w:rsidRPr="00920A39" w:rsidRDefault="00920A39" w:rsidP="00920A39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5EFCB507" w14:textId="77777777" w:rsidR="00920A39" w:rsidRPr="00920A39" w:rsidRDefault="00920A39" w:rsidP="00920A39">
            <w:pPr>
              <w:widowControl w:val="0"/>
              <w:spacing w:after="0" w:line="240" w:lineRule="auto"/>
              <w:ind w:left="-567"/>
              <w:jc w:val="right"/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</w:pPr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№65/</w:t>
            </w:r>
            <w:proofErr w:type="spellStart"/>
            <w:r w:rsidRPr="00920A39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CN" w:bidi="uk-UA"/>
                <w14:ligatures w14:val="none"/>
              </w:rPr>
              <w:t>проєкт</w:t>
            </w:r>
            <w:proofErr w:type="spellEnd"/>
          </w:p>
        </w:tc>
      </w:tr>
      <w:bookmarkEnd w:id="0"/>
    </w:tbl>
    <w:p w14:paraId="348A3BE8" w14:textId="77777777" w:rsidR="00920A39" w:rsidRPr="00920A39" w:rsidRDefault="00920A39" w:rsidP="00920A3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 w:bidi="uk-UA"/>
          <w14:ligatures w14:val="none"/>
        </w:rPr>
      </w:pPr>
    </w:p>
    <w:p w14:paraId="402A560B" w14:textId="77777777" w:rsidR="00920A39" w:rsidRPr="001A12E4" w:rsidRDefault="00920A39" w:rsidP="00920A3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36D26E" w14:textId="7902B300" w:rsidR="001A12E4" w:rsidRPr="001A12E4" w:rsidRDefault="001A12E4" w:rsidP="001A12E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Про участь в </w:t>
      </w:r>
      <w:proofErr w:type="spellStart"/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проєкті</w:t>
      </w:r>
      <w:proofErr w:type="spellEnd"/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Пліч-о-пліч: згуртовані громади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та співпрацю з </w:t>
      </w:r>
      <w:proofErr w:type="spellStart"/>
      <w:r w:rsidR="001E669B" w:rsidRPr="001E669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Дубов’язівською</w:t>
      </w:r>
      <w:proofErr w:type="spellEnd"/>
      <w:r w:rsidR="001E669B" w:rsidRPr="001E669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с</w:t>
      </w:r>
      <w:r w:rsidR="001E669B" w:rsidRPr="001E669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елищною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територіальною громадою Сумської області</w:t>
      </w:r>
    </w:p>
    <w:p w14:paraId="2933AB1E" w14:textId="77777777" w:rsidR="001A12E4" w:rsidRPr="001A12E4" w:rsidRDefault="001A12E4" w:rsidP="001A12E4">
      <w:pPr>
        <w:tabs>
          <w:tab w:val="left" w:pos="6420"/>
        </w:tabs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E38599E" w14:textId="5B237602" w:rsidR="001A12E4" w:rsidRPr="001A12E4" w:rsidRDefault="001A12E4" w:rsidP="001A12E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 25, п. 33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частини першої статті 26, частинами 1-3 статті 59 Закону України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Постановою Кабінету Міністрів України від 31.01.2025р. №97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враховуючи рекомендації постійної комісії з питань </w:t>
      </w:r>
      <w:r w:rsidR="00940F35" w:rsidRPr="00EC57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постійної комісії з питань</w:t>
      </w:r>
      <w:r w:rsidR="00940F35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940F35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законності, депутатської діяльності,</w:t>
      </w:r>
      <w:r w:rsidR="00940F35" w:rsidRPr="00EC570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освіти, культури та соціального захисту населення</w:t>
      </w:r>
      <w:r w:rsidR="00940F35" w:rsidRPr="00EC57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сільська рада</w:t>
      </w:r>
    </w:p>
    <w:p w14:paraId="12D2D353" w14:textId="77777777" w:rsidR="001A12E4" w:rsidRPr="001A12E4" w:rsidRDefault="001A12E4" w:rsidP="001A12E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3D01D139" w14:textId="77777777" w:rsidR="001A12E4" w:rsidRPr="001A12E4" w:rsidRDefault="001A12E4" w:rsidP="001A12E4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09C448C8" w14:textId="77777777" w:rsidR="001A12E4" w:rsidRPr="001A12E4" w:rsidRDefault="001A12E4" w:rsidP="001A12E4">
      <w:pPr>
        <w:tabs>
          <w:tab w:val="left" w:pos="159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4A28E8A9" w14:textId="77F364AE" w:rsidR="001A12E4" w:rsidRPr="001A12E4" w:rsidRDefault="001A12E4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Прийняти участь в </w:t>
      </w:r>
      <w:proofErr w:type="spellStart"/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проєкті</w:t>
      </w:r>
      <w:proofErr w:type="spellEnd"/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Пліч-о-пліч: згуртовані громади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1E728A97" w14:textId="5A21E850" w:rsidR="001A12E4" w:rsidRDefault="001A12E4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Встановити партнерські відносини з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1E669B" w:rsidRPr="001E669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Дубов’язівською</w:t>
      </w:r>
      <w:proofErr w:type="spellEnd"/>
      <w:r w:rsidR="001E669B" w:rsidRPr="001E669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1E669B"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</w:t>
      </w:r>
      <w:r w:rsidR="001E669B" w:rsidRPr="001E669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елищною</w:t>
      </w:r>
      <w:r w:rsidR="001E669B"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територіальною громадою</w:t>
      </w:r>
      <w:r w:rsidR="001E669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Сумської області.</w:t>
      </w:r>
    </w:p>
    <w:p w14:paraId="78F69838" w14:textId="04265548" w:rsidR="00273287" w:rsidRPr="001A12E4" w:rsidRDefault="00273287" w:rsidP="00B63CAE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3.Схвалити 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текст </w:t>
      </w:r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Меморандум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 співробітництво територіальних громад у формі партнерства між Вишнівською сільською радою та </w:t>
      </w:r>
      <w:proofErr w:type="spellStart"/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Дубов</w:t>
      </w:r>
      <w:r w:rsidR="00B63CAE"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’</w:t>
      </w:r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язівською</w:t>
      </w:r>
      <w:proofErr w:type="spellEnd"/>
      <w:r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селищною </w:t>
      </w:r>
      <w:r w:rsidR="00B63CAE" w:rsidRP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радою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B63CAE" w:rsidRP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згідно</w:t>
      </w:r>
      <w:proofErr w:type="spellEnd"/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д</w:t>
      </w:r>
      <w:r w:rsidR="00B63CAE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одат</w:t>
      </w:r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ку</w:t>
      </w:r>
      <w:proofErr w:type="spellEnd"/>
      <w:r w:rsidR="00B63CAE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.</w:t>
      </w:r>
    </w:p>
    <w:p w14:paraId="2B3B8B9D" w14:textId="23E2929E" w:rsidR="001A12E4" w:rsidRPr="001A12E4" w:rsidRDefault="00B63CAE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Доручити сільському голові</w:t>
      </w:r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Віктору </w:t>
      </w:r>
      <w:proofErr w:type="spellStart"/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Сущику</w:t>
      </w:r>
      <w:proofErr w:type="spellEnd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підписати Меморандум про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співробітництво</w:t>
      </w:r>
      <w:proofErr w:type="spellEnd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Вишнівської</w:t>
      </w:r>
      <w:proofErr w:type="spellEnd"/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та </w:t>
      </w:r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Дубов</w:t>
      </w:r>
      <w:r w:rsidR="009F2267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'</w:t>
      </w:r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язівської</w:t>
      </w:r>
      <w:proofErr w:type="spellEnd"/>
      <w:r w:rsidR="005F437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територіальних</w:t>
      </w:r>
      <w:proofErr w:type="spellEnd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громад у </w:t>
      </w:r>
      <w:proofErr w:type="spellStart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формі</w:t>
      </w:r>
      <w:proofErr w:type="spellEnd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партнерства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.</w:t>
      </w:r>
    </w:p>
    <w:p w14:paraId="2667C7D3" w14:textId="180BC11A" w:rsidR="001A12E4" w:rsidRPr="00EC570C" w:rsidRDefault="001A12E4" w:rsidP="001A12E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</w:t>
      </w:r>
      <w:r w:rsidR="00940F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цього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рішення покласти на постійну комісію з питань </w:t>
      </w:r>
      <w:r w:rsidR="00EC570C" w:rsidRPr="00EC57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постійної комісії з питань</w:t>
      </w:r>
      <w:r w:rsidR="00EC570C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EC570C" w:rsidRPr="00EC570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законності, депутатської діяльності,</w:t>
      </w:r>
      <w:r w:rsidR="00EC570C" w:rsidRPr="00EC570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освіти, культури та соціального захисту населення</w:t>
      </w:r>
      <w:r w:rsidR="00EC570C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.</w:t>
      </w:r>
    </w:p>
    <w:p w14:paraId="7669AF8F" w14:textId="77777777" w:rsidR="001A12E4" w:rsidRPr="001A12E4" w:rsidRDefault="001A12E4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F80ECD8" w14:textId="2D208CD9" w:rsidR="001A12E4" w:rsidRDefault="001A12E4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Сільський голова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ab/>
      </w:r>
      <w:r w:rsidR="005F437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</w:t>
      </w:r>
      <w:r w:rsidRPr="001A12E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Ві</w:t>
      </w:r>
      <w:r w:rsidR="005F437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ктор СУЩИК</w:t>
      </w:r>
    </w:p>
    <w:p w14:paraId="212F8DBB" w14:textId="77777777" w:rsidR="005F437C" w:rsidRDefault="005F437C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5CE7E23" w14:textId="357AD450" w:rsidR="005F437C" w:rsidRPr="001A12E4" w:rsidRDefault="005F437C" w:rsidP="001A12E4">
      <w:pPr>
        <w:tabs>
          <w:tab w:val="left" w:pos="694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F437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Ірина Богуш </w:t>
      </w:r>
      <w:r w:rsidR="00273287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32342</w:t>
      </w:r>
    </w:p>
    <w:p w14:paraId="200B09E4" w14:textId="77777777" w:rsidR="001A12E4" w:rsidRPr="001A12E4" w:rsidRDefault="001A12E4" w:rsidP="001A12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0D630D9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40D292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843AFC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F9DD69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60CE5C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6CD841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A418F0" w14:textId="77777777" w:rsidR="005F437C" w:rsidRDefault="005F437C" w:rsidP="00920A39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8C1EC4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BCDDE7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A7799E" w14:textId="77777777" w:rsidR="005F437C" w:rsidRDefault="005F437C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A76B33" w14:textId="1199B452" w:rsidR="001A12E4" w:rsidRPr="001A12E4" w:rsidRDefault="001A12E4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МЕМОРАНДУМ (УГОДА)</w:t>
      </w:r>
    </w:p>
    <w:p w14:paraId="0BC84073" w14:textId="77777777" w:rsidR="001A12E4" w:rsidRPr="001A12E4" w:rsidRDefault="001A12E4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 співробітництво територіальних громад у формі партнерства</w:t>
      </w:r>
    </w:p>
    <w:p w14:paraId="1C5D22BE" w14:textId="77777777" w:rsidR="001A12E4" w:rsidRPr="001A12E4" w:rsidRDefault="001A12E4" w:rsidP="001A12E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0A97E2" w14:textId="628E7140" w:rsidR="001A12E4" w:rsidRPr="001A12E4" w:rsidRDefault="001A12E4" w:rsidP="001A12E4">
      <w:pPr>
        <w:tabs>
          <w:tab w:val="left" w:pos="666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 w:rsidR="00920A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.________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</w:t>
      </w:r>
      <w:r w:rsidR="00920A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«___»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20A3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</w:t>
      </w:r>
      <w:r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2025 року</w:t>
      </w:r>
    </w:p>
    <w:p w14:paraId="7D71902A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B49E03" w14:textId="09B051C2" w:rsidR="001A12E4" w:rsidRPr="001A12E4" w:rsidRDefault="00920A39" w:rsidP="00920A3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Вишнівська </w:t>
      </w:r>
      <w:r w:rsidR="001A12E4" w:rsidRPr="001A12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сільська рада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особі сільського голови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Сущика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Віктора Степановича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що надалі як представницький орган </w:t>
      </w:r>
      <w:r w:rsidR="001653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Вишнівської  територіальної </w:t>
      </w:r>
      <w:proofErr w:type="spellStart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територіальної</w:t>
      </w:r>
      <w:proofErr w:type="spellEnd"/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громади іменується «партнерська громада», та </w:t>
      </w:r>
      <w:r w:rsidR="001653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1653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Дубов’язівська</w:t>
      </w:r>
      <w:proofErr w:type="spellEnd"/>
      <w:r w:rsidR="001653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селищна рада </w:t>
      </w:r>
      <w:r w:rsidR="001A12E4" w:rsidRPr="001A12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Сумської області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особі сільського голови</w:t>
      </w:r>
      <w:r w:rsidR="001653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 ________________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що надалі як представницький орган </w:t>
      </w:r>
      <w:r w:rsidR="001653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1653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Дубов’язівської</w:t>
      </w:r>
      <w:proofErr w:type="spellEnd"/>
      <w:r w:rsidR="002C12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селищної </w:t>
      </w:r>
      <w:r w:rsidR="001653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територіальної громади іменується «громада-форпост», а разом — сторони, уклали цей меморандум (угоду) про таке:</w:t>
      </w:r>
    </w:p>
    <w:p w14:paraId="141E8B38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72CFAAAC" w14:textId="77777777" w:rsidR="001A12E4" w:rsidRPr="00753751" w:rsidRDefault="001A12E4" w:rsidP="00753751">
      <w:pPr>
        <w:numPr>
          <w:ilvl w:val="0"/>
          <w:numId w:val="2"/>
        </w:numPr>
        <w:spacing w:after="0" w:line="240" w:lineRule="auto"/>
        <w:ind w:left="426" w:firstLine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537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Загальні положення</w:t>
      </w:r>
    </w:p>
    <w:p w14:paraId="23D385B1" w14:textId="57114569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Метою цього меморандуму (угоди)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 освітніх заходів та інших ініціатив, спрямованих на покращення умов життя та функціонування громади-форпосту.</w:t>
      </w:r>
    </w:p>
    <w:p w14:paraId="04BC9EDC" w14:textId="781AC09A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Підписанням цього меморандуму (угоди)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14:paraId="5327234E" w14:textId="297CE269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1F8248D2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64305FD4" w14:textId="3A3887E8" w:rsidR="001A12E4" w:rsidRPr="00753751" w:rsidRDefault="00753751" w:rsidP="0075375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2.</w:t>
      </w:r>
      <w:r w:rsidR="001A12E4" w:rsidRPr="007537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Предмет меморандуму (угоди)</w:t>
      </w:r>
    </w:p>
    <w:p w14:paraId="2ED9230E" w14:textId="65E5777D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р.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з метою вирішення питань місцевого значення сторони домовились про отримання громадою-форпостом підтримки 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від партнерської громади у вигляді, обсягах та в строки, які визначені цим меморандумом (угодою).</w:t>
      </w:r>
    </w:p>
    <w:p w14:paraId="5B229E29" w14:textId="227E8E91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Підтримка надається протягом терміну дії меморандуму (угоди).</w:t>
      </w:r>
    </w:p>
    <w:p w14:paraId="5A1A6F13" w14:textId="704D4A9C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 рамках реалізації меморандуму (угоди) можуть здійснюватися такі заходи (форми підтримки):</w:t>
      </w:r>
    </w:p>
    <w:p w14:paraId="4324001F" w14:textId="0C52B0DF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Надання гуманітарної допомоги: забезпечення населення базовими продуктами харчування, засобами гігієни, медикаментами, питною водою, одягом та іншими товарами першої необхідності, які, зокрема, отримані партнерською громадою для власного використання як гуманітарна допомога від третіх сторін;</w:t>
      </w:r>
    </w:p>
    <w:p w14:paraId="57258565" w14:textId="00619B6D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Проведення партнерською громадою у громаді-форпості аварійно-відновлювальних робіт на об’єктах житлової, соціальної, транспортної, комунальної та енергетичної інфраструктури, інших об’єктах критичної інфраструктури, які зазнали пошкоджень або руйнувань;</w:t>
      </w:r>
    </w:p>
    <w:p w14:paraId="557B4F41" w14:textId="4B86FC76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2.3.3.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Безоплатна та безповоротна передача у комунальну власність громади-форпосту техніки, обладнання, матеріалів, необхідних, зокрема, для проведення аварійно-відновлювальних, ремонтних робіт та забезпечення життєдіяльності територіальної громади, або безоплатне надання такого майна (техніки, обладнання, матеріалів) у тимчасове користування для зазначених цілей;</w:t>
      </w:r>
    </w:p>
    <w:p w14:paraId="769C491A" w14:textId="5AA1DF18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2.3.4.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</w:t>
      </w:r>
    </w:p>
    <w:p w14:paraId="64AD5823" w14:textId="53EB45BB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2.3.5.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Надання медичної та соціальної допомоги: надання медичних послуг, соціальної адаптації та психологічної підтримки жителям, які проживають на територіях сестринських громад;</w:t>
      </w:r>
    </w:p>
    <w:p w14:paraId="691B33EB" w14:textId="3FA8703D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2.3.6.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Релокація суб’єктів господарювання: надання сприяння у переміщенні підприємств із громад-форпостів на інші території для збереження їх економічної активності;</w:t>
      </w:r>
    </w:p>
    <w:p w14:paraId="53A3AC37" w14:textId="68268569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2.3.7.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Транспортна та логістична підтримка: організація перевезення гуманітарних вантажів, пасажирів, обладнання, а також задоволення логістичних потреб для здійснення заходів підтримки;</w:t>
      </w:r>
    </w:p>
    <w:p w14:paraId="49129EC2" w14:textId="4410F578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2.3.8.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Надання прямої фінансової допомоги у вигляді міжбюджетних трансфертів;</w:t>
      </w:r>
    </w:p>
    <w:p w14:paraId="6A615E14" w14:textId="643D9249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2.3.9.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Сприяння волонтерській діяльності: організація, координація та сприяння волонтерським ініціативам, які спрямовані на підтримку громад-форпостів;</w:t>
      </w:r>
    </w:p>
    <w:p w14:paraId="34630ACB" w14:textId="511F7D32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2.3.10.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Посилення кадрового потенціалу: відрядження кваліфікованих працівників до громад-форпостів для виконання ремонтних, медичних, освітніх чи інших завдань, які необхідні для життєдіяльності громади-форпосту;</w:t>
      </w:r>
    </w:p>
    <w:p w14:paraId="56A1EC4E" w14:textId="5C88FDB4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Допомога в евакуації та розміщенні населення: організація евакуації жителів, які проживають на територіях громад-форпостів, включно із забезпеченням транспортом, логістикою та тимчасовим розміщенням, надання предметів першої необхідності та координація з місцевими органами виконавчої влади, благодійними організаціями, партнерами розвитку, надавачами гуманітарної допомоги;</w:t>
      </w:r>
    </w:p>
    <w:p w14:paraId="1CF34F05" w14:textId="52075190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2.3.12.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Створення безпечних умов для дітей, які проживають на територіях громад-форпостів, включно з організацією освітніх, культурних та спортивних заходів, забезпечення їх доступу до освіти, психологічної підтримки, а також облаштування дитячих просторів у місцях тимчасового розміщення;</w:t>
      </w:r>
    </w:p>
    <w:p w14:paraId="3D2B2EC2" w14:textId="5B689CE4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2.3.13.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Надання психологічної підтримки: організація роботи мобільних бригад психологів для допомоги жителям, які проживають на територіях громад-форпостів, в адаптації в нових умовах, зокрема внутрішньо переміщеним особам, дітям, особам похилого віку та особам, які зазнали травматичного досвіду;</w:t>
      </w:r>
    </w:p>
    <w:p w14:paraId="3CADAE4E" w14:textId="2CAF8FBA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2.3.14.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Допомога у соціалізації: працевлаштування, влаштування дітей до закладів освіти, інформування про інфраструктуру та можливості приймаючої територіальної громади тощо;</w:t>
      </w:r>
    </w:p>
    <w:p w14:paraId="6E04BA67" w14:textId="75C6CCAC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2.3.15.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громад-форпостів;</w:t>
      </w:r>
    </w:p>
    <w:p w14:paraId="466FF9FA" w14:textId="2A873D88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2.3.16.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Підтримка ветеранів війни та членів їх сімей: надання медичної, реабілітаційної та психологічної підтримки;</w:t>
      </w:r>
    </w:p>
    <w:p w14:paraId="50D5CFB3" w14:textId="3E27B14C" w:rsidR="001A12E4" w:rsidRPr="001A12E4" w:rsidRDefault="008148FA" w:rsidP="008148F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2.3.17</w:t>
      </w:r>
      <w:r w:rsidR="003A780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Реалізація спільних проектів (в тому числі, в рамках міжнародної технічної допомоги, участі в грантових конкурсах та програмах), що направлені на задоволення потреб жителів, які проживають на територіях сестринських громад.</w:t>
      </w:r>
    </w:p>
    <w:p w14:paraId="358DE4BD" w14:textId="760B9F01" w:rsidR="001A12E4" w:rsidRPr="001A12E4" w:rsidRDefault="003A7806" w:rsidP="003A780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2.3.18.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Інші форми підтримки, не заборонені законодавством.</w:t>
      </w:r>
    </w:p>
    <w:p w14:paraId="1F8CF0EB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7D031B11" w14:textId="58BC8441" w:rsidR="001A12E4" w:rsidRPr="006E7BCC" w:rsidRDefault="003A7806" w:rsidP="003A7806">
      <w:pP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3.</w:t>
      </w:r>
      <w:r w:rsidR="001A12E4" w:rsidRPr="006E7B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Порядок набрання чинності меморандумом (угодою)</w:t>
      </w:r>
    </w:p>
    <w:p w14:paraId="7B32681D" w14:textId="77777777" w:rsidR="001A12E4" w:rsidRPr="001A12E4" w:rsidRDefault="001A12E4" w:rsidP="003A7806">
      <w:pP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E7B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та/або внесення змін</w:t>
      </w:r>
    </w:p>
    <w:p w14:paraId="57D11400" w14:textId="44A33B21" w:rsidR="001A12E4" w:rsidRPr="001A12E4" w:rsidRDefault="006E7BCC" w:rsidP="006E7BC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Цей меморандум (угода) набирає чинності з дня його підписання сторонами та діє протягом правового режиму воєнного стану в Україні та 6 місяців після його закінчення. </w:t>
      </w:r>
    </w:p>
    <w:p w14:paraId="0AF91A65" w14:textId="4DA11948" w:rsidR="001A12E4" w:rsidRPr="001A12E4" w:rsidRDefault="006E7BCC" w:rsidP="006E7BC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Зміни та/або доповнення до цього меморандуму (угоди) оформляються шляхом укладення додаткового меморандуму (угоди), який є невід’ємною частиною цього меморандуму (угоди).</w:t>
      </w:r>
    </w:p>
    <w:p w14:paraId="117658BB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</w:p>
    <w:p w14:paraId="764A4BF6" w14:textId="77777777" w:rsidR="006E7BCC" w:rsidRDefault="006E7BCC" w:rsidP="006E7BCC">
      <w:pPr>
        <w:spacing w:after="0" w:line="240" w:lineRule="auto"/>
        <w:ind w:left="1418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4.</w:t>
      </w:r>
      <w:r w:rsidR="001A12E4" w:rsidRPr="006E7BCC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Припинення дії меморандуму</w:t>
      </w:r>
    </w:p>
    <w:p w14:paraId="657FF0A5" w14:textId="77777777" w:rsidR="00AD49DF" w:rsidRDefault="006E7BCC" w:rsidP="006E7BC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E7BC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4.1.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Дія цього меморандуму (угоди) припиняється у разі: </w:t>
      </w:r>
    </w:p>
    <w:p w14:paraId="40D95F79" w14:textId="783FE2B9" w:rsidR="001A12E4" w:rsidRPr="006E7BCC" w:rsidRDefault="00AD49DF" w:rsidP="006E7BC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закінчення строку його дії;</w:t>
      </w:r>
    </w:p>
    <w:p w14:paraId="6E307940" w14:textId="45E9CBEB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досягнення цілей співпраці;</w:t>
      </w:r>
    </w:p>
    <w:p w14:paraId="54A8735A" w14:textId="30EA7A44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відсутності роботи з надання/отримання допомоги протягом року з дня набрання чинності цим меморандумом (угодою);</w:t>
      </w:r>
    </w:p>
    <w:p w14:paraId="5D5E1B23" w14:textId="2E6155BA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закінчення строку дії експериментального проекту.</w:t>
      </w:r>
    </w:p>
    <w:p w14:paraId="7E43E694" w14:textId="2DC03A9A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Припинення надання допомоги здійснюється за згодою сторін у порядку, визначеному законодавством України.</w:t>
      </w:r>
    </w:p>
    <w:p w14:paraId="0DF1A5F1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0A77D0DE" w14:textId="7F13CF31" w:rsidR="001A12E4" w:rsidRPr="00AD49DF" w:rsidRDefault="00AD49DF" w:rsidP="00AD49DF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5.</w:t>
      </w:r>
      <w:r w:rsidR="001A12E4" w:rsidRPr="00AD49D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Фінансування</w:t>
      </w:r>
    </w:p>
    <w:p w14:paraId="31947E9C" w14:textId="0A8B4B02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Фінансування реалізації заходів у рамках цього меморандуму (угоди) здійснюється за рахунок бюджетних ресурсів сторін, інших джерел фінансування, не заборонених законодавством України.</w:t>
      </w:r>
    </w:p>
    <w:p w14:paraId="28C9F5B9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66E485E2" w14:textId="14F49E76" w:rsidR="001A12E4" w:rsidRPr="00AD49DF" w:rsidRDefault="00AD49DF" w:rsidP="00AD49DF">
      <w:pPr>
        <w:spacing w:after="0" w:line="240" w:lineRule="auto"/>
        <w:ind w:left="156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6.</w:t>
      </w:r>
      <w:r w:rsidR="001A12E4" w:rsidRPr="00AD49D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Відповідальність сторін та порядок розв’язання спорів</w:t>
      </w:r>
    </w:p>
    <w:p w14:paraId="67F11A79" w14:textId="2C80D601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Сторони вживають всіх заходів до вирішення спорів, що виникають між сторонами з приводу виконання умов цього меморандуму (угоди) або пов’язані із ним, шляхом переговорів. У разі недосягнення згоди спори вирішуються в судовому порядку.</w:t>
      </w:r>
    </w:p>
    <w:p w14:paraId="279178F6" w14:textId="41773F18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Сторони несуть відповідальність одна перед одною згідно із законодавством України.</w:t>
      </w:r>
    </w:p>
    <w:p w14:paraId="12DA4984" w14:textId="7743E446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6.3.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Сторони визнають, що цей меморандум (угоду)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«Про введення воєнного стану в Україні».</w:t>
      </w:r>
    </w:p>
    <w:p w14:paraId="5B42FFC1" w14:textId="1425D101" w:rsidR="001A12E4" w:rsidRPr="001A12E4" w:rsidRDefault="00AD49DF" w:rsidP="00AD49D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6.4.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Сторони вправі посилатися на нові події та обставини, що не існували на час укладення меморандуму (угоди), не залежать від їх волі, обумовлені військовою агресією Російської Федерації і впливають на виконання меморандуму (угоди).</w:t>
      </w:r>
    </w:p>
    <w:p w14:paraId="345A6ECC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</w:p>
    <w:p w14:paraId="0C59603B" w14:textId="43353167" w:rsidR="001A12E4" w:rsidRPr="00AD49DF" w:rsidRDefault="00753751" w:rsidP="00753751">
      <w:pPr>
        <w:spacing w:after="0" w:line="240" w:lineRule="auto"/>
        <w:ind w:left="3487" w:hanging="2778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7.</w:t>
      </w:r>
      <w:r w:rsidR="001A12E4" w:rsidRPr="00AD49D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Звітування про результати діяльності</w:t>
      </w:r>
    </w:p>
    <w:p w14:paraId="704C582E" w14:textId="59495027" w:rsidR="001A12E4" w:rsidRPr="003A7806" w:rsidRDefault="00753751" w:rsidP="003A780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Звіт про хід та результати досягнення мети цього меморандуму (угоди) подається представником </w:t>
      </w:r>
      <w:r w:rsidR="00045060" w:rsidRPr="00B26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="001A12E4" w:rsidRPr="00B26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сільської ради</w:t>
      </w:r>
      <w:r w:rsidR="00045060" w:rsidRPr="00B26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______________</w:t>
      </w:r>
      <w:r w:rsidR="001A12E4" w:rsidRPr="00B26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тел. 066-363-61-48, vizg_chotg@ukr.net — дорадчому органу (</w:t>
      </w:r>
      <w:proofErr w:type="spellStart"/>
      <w:r w:rsidR="001A12E4" w:rsidRPr="00B26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Мінрозвитку</w:t>
      </w:r>
      <w:proofErr w:type="spellEnd"/>
      <w:r w:rsidR="001A12E4" w:rsidRPr="00B2610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</w:t>
      </w:r>
    </w:p>
    <w:p w14:paraId="3BDFC8AF" w14:textId="25085C7A" w:rsidR="001A12E4" w:rsidRPr="00753751" w:rsidRDefault="00753751" w:rsidP="0075375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8.</w:t>
      </w:r>
      <w:r w:rsidR="001A12E4" w:rsidRPr="007537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Прикінцеві положення</w:t>
      </w:r>
    </w:p>
    <w:p w14:paraId="1322B1AD" w14:textId="42185105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8.1.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Усі правовідносини, що виникають у зв’язку з виконанням цього меморандуму (угоди) і не врегульовані ним, регулюються нормами законодавства України.</w:t>
      </w:r>
    </w:p>
    <w:p w14:paraId="3506F3FE" w14:textId="40AE0CCF" w:rsidR="001A12E4" w:rsidRPr="001A12E4" w:rsidRDefault="00753751" w:rsidP="0075375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8.2.</w:t>
      </w:r>
      <w:r w:rsidR="001A12E4" w:rsidRPr="001A12E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Цей меморандум (угоду) укладено на чотирьох аркушах у кількості двох примірників, що мають однакову юридичну силу.</w:t>
      </w:r>
    </w:p>
    <w:p w14:paraId="66CB2F50" w14:textId="77777777" w:rsidR="001A12E4" w:rsidRPr="001A12E4" w:rsidRDefault="001A12E4" w:rsidP="001A12E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BE2FA50" w14:textId="5E1200F7" w:rsidR="001A12E4" w:rsidRPr="00753751" w:rsidRDefault="00753751" w:rsidP="00753751">
      <w:pPr>
        <w:spacing w:after="0" w:line="240" w:lineRule="auto"/>
        <w:ind w:left="170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9.</w:t>
      </w:r>
      <w:r w:rsidR="001A12E4" w:rsidRPr="0075375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Юридичні адреси, банківські реквізити та підписи сторін</w:t>
      </w:r>
    </w:p>
    <w:p w14:paraId="6DA99844" w14:textId="77777777" w:rsidR="001A12E4" w:rsidRPr="00753751" w:rsidRDefault="001A12E4" w:rsidP="0075375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tbl>
      <w:tblPr>
        <w:tblW w:w="10101" w:type="dxa"/>
        <w:tblLayout w:type="fixed"/>
        <w:tblLook w:val="01E0" w:firstRow="1" w:lastRow="1" w:firstColumn="1" w:lastColumn="1" w:noHBand="0" w:noVBand="0"/>
      </w:tblPr>
      <w:tblGrid>
        <w:gridCol w:w="4962"/>
        <w:gridCol w:w="5139"/>
      </w:tblGrid>
      <w:tr w:rsidR="001A12E4" w:rsidRPr="001A12E4" w14:paraId="71FD67C2" w14:textId="77777777" w:rsidTr="00D94633">
        <w:trPr>
          <w:trHeight w:val="3853"/>
        </w:trPr>
        <w:tc>
          <w:tcPr>
            <w:tcW w:w="4962" w:type="dxa"/>
          </w:tcPr>
          <w:p w14:paraId="1E43544D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Партнерська громада:</w:t>
            </w:r>
          </w:p>
          <w:p w14:paraId="1805E185" w14:textId="6696166C" w:rsidR="001A12E4" w:rsidRPr="001A12E4" w:rsidRDefault="002E7F19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Вишнівська </w:t>
            </w:r>
            <w:r w:rsidR="001A12E4" w:rsidRPr="001A12E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сільська рада </w:t>
            </w:r>
          </w:p>
          <w:p w14:paraId="63B1605E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6CAF1A2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юридична адреса: </w:t>
            </w:r>
          </w:p>
          <w:p w14:paraId="52A49484" w14:textId="09834B74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07415, </w:t>
            </w:r>
            <w:r w:rsidR="0082673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Волинська </w:t>
            </w: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область, </w:t>
            </w:r>
            <w:r w:rsidR="00961E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Ковельський</w:t>
            </w: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район, село</w:t>
            </w:r>
            <w:r w:rsidR="00D04D4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961E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Вишнів</w:t>
            </w: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proofErr w:type="spellStart"/>
            <w:proofErr w:type="gramStart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вул.</w:t>
            </w:r>
            <w:r w:rsidR="00961E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Незалежності</w:t>
            </w:r>
            <w:proofErr w:type="spellEnd"/>
            <w:proofErr w:type="gramEnd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r w:rsidR="00961EA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80а</w:t>
            </w:r>
          </w:p>
          <w:p w14:paraId="0EE25C6E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D009E96" w14:textId="337E79B4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ЄДРПОУ 04</w:t>
            </w:r>
            <w:r w:rsidR="007B4C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333164</w:t>
            </w:r>
          </w:p>
          <w:p w14:paraId="3BD0A3EE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банківські реквізити:</w:t>
            </w:r>
          </w:p>
          <w:p w14:paraId="4E2DA738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Банк отримувача: УДК СУ</w:t>
            </w: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Київська обл.,</w:t>
            </w:r>
          </w:p>
          <w:p w14:paraId="4874ED4E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Рахунок </w:t>
            </w:r>
            <w:r w:rsidRPr="007B4C1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  <w:t>UA058201720344260039000021808</w:t>
            </w:r>
          </w:p>
          <w:p w14:paraId="0C568E92" w14:textId="24A95FF6" w:rsidR="00961EA1" w:rsidRPr="001A12E4" w:rsidRDefault="00961EA1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Сільський голова</w:t>
            </w:r>
          </w:p>
          <w:p w14:paraId="1FF915C4" w14:textId="0E11397B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</w:t>
            </w:r>
            <w:r w:rsidR="00961EA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Віктор СУЩИК</w:t>
            </w:r>
          </w:p>
        </w:tc>
        <w:tc>
          <w:tcPr>
            <w:tcW w:w="5139" w:type="dxa"/>
          </w:tcPr>
          <w:p w14:paraId="31C4BCAC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Громада-форпост:</w:t>
            </w:r>
          </w:p>
          <w:p w14:paraId="6386DC5D" w14:textId="53232948" w:rsidR="001A12E4" w:rsidRPr="001A12E4" w:rsidRDefault="002E7F19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Дубов’язівська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 селищна </w:t>
            </w:r>
            <w:r w:rsidR="001A12E4" w:rsidRPr="001A12E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рада</w:t>
            </w:r>
          </w:p>
          <w:p w14:paraId="47944655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Сумської області</w:t>
            </w:r>
          </w:p>
          <w:p w14:paraId="1E5AF609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29D71DE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юридична адреса: </w:t>
            </w:r>
            <w:r w:rsidRPr="001A12E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42744, </w:t>
            </w:r>
            <w:r w:rsidRPr="001A12E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Сумська область, Охтирський район, </w:t>
            </w: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село </w:t>
            </w:r>
            <w:proofErr w:type="spellStart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>Чернеччина</w:t>
            </w:r>
            <w:proofErr w:type="spellEnd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, </w:t>
            </w:r>
            <w:proofErr w:type="spellStart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>вул</w:t>
            </w:r>
            <w:proofErr w:type="spellEnd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 xml:space="preserve">. </w:t>
            </w:r>
            <w:proofErr w:type="spellStart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>Заводська</w:t>
            </w:r>
            <w:proofErr w:type="spellEnd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eastAsia="ru-RU"/>
                <w14:ligatures w14:val="none"/>
              </w:rPr>
              <w:t>, буд. 2</w:t>
            </w:r>
          </w:p>
          <w:p w14:paraId="0D2606C7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6DEAB75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ЄДРПОУ 04389940</w:t>
            </w:r>
          </w:p>
          <w:p w14:paraId="27644C98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банківські реквізити:</w:t>
            </w:r>
          </w:p>
          <w:p w14:paraId="4DDB39AF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Банк отримувача: </w:t>
            </w:r>
            <w:proofErr w:type="spellStart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Держказначейська</w:t>
            </w:r>
            <w:proofErr w:type="spellEnd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служба України, </w:t>
            </w:r>
            <w:proofErr w:type="spellStart"/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м.Київ</w:t>
            </w:r>
            <w:proofErr w:type="spellEnd"/>
          </w:p>
          <w:p w14:paraId="6E40DFF0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МФО 820172</w:t>
            </w:r>
          </w:p>
          <w:p w14:paraId="49DBF392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A12E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р/р UA608201720344200008000036512</w:t>
            </w:r>
          </w:p>
          <w:p w14:paraId="161C0BC6" w14:textId="77777777" w:rsidR="001A12E4" w:rsidRPr="001A12E4" w:rsidRDefault="001A12E4" w:rsidP="001A1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762BD1B" w14:textId="2C49735C" w:rsidR="001A12E4" w:rsidRPr="001A12E4" w:rsidRDefault="00CC2CF2" w:rsidP="00A16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C2CF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Селищний голова </w:t>
            </w:r>
            <w:r w:rsidR="001A12E4" w:rsidRPr="001A12E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_________ </w:t>
            </w:r>
          </w:p>
        </w:tc>
      </w:tr>
    </w:tbl>
    <w:p w14:paraId="750B5CFB" w14:textId="77777777" w:rsidR="005D115A" w:rsidRDefault="005D115A"/>
    <w:sectPr w:rsidR="005D115A" w:rsidSect="001A12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E07F" w14:textId="77777777" w:rsidR="00920A39" w:rsidRDefault="00920A39" w:rsidP="00920A39">
      <w:pPr>
        <w:spacing w:after="0" w:line="240" w:lineRule="auto"/>
      </w:pPr>
      <w:r>
        <w:separator/>
      </w:r>
    </w:p>
  </w:endnote>
  <w:endnote w:type="continuationSeparator" w:id="0">
    <w:p w14:paraId="21FC0A13" w14:textId="77777777" w:rsidR="00920A39" w:rsidRDefault="00920A39" w:rsidP="0092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D46B0" w14:textId="77777777" w:rsidR="00920A39" w:rsidRDefault="00920A39" w:rsidP="00920A39">
      <w:pPr>
        <w:spacing w:after="0" w:line="240" w:lineRule="auto"/>
      </w:pPr>
      <w:r>
        <w:separator/>
      </w:r>
    </w:p>
  </w:footnote>
  <w:footnote w:type="continuationSeparator" w:id="0">
    <w:p w14:paraId="390DC0EC" w14:textId="77777777" w:rsidR="00920A39" w:rsidRDefault="00920A39" w:rsidP="00920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17402"/>
    <w:multiLevelType w:val="hybridMultilevel"/>
    <w:tmpl w:val="E0A840B8"/>
    <w:lvl w:ilvl="0" w:tplc="F3001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 w:tplc="DB60B636">
      <w:start w:val="1"/>
      <w:numFmt w:val="decimal"/>
      <w:lvlText w:val="1.%2."/>
      <w:lvlJc w:val="left"/>
      <w:pPr>
        <w:tabs>
          <w:tab w:val="num" w:pos="2345"/>
        </w:tabs>
        <w:ind w:left="2345" w:hanging="360"/>
      </w:pPr>
      <w:rPr>
        <w:rFonts w:cs="Times New Roman" w:hint="default"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1" w15:restartNumberingAfterBreak="0">
    <w:nsid w:val="61B8263F"/>
    <w:multiLevelType w:val="hybridMultilevel"/>
    <w:tmpl w:val="EC029B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B1966"/>
    <w:multiLevelType w:val="hybridMultilevel"/>
    <w:tmpl w:val="9C4218E6"/>
    <w:lvl w:ilvl="0" w:tplc="ADA8731E">
      <w:start w:val="1"/>
      <w:numFmt w:val="decimal"/>
      <w:lvlText w:val="%1."/>
      <w:lvlJc w:val="left"/>
      <w:pPr>
        <w:ind w:left="376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8F006AEC">
      <w:numFmt w:val="bullet"/>
      <w:lvlText w:val="•"/>
      <w:lvlJc w:val="left"/>
      <w:pPr>
        <w:ind w:left="4347" w:hanging="281"/>
      </w:pPr>
      <w:rPr>
        <w:rFonts w:hint="default"/>
        <w:lang w:val="uk-UA" w:eastAsia="en-US" w:bidi="ar-SA"/>
      </w:rPr>
    </w:lvl>
    <w:lvl w:ilvl="2" w:tplc="689464B6">
      <w:numFmt w:val="bullet"/>
      <w:lvlText w:val="•"/>
      <w:lvlJc w:val="left"/>
      <w:pPr>
        <w:ind w:left="4935" w:hanging="281"/>
      </w:pPr>
      <w:rPr>
        <w:rFonts w:hint="default"/>
        <w:lang w:val="uk-UA" w:eastAsia="en-US" w:bidi="ar-SA"/>
      </w:rPr>
    </w:lvl>
    <w:lvl w:ilvl="3" w:tplc="F22C3EE2">
      <w:numFmt w:val="bullet"/>
      <w:lvlText w:val="•"/>
      <w:lvlJc w:val="left"/>
      <w:pPr>
        <w:ind w:left="5523" w:hanging="281"/>
      </w:pPr>
      <w:rPr>
        <w:rFonts w:hint="default"/>
        <w:lang w:val="uk-UA" w:eastAsia="en-US" w:bidi="ar-SA"/>
      </w:rPr>
    </w:lvl>
    <w:lvl w:ilvl="4" w:tplc="AFACCD7C">
      <w:numFmt w:val="bullet"/>
      <w:lvlText w:val="•"/>
      <w:lvlJc w:val="left"/>
      <w:pPr>
        <w:ind w:left="6111" w:hanging="281"/>
      </w:pPr>
      <w:rPr>
        <w:rFonts w:hint="default"/>
        <w:lang w:val="uk-UA" w:eastAsia="en-US" w:bidi="ar-SA"/>
      </w:rPr>
    </w:lvl>
    <w:lvl w:ilvl="5" w:tplc="C56C7E08">
      <w:numFmt w:val="bullet"/>
      <w:lvlText w:val="•"/>
      <w:lvlJc w:val="left"/>
      <w:pPr>
        <w:ind w:left="6699" w:hanging="281"/>
      </w:pPr>
      <w:rPr>
        <w:rFonts w:hint="default"/>
        <w:lang w:val="uk-UA" w:eastAsia="en-US" w:bidi="ar-SA"/>
      </w:rPr>
    </w:lvl>
    <w:lvl w:ilvl="6" w:tplc="69C088B2">
      <w:numFmt w:val="bullet"/>
      <w:lvlText w:val="•"/>
      <w:lvlJc w:val="left"/>
      <w:pPr>
        <w:ind w:left="7287" w:hanging="281"/>
      </w:pPr>
      <w:rPr>
        <w:rFonts w:hint="default"/>
        <w:lang w:val="uk-UA" w:eastAsia="en-US" w:bidi="ar-SA"/>
      </w:rPr>
    </w:lvl>
    <w:lvl w:ilvl="7" w:tplc="BF363242">
      <w:numFmt w:val="bullet"/>
      <w:lvlText w:val="•"/>
      <w:lvlJc w:val="left"/>
      <w:pPr>
        <w:ind w:left="7875" w:hanging="281"/>
      </w:pPr>
      <w:rPr>
        <w:rFonts w:hint="default"/>
        <w:lang w:val="uk-UA" w:eastAsia="en-US" w:bidi="ar-SA"/>
      </w:rPr>
    </w:lvl>
    <w:lvl w:ilvl="8" w:tplc="69900F5A">
      <w:numFmt w:val="bullet"/>
      <w:lvlText w:val="•"/>
      <w:lvlJc w:val="left"/>
      <w:pPr>
        <w:ind w:left="8463" w:hanging="281"/>
      </w:pPr>
      <w:rPr>
        <w:rFonts w:hint="default"/>
        <w:lang w:val="uk-UA" w:eastAsia="en-US" w:bidi="ar-SA"/>
      </w:rPr>
    </w:lvl>
  </w:abstractNum>
  <w:num w:numId="1" w16cid:durableId="1799566047">
    <w:abstractNumId w:val="0"/>
  </w:num>
  <w:num w:numId="2" w16cid:durableId="1236549137">
    <w:abstractNumId w:val="2"/>
  </w:num>
  <w:num w:numId="3" w16cid:durableId="79941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24"/>
    <w:rsid w:val="00045060"/>
    <w:rsid w:val="00165378"/>
    <w:rsid w:val="001A12E4"/>
    <w:rsid w:val="001E669B"/>
    <w:rsid w:val="00273287"/>
    <w:rsid w:val="002C12F8"/>
    <w:rsid w:val="002E7F19"/>
    <w:rsid w:val="003A7806"/>
    <w:rsid w:val="00431428"/>
    <w:rsid w:val="005D115A"/>
    <w:rsid w:val="005E41B5"/>
    <w:rsid w:val="005F437C"/>
    <w:rsid w:val="006E7BCC"/>
    <w:rsid w:val="00753751"/>
    <w:rsid w:val="007910A8"/>
    <w:rsid w:val="007B4C14"/>
    <w:rsid w:val="008148FA"/>
    <w:rsid w:val="00826730"/>
    <w:rsid w:val="0088103C"/>
    <w:rsid w:val="00920A39"/>
    <w:rsid w:val="00924B81"/>
    <w:rsid w:val="00940F35"/>
    <w:rsid w:val="00961EA1"/>
    <w:rsid w:val="009F2267"/>
    <w:rsid w:val="00A1629C"/>
    <w:rsid w:val="00AD49DF"/>
    <w:rsid w:val="00B26103"/>
    <w:rsid w:val="00B63CAE"/>
    <w:rsid w:val="00CC2CF2"/>
    <w:rsid w:val="00D04D4F"/>
    <w:rsid w:val="00DD4CBF"/>
    <w:rsid w:val="00EC570C"/>
    <w:rsid w:val="00F107AC"/>
    <w:rsid w:val="00F71EE8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C1C"/>
  <w15:chartTrackingRefBased/>
  <w15:docId w15:val="{0C4AFFFD-0272-415D-8C52-F0FC489E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6C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C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C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C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C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C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C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C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C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C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6C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6C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6C2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6C2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6C2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6C2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6C2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6C2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6C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A6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6C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A6C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6C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A6C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6C2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6C2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6C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A6C2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A6C2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20A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920A39"/>
  </w:style>
  <w:style w:type="paragraph" w:styleId="af0">
    <w:name w:val="footer"/>
    <w:basedOn w:val="a"/>
    <w:link w:val="af1"/>
    <w:uiPriority w:val="99"/>
    <w:unhideWhenUsed/>
    <w:rsid w:val="00920A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92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7197</Words>
  <Characters>4103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Ірина Богуш</cp:lastModifiedBy>
  <cp:revision>8</cp:revision>
  <dcterms:created xsi:type="dcterms:W3CDTF">2025-07-30T08:07:00Z</dcterms:created>
  <dcterms:modified xsi:type="dcterms:W3CDTF">2025-08-22T07:31:00Z</dcterms:modified>
</cp:coreProperties>
</file>