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18FD" w14:textId="77777777" w:rsidR="007D5029" w:rsidRPr="007D5029" w:rsidRDefault="007D5029" w:rsidP="007D5029">
      <w:pPr>
        <w:jc w:val="center"/>
        <w:rPr>
          <w:rFonts w:ascii="Times New Roman" w:hAnsi="Times New Roman" w:cs="Times New Roman"/>
          <w:color w:val="003366"/>
          <w:sz w:val="28"/>
          <w:szCs w:val="28"/>
        </w:rPr>
      </w:pPr>
      <w:bookmarkStart w:id="0" w:name="bookmark0"/>
      <w:r w:rsidRPr="007D5029">
        <w:rPr>
          <w:rFonts w:ascii="Times New Roman" w:hAnsi="Times New Roman" w:cs="Times New Roman"/>
          <w:noProof/>
          <w:color w:val="003366"/>
          <w:sz w:val="28"/>
          <w:szCs w:val="28"/>
          <w:lang w:bidi="ar-SA"/>
        </w:rPr>
        <w:drawing>
          <wp:inline distT="0" distB="0" distL="0" distR="0" wp14:anchorId="6BFB6727" wp14:editId="26B122C7">
            <wp:extent cx="5238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9FB8" w14:textId="77777777" w:rsidR="007D5029" w:rsidRPr="007958F5" w:rsidRDefault="007D5029" w:rsidP="007D5029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958F5">
        <w:rPr>
          <w:rFonts w:ascii="Times New Roman" w:hAnsi="Times New Roman" w:cs="Times New Roman"/>
          <w:b/>
          <w:sz w:val="28"/>
          <w:szCs w:val="28"/>
          <w:lang w:eastAsia="zh-CN"/>
        </w:rPr>
        <w:t>ВИШНІВСЬКА СІЛЬСЬКА РАДА</w:t>
      </w:r>
    </w:p>
    <w:p w14:paraId="5492086B" w14:textId="7A95FADF" w:rsidR="007D5029" w:rsidRPr="007958F5" w:rsidRDefault="00994556" w:rsidP="007D5029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958F5">
        <w:rPr>
          <w:rFonts w:ascii="Times New Roman" w:hAnsi="Times New Roman" w:cs="Times New Roman"/>
          <w:b/>
          <w:sz w:val="28"/>
          <w:szCs w:val="28"/>
          <w:lang w:eastAsia="zh-CN"/>
        </w:rPr>
        <w:t>65</w:t>
      </w:r>
      <w:r w:rsidR="001C6C7C" w:rsidRPr="007958F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7D5029" w:rsidRPr="007958F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СЕСІЯ </w:t>
      </w:r>
      <w:r w:rsidR="007D5029" w:rsidRPr="007958F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VIII</w:t>
      </w:r>
      <w:r w:rsidR="007D5029" w:rsidRPr="007958F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СКЛИКАННЯ</w:t>
      </w:r>
    </w:p>
    <w:p w14:paraId="0159E204" w14:textId="77777777" w:rsidR="007D5029" w:rsidRPr="007D5029" w:rsidRDefault="007D5029" w:rsidP="000958E5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D502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7D5029">
        <w:rPr>
          <w:rFonts w:ascii="Times New Roman" w:hAnsi="Times New Roman" w:cs="Times New Roman"/>
          <w:b/>
          <w:sz w:val="28"/>
          <w:szCs w:val="28"/>
          <w:lang w:eastAsia="zh-CN"/>
        </w:rPr>
        <w:t>Н</w:t>
      </w:r>
      <w:proofErr w:type="spellEnd"/>
      <w:r w:rsidRPr="007D502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Я</w:t>
      </w:r>
    </w:p>
    <w:p w14:paraId="70407191" w14:textId="77777777" w:rsidR="007D5029" w:rsidRPr="007D5029" w:rsidRDefault="007D5029" w:rsidP="000958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28"/>
        <w:gridCol w:w="3234"/>
      </w:tblGrid>
      <w:tr w:rsidR="007D5029" w:rsidRPr="007D5029" w14:paraId="56A8226E" w14:textId="77777777" w:rsidTr="00574344">
        <w:tc>
          <w:tcPr>
            <w:tcW w:w="3284" w:type="dxa"/>
            <w:hideMark/>
          </w:tcPr>
          <w:p w14:paraId="7351B7C4" w14:textId="1787A047" w:rsidR="007D5029" w:rsidRPr="007D5029" w:rsidRDefault="007D5029" w:rsidP="000958E5">
            <w:pPr>
              <w:ind w:left="-5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D50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15л</w:t>
            </w:r>
            <w:r w:rsidR="0099455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</w:t>
            </w:r>
            <w:r w:rsidR="00856E3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26 серпня</w:t>
            </w:r>
            <w:r w:rsidRPr="007D50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202</w:t>
            </w:r>
            <w:r w:rsidR="0099455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7D50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103DBC2" w14:textId="1EF8411D" w:rsidR="007D5029" w:rsidRPr="007D5029" w:rsidRDefault="007D5029" w:rsidP="000958E5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2C125734" w14:textId="7B81D653" w:rsidR="007D5029" w:rsidRPr="007D5029" w:rsidRDefault="007D5029" w:rsidP="000958E5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D50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99455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65</w:t>
            </w:r>
            <w:r w:rsidRPr="007D502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856E3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</w:tr>
      <w:bookmarkEnd w:id="0"/>
    </w:tbl>
    <w:p w14:paraId="0B3DCD2D" w14:textId="77777777" w:rsidR="000958E5" w:rsidRDefault="000958E5" w:rsidP="000958E5">
      <w:pPr>
        <w:pStyle w:val="40"/>
        <w:shd w:val="clear" w:color="auto" w:fill="auto"/>
        <w:spacing w:before="0" w:after="0" w:line="240" w:lineRule="auto"/>
      </w:pPr>
    </w:p>
    <w:p w14:paraId="5CF4EA73" w14:textId="791FC704" w:rsidR="004B5B26" w:rsidRPr="002612EF" w:rsidRDefault="00536638" w:rsidP="000958E5">
      <w:pPr>
        <w:pStyle w:val="40"/>
        <w:shd w:val="clear" w:color="auto" w:fill="auto"/>
        <w:spacing w:before="0" w:after="0" w:line="240" w:lineRule="auto"/>
        <w:rPr>
          <w:color w:val="auto"/>
        </w:rPr>
      </w:pPr>
      <w:bookmarkStart w:id="1" w:name="_Hlk153286830"/>
      <w:r w:rsidRPr="002612EF">
        <w:rPr>
          <w:color w:val="auto"/>
        </w:rPr>
        <w:t xml:space="preserve">Про </w:t>
      </w:r>
      <w:r w:rsidR="00994556" w:rsidRPr="002612EF">
        <w:rPr>
          <w:color w:val="auto"/>
        </w:rPr>
        <w:t xml:space="preserve"> збільшення граничної чисельності </w:t>
      </w:r>
      <w:r w:rsidRPr="002612EF">
        <w:rPr>
          <w:color w:val="auto"/>
        </w:rPr>
        <w:t>відділ</w:t>
      </w:r>
      <w:r w:rsidR="00994556" w:rsidRPr="002612EF">
        <w:rPr>
          <w:color w:val="auto"/>
        </w:rPr>
        <w:t>у</w:t>
      </w:r>
      <w:r w:rsidRPr="002612EF">
        <w:rPr>
          <w:color w:val="auto"/>
        </w:rPr>
        <w:t xml:space="preserve"> містобудування, архітектури, житлово-комунального господарства та цивільного захист</w:t>
      </w:r>
      <w:r w:rsidR="00E91A52" w:rsidRPr="002612EF">
        <w:rPr>
          <w:color w:val="auto"/>
        </w:rPr>
        <w:t xml:space="preserve">у Вишнівської </w:t>
      </w:r>
      <w:r w:rsidRPr="002612EF">
        <w:rPr>
          <w:color w:val="auto"/>
        </w:rPr>
        <w:t xml:space="preserve">сільської ради </w:t>
      </w:r>
    </w:p>
    <w:p w14:paraId="3AD312F9" w14:textId="77777777" w:rsidR="000958E5" w:rsidRPr="00743BB3" w:rsidRDefault="000958E5" w:rsidP="000958E5">
      <w:pPr>
        <w:pStyle w:val="20"/>
        <w:shd w:val="clear" w:color="auto" w:fill="auto"/>
        <w:spacing w:line="240" w:lineRule="auto"/>
        <w:ind w:firstLine="600"/>
        <w:jc w:val="both"/>
        <w:rPr>
          <w:color w:val="auto"/>
        </w:rPr>
      </w:pPr>
    </w:p>
    <w:bookmarkEnd w:id="1"/>
    <w:p w14:paraId="4E8BA217" w14:textId="54D4A100" w:rsidR="004B5B26" w:rsidRPr="00E55853" w:rsidRDefault="00536638" w:rsidP="00915A1C">
      <w:pPr>
        <w:pStyle w:val="20"/>
        <w:shd w:val="clear" w:color="auto" w:fill="auto"/>
        <w:tabs>
          <w:tab w:val="left" w:pos="362"/>
        </w:tabs>
        <w:jc w:val="both"/>
      </w:pPr>
      <w:r w:rsidRPr="00E55853">
        <w:t xml:space="preserve">Керуючись статтями 25, 54 Закону України «Про місцеве самоврядування в Україні», </w:t>
      </w:r>
      <w:r w:rsidR="00915A1C">
        <w:t xml:space="preserve">відповідно до клопотання в.о. начальника відділу </w:t>
      </w:r>
      <w:r w:rsidR="004C7DD5">
        <w:t>містобудування архітектури, житлово-комунального господарства та цивільно захисту від</w:t>
      </w:r>
      <w:r w:rsidR="00EB6DDE">
        <w:t xml:space="preserve"> 18.08.2025 року №3622/05-37</w:t>
      </w:r>
      <w:r w:rsidR="004C7DD5">
        <w:t xml:space="preserve">, </w:t>
      </w:r>
      <w:r w:rsidR="00084C66">
        <w:t>враховуючи рекомендації постійної комісії з питань</w:t>
      </w:r>
      <w:r w:rsidR="00720DB8" w:rsidRPr="00720DB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20DB8" w:rsidRPr="00720DB8">
        <w:rPr>
          <w:rFonts w:eastAsia="Arial Unicode MS"/>
        </w:rPr>
        <w:t>комісії з питань</w:t>
      </w:r>
      <w:r w:rsidR="00720DB8" w:rsidRPr="00720DB8">
        <w:rPr>
          <w:rFonts w:eastAsia="Arial Unicode MS"/>
          <w:lang w:val="en-US"/>
        </w:rPr>
        <w:t xml:space="preserve"> </w:t>
      </w:r>
      <w:r w:rsidR="00720DB8" w:rsidRPr="00720DB8">
        <w:rPr>
          <w:rFonts w:eastAsia="Arial Unicode MS"/>
          <w:bdr w:val="none" w:sz="0" w:space="0" w:color="auto" w:frame="1"/>
        </w:rPr>
        <w:t>законності, депутатської діяльності, освіти, культури та соціального захисту населення</w:t>
      </w:r>
      <w:r w:rsidR="00720DB8">
        <w:t xml:space="preserve"> </w:t>
      </w:r>
      <w:r w:rsidR="00915A1C">
        <w:t xml:space="preserve">,  </w:t>
      </w:r>
      <w:r w:rsidRPr="00E55853">
        <w:t>сільська рада</w:t>
      </w:r>
    </w:p>
    <w:p w14:paraId="5DD618B5" w14:textId="77777777" w:rsidR="000958E5" w:rsidRPr="00E55853" w:rsidRDefault="000958E5" w:rsidP="000958E5">
      <w:pPr>
        <w:pStyle w:val="20"/>
        <w:shd w:val="clear" w:color="auto" w:fill="auto"/>
        <w:spacing w:line="240" w:lineRule="auto"/>
        <w:ind w:firstLine="600"/>
        <w:jc w:val="both"/>
      </w:pPr>
    </w:p>
    <w:p w14:paraId="797EB51D" w14:textId="77777777" w:rsidR="004B5B26" w:rsidRPr="00084C66" w:rsidRDefault="002B7775" w:rsidP="000958E5">
      <w:pPr>
        <w:pStyle w:val="22"/>
        <w:keepNext/>
        <w:keepLines/>
        <w:shd w:val="clear" w:color="auto" w:fill="auto"/>
        <w:spacing w:before="0" w:after="0" w:line="240" w:lineRule="auto"/>
        <w:jc w:val="left"/>
        <w:rPr>
          <w:b w:val="0"/>
          <w:bCs w:val="0"/>
        </w:rPr>
      </w:pPr>
      <w:bookmarkStart w:id="2" w:name="bookmark1"/>
      <w:r w:rsidRPr="00084C66">
        <w:rPr>
          <w:b w:val="0"/>
          <w:bCs w:val="0"/>
        </w:rPr>
        <w:t>ВИРІШИЛА:</w:t>
      </w:r>
      <w:bookmarkEnd w:id="2"/>
    </w:p>
    <w:p w14:paraId="2F056807" w14:textId="78161979" w:rsidR="00A8234B" w:rsidRDefault="00A8234B" w:rsidP="00E55853">
      <w:pPr>
        <w:pStyle w:val="20"/>
        <w:shd w:val="clear" w:color="auto" w:fill="auto"/>
        <w:tabs>
          <w:tab w:val="left" w:pos="362"/>
        </w:tabs>
        <w:spacing w:line="240" w:lineRule="auto"/>
        <w:jc w:val="both"/>
      </w:pPr>
    </w:p>
    <w:p w14:paraId="5CBDBF37" w14:textId="77777777" w:rsidR="00A43A20" w:rsidRDefault="00E55853" w:rsidP="007D5029">
      <w:pPr>
        <w:pStyle w:val="20"/>
        <w:shd w:val="clear" w:color="auto" w:fill="auto"/>
        <w:tabs>
          <w:tab w:val="left" w:pos="362"/>
        </w:tabs>
        <w:spacing w:line="240" w:lineRule="auto"/>
        <w:jc w:val="both"/>
      </w:pPr>
      <w:r w:rsidRPr="00E55853">
        <w:t>1</w:t>
      </w:r>
      <w:r w:rsidR="00A8234B" w:rsidRPr="00E55853">
        <w:t>.</w:t>
      </w:r>
      <w:r w:rsidR="00084C66">
        <w:t xml:space="preserve">Збільшити граничну </w:t>
      </w:r>
      <w:r w:rsidR="00084C66" w:rsidRPr="00E55853">
        <w:t xml:space="preserve">чисельність відділу містобудування, архітектури, житлово-комунального господарства та цивільного захисту Вишнівської  сільської ради </w:t>
      </w:r>
      <w:r w:rsidR="00084C66">
        <w:t xml:space="preserve"> на 1</w:t>
      </w:r>
      <w:r w:rsidR="00A43A20">
        <w:t>,</w:t>
      </w:r>
      <w:r w:rsidR="00084C66">
        <w:t>0 ставки посади</w:t>
      </w:r>
      <w:r w:rsidR="00A43A20">
        <w:t>.</w:t>
      </w:r>
    </w:p>
    <w:p w14:paraId="4C316D57" w14:textId="77777777" w:rsidR="00A43A20" w:rsidRDefault="00A43A20" w:rsidP="007D5029">
      <w:pPr>
        <w:pStyle w:val="20"/>
        <w:shd w:val="clear" w:color="auto" w:fill="auto"/>
        <w:tabs>
          <w:tab w:val="left" w:pos="362"/>
        </w:tabs>
        <w:spacing w:line="240" w:lineRule="auto"/>
        <w:jc w:val="both"/>
      </w:pPr>
      <w:r>
        <w:t>2.Затвердити</w:t>
      </w:r>
      <w:r w:rsidRPr="00A43A20">
        <w:t xml:space="preserve"> </w:t>
      </w:r>
      <w:r>
        <w:t xml:space="preserve">граничну </w:t>
      </w:r>
      <w:r w:rsidRPr="00E55853">
        <w:t xml:space="preserve">чисельність відділу містобудування, архітектури, житлово-комунального господарства та цивільного захисту Вишнівської  сільської ради </w:t>
      </w:r>
      <w:r>
        <w:t xml:space="preserve">  </w:t>
      </w:r>
      <w:r w:rsidR="00084C66" w:rsidRPr="00E55853">
        <w:t>в кількості 1</w:t>
      </w:r>
      <w:r>
        <w:t xml:space="preserve">3 </w:t>
      </w:r>
      <w:r w:rsidR="00084C66" w:rsidRPr="00E55853">
        <w:t xml:space="preserve"> штатних одиниць,</w:t>
      </w:r>
      <w:r>
        <w:t xml:space="preserve"> згідно додатку1.</w:t>
      </w:r>
    </w:p>
    <w:p w14:paraId="568E859D" w14:textId="21F4DB2D" w:rsidR="00744416" w:rsidRPr="00E55853" w:rsidRDefault="00DA17FC" w:rsidP="00DA17FC">
      <w:pPr>
        <w:pStyle w:val="20"/>
        <w:shd w:val="clear" w:color="auto" w:fill="auto"/>
        <w:tabs>
          <w:tab w:val="left" w:pos="362"/>
        </w:tabs>
        <w:spacing w:line="240" w:lineRule="auto"/>
        <w:jc w:val="both"/>
      </w:pPr>
      <w:r>
        <w:t>3</w:t>
      </w:r>
      <w:r w:rsidR="00A8234B" w:rsidRPr="00E55853">
        <w:t>.Затвердити</w:t>
      </w:r>
      <w:r>
        <w:t xml:space="preserve"> </w:t>
      </w:r>
      <w:r w:rsidR="00744416" w:rsidRPr="00E55853">
        <w:t>штатний розпис відділу містобудування, архітектури, житлово- комунального господарства та цивільного захисту Вишнівської  сільської ради</w:t>
      </w:r>
      <w:r w:rsidR="007A6141" w:rsidRPr="00E55853">
        <w:t>,</w:t>
      </w:r>
      <w:r>
        <w:t xml:space="preserve"> згідно додатку</w:t>
      </w:r>
      <w:r w:rsidR="007A6141" w:rsidRPr="00E55853">
        <w:t xml:space="preserve"> </w:t>
      </w:r>
      <w:r>
        <w:t>2.</w:t>
      </w:r>
    </w:p>
    <w:p w14:paraId="4ACA615C" w14:textId="2A9D918C" w:rsidR="0069031E" w:rsidRPr="00E55853" w:rsidRDefault="00DA17FC" w:rsidP="00A8234B">
      <w:pPr>
        <w:pStyle w:val="20"/>
        <w:shd w:val="clear" w:color="auto" w:fill="auto"/>
        <w:tabs>
          <w:tab w:val="left" w:pos="362"/>
        </w:tabs>
        <w:jc w:val="both"/>
      </w:pPr>
      <w:r>
        <w:t>4</w:t>
      </w:r>
      <w:r w:rsidR="00A8234B" w:rsidRPr="00E55853">
        <w:t>.Контроль за виконанням рішення покласти на постійну комісію з питань</w:t>
      </w:r>
      <w:r w:rsidR="0069031E" w:rsidRPr="00E55853">
        <w:t xml:space="preserve"> планування фіна</w:t>
      </w:r>
      <w:r w:rsidR="005C2A6C" w:rsidRPr="00E55853">
        <w:t>н</w:t>
      </w:r>
      <w:r w:rsidR="0069031E" w:rsidRPr="00E55853">
        <w:t>сів, бюджету та соціально-економічного розвитку.</w:t>
      </w:r>
    </w:p>
    <w:p w14:paraId="5105E847" w14:textId="77777777" w:rsidR="0069031E" w:rsidRPr="000958E5" w:rsidRDefault="0069031E" w:rsidP="00A8234B">
      <w:pPr>
        <w:pStyle w:val="20"/>
        <w:shd w:val="clear" w:color="auto" w:fill="auto"/>
        <w:tabs>
          <w:tab w:val="left" w:pos="362"/>
        </w:tabs>
        <w:jc w:val="both"/>
        <w:rPr>
          <w:b/>
          <w:bCs/>
          <w:sz w:val="27"/>
          <w:szCs w:val="27"/>
        </w:rPr>
      </w:pPr>
    </w:p>
    <w:p w14:paraId="40D9C2DA" w14:textId="77777777" w:rsidR="00051D6C" w:rsidRDefault="00051D6C" w:rsidP="00A8234B">
      <w:pPr>
        <w:pStyle w:val="20"/>
        <w:shd w:val="clear" w:color="auto" w:fill="auto"/>
        <w:tabs>
          <w:tab w:val="left" w:pos="362"/>
        </w:tabs>
        <w:jc w:val="both"/>
        <w:rPr>
          <w:b/>
          <w:bCs/>
        </w:rPr>
      </w:pPr>
    </w:p>
    <w:p w14:paraId="6AACCE2C" w14:textId="52D4980B" w:rsidR="00BC7A23" w:rsidRDefault="00BC7A23" w:rsidP="00A8234B">
      <w:pPr>
        <w:pStyle w:val="20"/>
        <w:shd w:val="clear" w:color="auto" w:fill="auto"/>
        <w:tabs>
          <w:tab w:val="left" w:pos="362"/>
        </w:tabs>
        <w:jc w:val="both"/>
        <w:rPr>
          <w:b/>
          <w:bCs/>
        </w:rPr>
      </w:pPr>
      <w:r w:rsidRPr="00DA17FC">
        <w:t xml:space="preserve">Сільський голова                                                         </w:t>
      </w:r>
      <w:r w:rsidR="003E086F" w:rsidRPr="00DA17FC">
        <w:t xml:space="preserve">               </w:t>
      </w:r>
      <w:r w:rsidRPr="00DA17FC">
        <w:t xml:space="preserve">   </w:t>
      </w:r>
      <w:r w:rsidRPr="00BC7A23">
        <w:rPr>
          <w:b/>
          <w:bCs/>
        </w:rPr>
        <w:t>Віктор СУЩИК</w:t>
      </w:r>
    </w:p>
    <w:p w14:paraId="2AD8DA1D" w14:textId="77777777" w:rsidR="00A261FB" w:rsidRDefault="00A261FB" w:rsidP="00A8234B">
      <w:pPr>
        <w:pStyle w:val="20"/>
        <w:shd w:val="clear" w:color="auto" w:fill="auto"/>
        <w:tabs>
          <w:tab w:val="left" w:pos="362"/>
        </w:tabs>
        <w:jc w:val="both"/>
        <w:rPr>
          <w:sz w:val="20"/>
          <w:szCs w:val="20"/>
        </w:rPr>
      </w:pPr>
    </w:p>
    <w:p w14:paraId="026E5AC9" w14:textId="2AAAD641" w:rsidR="0069031E" w:rsidRPr="000958E5" w:rsidRDefault="0069031E" w:rsidP="00A8234B">
      <w:pPr>
        <w:pStyle w:val="20"/>
        <w:shd w:val="clear" w:color="auto" w:fill="auto"/>
        <w:tabs>
          <w:tab w:val="left" w:pos="362"/>
        </w:tabs>
        <w:jc w:val="both"/>
        <w:rPr>
          <w:sz w:val="20"/>
          <w:szCs w:val="20"/>
        </w:rPr>
      </w:pPr>
      <w:r w:rsidRPr="000958E5">
        <w:rPr>
          <w:sz w:val="20"/>
          <w:szCs w:val="20"/>
        </w:rPr>
        <w:t xml:space="preserve">Ірина </w:t>
      </w:r>
      <w:r w:rsidR="00DA17FC" w:rsidRPr="000958E5">
        <w:rPr>
          <w:sz w:val="20"/>
          <w:szCs w:val="20"/>
        </w:rPr>
        <w:t xml:space="preserve">Богуш </w:t>
      </w:r>
      <w:r w:rsidR="004C7DD5">
        <w:rPr>
          <w:sz w:val="20"/>
          <w:szCs w:val="20"/>
        </w:rPr>
        <w:t>32342</w:t>
      </w:r>
    </w:p>
    <w:p w14:paraId="5E9D7A9A" w14:textId="77777777" w:rsidR="005C2A6C" w:rsidRDefault="005C2A6C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  <w:bookmarkStart w:id="3" w:name="bookmark4"/>
    </w:p>
    <w:p w14:paraId="09B6F4A9" w14:textId="77777777" w:rsidR="00E55853" w:rsidRDefault="00E55853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p w14:paraId="5C21D961" w14:textId="77777777" w:rsidR="00E55853" w:rsidRDefault="00E55853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p w14:paraId="13A7F29A" w14:textId="77777777" w:rsidR="00976A0B" w:rsidRDefault="00976A0B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p w14:paraId="42B71C30" w14:textId="05C141B2" w:rsidR="00976A0B" w:rsidRDefault="00976A0B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  <w:r>
        <w:rPr>
          <w:b/>
          <w:bCs/>
        </w:rPr>
        <w:t xml:space="preserve"> </w:t>
      </w:r>
    </w:p>
    <w:p w14:paraId="27AAEA41" w14:textId="77777777" w:rsidR="00DA17FC" w:rsidRDefault="00DA17FC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p w14:paraId="341E866E" w14:textId="77777777" w:rsidR="00DA17FC" w:rsidRDefault="00DA17FC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p w14:paraId="3BF81C6F" w14:textId="77777777" w:rsidR="00DA17FC" w:rsidRDefault="00DA17FC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p w14:paraId="42D8A245" w14:textId="77777777" w:rsidR="00E55853" w:rsidRDefault="00E55853" w:rsidP="0069031E">
      <w:pPr>
        <w:pStyle w:val="20"/>
        <w:shd w:val="clear" w:color="auto" w:fill="auto"/>
        <w:ind w:left="5520" w:right="920"/>
        <w:jc w:val="left"/>
        <w:rPr>
          <w:b/>
          <w:bCs/>
        </w:rPr>
      </w:pPr>
    </w:p>
    <w:bookmarkEnd w:id="3"/>
    <w:p w14:paraId="63EFF3C4" w14:textId="77777777" w:rsidR="00ED60E9" w:rsidRDefault="00ED60E9" w:rsidP="00DA17FC">
      <w:pPr>
        <w:pStyle w:val="20"/>
        <w:shd w:val="clear" w:color="auto" w:fill="auto"/>
        <w:jc w:val="both"/>
      </w:pPr>
    </w:p>
    <w:p w14:paraId="366C54D0" w14:textId="77777777" w:rsidR="00ED60E9" w:rsidRDefault="00ED60E9" w:rsidP="00ED60E9">
      <w:pPr>
        <w:pStyle w:val="20"/>
        <w:shd w:val="clear" w:color="auto" w:fill="auto"/>
        <w:jc w:val="both"/>
      </w:pPr>
    </w:p>
    <w:p w14:paraId="01F59624" w14:textId="77777777" w:rsidR="00AA2655" w:rsidRDefault="00AA2655">
      <w:pPr>
        <w:pStyle w:val="20"/>
        <w:shd w:val="clear" w:color="auto" w:fill="auto"/>
        <w:ind w:left="5780"/>
        <w:jc w:val="both"/>
      </w:pPr>
    </w:p>
    <w:p w14:paraId="27E7FAC2" w14:textId="79AE5BD1" w:rsidR="008E18EB" w:rsidRPr="000A7B9E" w:rsidRDefault="007A6141">
      <w:pPr>
        <w:pStyle w:val="20"/>
        <w:shd w:val="clear" w:color="auto" w:fill="auto"/>
        <w:ind w:left="5780"/>
        <w:jc w:val="both"/>
        <w:rPr>
          <w:sz w:val="22"/>
          <w:szCs w:val="22"/>
        </w:rPr>
      </w:pPr>
      <w:r w:rsidRPr="000A7B9E">
        <w:rPr>
          <w:sz w:val="22"/>
          <w:szCs w:val="22"/>
        </w:rPr>
        <w:t xml:space="preserve">Додаток </w:t>
      </w:r>
      <w:r w:rsidR="00DA17FC">
        <w:rPr>
          <w:sz w:val="22"/>
          <w:szCs w:val="22"/>
        </w:rPr>
        <w:t>1</w:t>
      </w:r>
    </w:p>
    <w:p w14:paraId="098BA358" w14:textId="77777777" w:rsidR="004B5B26" w:rsidRPr="000A7B9E" w:rsidRDefault="00536638">
      <w:pPr>
        <w:pStyle w:val="20"/>
        <w:shd w:val="clear" w:color="auto" w:fill="auto"/>
        <w:ind w:left="5780"/>
        <w:jc w:val="both"/>
        <w:rPr>
          <w:b/>
          <w:bCs/>
          <w:sz w:val="22"/>
          <w:szCs w:val="22"/>
        </w:rPr>
      </w:pPr>
      <w:r w:rsidRPr="000A7B9E">
        <w:rPr>
          <w:b/>
          <w:bCs/>
          <w:sz w:val="22"/>
          <w:szCs w:val="22"/>
        </w:rPr>
        <w:t>ЗАТВЕРДЖЕНО</w:t>
      </w:r>
    </w:p>
    <w:p w14:paraId="4D0629A8" w14:textId="77777777" w:rsidR="004B5B26" w:rsidRPr="000A7B9E" w:rsidRDefault="00536638">
      <w:pPr>
        <w:pStyle w:val="20"/>
        <w:shd w:val="clear" w:color="auto" w:fill="auto"/>
        <w:ind w:left="5780"/>
        <w:jc w:val="both"/>
        <w:rPr>
          <w:sz w:val="22"/>
          <w:szCs w:val="22"/>
        </w:rPr>
      </w:pPr>
      <w:r w:rsidRPr="000A7B9E">
        <w:rPr>
          <w:sz w:val="22"/>
          <w:szCs w:val="22"/>
        </w:rPr>
        <w:t>Рішення</w:t>
      </w:r>
    </w:p>
    <w:p w14:paraId="0078DED6" w14:textId="77777777" w:rsidR="008E18EB" w:rsidRPr="000A7B9E" w:rsidRDefault="008E18EB">
      <w:pPr>
        <w:pStyle w:val="20"/>
        <w:shd w:val="clear" w:color="auto" w:fill="auto"/>
        <w:tabs>
          <w:tab w:val="left" w:pos="7527"/>
        </w:tabs>
        <w:ind w:left="5780"/>
        <w:jc w:val="left"/>
        <w:rPr>
          <w:sz w:val="22"/>
          <w:szCs w:val="22"/>
        </w:rPr>
      </w:pPr>
      <w:r w:rsidRPr="000A7B9E">
        <w:rPr>
          <w:sz w:val="22"/>
          <w:szCs w:val="22"/>
        </w:rPr>
        <w:t xml:space="preserve">Вишнівської  сільської ради </w:t>
      </w:r>
    </w:p>
    <w:p w14:paraId="38097230" w14:textId="766C4D75" w:rsidR="004B5B26" w:rsidRPr="000A7B9E" w:rsidRDefault="000A7B9E" w:rsidP="000A7B9E">
      <w:pPr>
        <w:pStyle w:val="20"/>
        <w:shd w:val="clear" w:color="auto" w:fill="auto"/>
        <w:tabs>
          <w:tab w:val="left" w:pos="7527"/>
        </w:tabs>
        <w:ind w:left="5780"/>
        <w:jc w:val="left"/>
        <w:rPr>
          <w:sz w:val="22"/>
          <w:szCs w:val="22"/>
        </w:rPr>
      </w:pPr>
      <w:r>
        <w:rPr>
          <w:sz w:val="22"/>
          <w:szCs w:val="22"/>
        </w:rPr>
        <w:t>в</w:t>
      </w:r>
      <w:r w:rsidR="008E18EB" w:rsidRPr="000A7B9E">
        <w:rPr>
          <w:sz w:val="22"/>
          <w:szCs w:val="22"/>
        </w:rPr>
        <w:t>ід</w:t>
      </w:r>
      <w:r>
        <w:rPr>
          <w:sz w:val="22"/>
          <w:szCs w:val="22"/>
        </w:rPr>
        <w:t xml:space="preserve"> </w:t>
      </w:r>
      <w:r w:rsidR="002612EF">
        <w:rPr>
          <w:sz w:val="22"/>
          <w:szCs w:val="22"/>
          <w:lang w:val="en-US"/>
        </w:rPr>
        <w:t>26</w:t>
      </w:r>
      <w:r w:rsidR="002612EF">
        <w:rPr>
          <w:sz w:val="22"/>
          <w:szCs w:val="22"/>
        </w:rPr>
        <w:t>.08.</w:t>
      </w:r>
      <w:r w:rsidR="008E18EB" w:rsidRPr="000A7B9E">
        <w:rPr>
          <w:sz w:val="22"/>
          <w:szCs w:val="22"/>
        </w:rPr>
        <w:t>202</w:t>
      </w:r>
      <w:r w:rsidR="00DA17FC">
        <w:rPr>
          <w:sz w:val="22"/>
          <w:szCs w:val="22"/>
        </w:rPr>
        <w:t>5</w:t>
      </w:r>
      <w:r w:rsidR="008E18EB" w:rsidRPr="000A7B9E">
        <w:rPr>
          <w:sz w:val="22"/>
          <w:szCs w:val="22"/>
        </w:rPr>
        <w:t xml:space="preserve"> року</w:t>
      </w:r>
      <w:r w:rsidR="00536638" w:rsidRPr="000A7B9E">
        <w:rPr>
          <w:sz w:val="22"/>
          <w:szCs w:val="22"/>
        </w:rPr>
        <w:t>№</w:t>
      </w:r>
      <w:r w:rsidR="00DA17FC">
        <w:rPr>
          <w:sz w:val="22"/>
          <w:szCs w:val="22"/>
        </w:rPr>
        <w:t>65</w:t>
      </w:r>
      <w:r>
        <w:rPr>
          <w:sz w:val="22"/>
          <w:szCs w:val="22"/>
        </w:rPr>
        <w:t>/</w:t>
      </w:r>
      <w:r w:rsidR="002612EF">
        <w:rPr>
          <w:sz w:val="22"/>
          <w:szCs w:val="22"/>
        </w:rPr>
        <w:t>16</w:t>
      </w:r>
      <w:r w:rsidR="00536638" w:rsidRPr="000A7B9E">
        <w:rPr>
          <w:sz w:val="22"/>
          <w:szCs w:val="22"/>
        </w:rPr>
        <w:tab/>
      </w:r>
    </w:p>
    <w:p w14:paraId="5A92E0A8" w14:textId="77777777" w:rsidR="0089560A" w:rsidRDefault="0089560A">
      <w:pPr>
        <w:pStyle w:val="22"/>
        <w:keepNext/>
        <w:keepLines/>
        <w:shd w:val="clear" w:color="auto" w:fill="auto"/>
        <w:spacing w:before="0" w:after="0" w:line="322" w:lineRule="exact"/>
        <w:ind w:right="60"/>
      </w:pPr>
      <w:bookmarkStart w:id="4" w:name="bookmark10"/>
    </w:p>
    <w:p w14:paraId="5D6E68FD" w14:textId="6DC285C6" w:rsidR="004B5B26" w:rsidRDefault="00536638">
      <w:pPr>
        <w:pStyle w:val="22"/>
        <w:keepNext/>
        <w:keepLines/>
        <w:shd w:val="clear" w:color="auto" w:fill="auto"/>
        <w:spacing w:before="0" w:after="0" w:line="322" w:lineRule="exact"/>
        <w:ind w:right="60"/>
      </w:pPr>
      <w:r>
        <w:t>СТРУКТУРА</w:t>
      </w:r>
      <w:bookmarkEnd w:id="4"/>
    </w:p>
    <w:p w14:paraId="6FBE9723" w14:textId="77777777" w:rsidR="008E18EB" w:rsidRDefault="00536638">
      <w:pPr>
        <w:pStyle w:val="40"/>
        <w:shd w:val="clear" w:color="auto" w:fill="auto"/>
        <w:spacing w:before="0" w:after="0"/>
        <w:ind w:right="60"/>
        <w:jc w:val="center"/>
      </w:pPr>
      <w:r>
        <w:t>та чисельність відділу містобудування, архітектури,</w:t>
      </w:r>
      <w:r>
        <w:br/>
        <w:t xml:space="preserve">житлово-комунального господарства та цивільного захисту </w:t>
      </w:r>
    </w:p>
    <w:p w14:paraId="7DB902C3" w14:textId="77777777" w:rsidR="004B5B26" w:rsidRDefault="008E18EB" w:rsidP="008E18EB">
      <w:pPr>
        <w:pStyle w:val="40"/>
        <w:shd w:val="clear" w:color="auto" w:fill="auto"/>
        <w:spacing w:before="0" w:after="0"/>
        <w:ind w:right="60"/>
        <w:jc w:val="center"/>
      </w:pPr>
      <w:r>
        <w:t>Вишнівської  сільської ради</w:t>
      </w:r>
    </w:p>
    <w:p w14:paraId="3161D9A7" w14:textId="77777777" w:rsidR="00027254" w:rsidRDefault="00027254" w:rsidP="008E18EB">
      <w:pPr>
        <w:pStyle w:val="40"/>
        <w:shd w:val="clear" w:color="auto" w:fill="auto"/>
        <w:spacing w:before="0" w:after="0"/>
        <w:ind w:right="60"/>
        <w:jc w:val="center"/>
      </w:pPr>
    </w:p>
    <w:p w14:paraId="4AFCF56F" w14:textId="77777777" w:rsidR="00027254" w:rsidRDefault="00027254" w:rsidP="008E18EB">
      <w:pPr>
        <w:pStyle w:val="40"/>
        <w:shd w:val="clear" w:color="auto" w:fill="auto"/>
        <w:spacing w:before="0" w:after="0"/>
        <w:ind w:right="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563"/>
        <w:gridCol w:w="3197"/>
      </w:tblGrid>
      <w:tr w:rsidR="004B5B26" w14:paraId="269AC46A" w14:textId="77777777">
        <w:trPr>
          <w:trHeight w:hRule="exact" w:val="6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954FE" w14:textId="2BD3A92A" w:rsidR="004B5B26" w:rsidRDefault="00536638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ind w:left="340"/>
              <w:jc w:val="left"/>
            </w:pPr>
            <w:r>
              <w:rPr>
                <w:rStyle w:val="23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E3A30" w14:textId="77777777" w:rsidR="004B5B26" w:rsidRDefault="00536638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ind w:left="320"/>
              <w:jc w:val="left"/>
            </w:pPr>
            <w:r>
              <w:rPr>
                <w:rStyle w:val="23"/>
              </w:rPr>
              <w:t>Назва структурного підрозділу та посади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B19D4" w14:textId="77777777" w:rsidR="004B5B26" w:rsidRDefault="00536638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</w:pPr>
            <w:r>
              <w:rPr>
                <w:rStyle w:val="23"/>
              </w:rPr>
              <w:t>Кількість штатних одиниць</w:t>
            </w:r>
          </w:p>
        </w:tc>
      </w:tr>
      <w:tr w:rsidR="004B5B26" w14:paraId="0CB82E0B" w14:textId="77777777"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EDA7" w14:textId="77777777" w:rsidR="004B5B26" w:rsidRDefault="006F7F47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ind w:left="340"/>
              <w:jc w:val="left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2DCAA" w14:textId="77777777" w:rsidR="004B5B26" w:rsidRDefault="008E18EB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Начальник відділу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813B0" w14:textId="77777777" w:rsidR="004B5B26" w:rsidRDefault="008E18EB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</w:pPr>
            <w:r>
              <w:t>1</w:t>
            </w:r>
          </w:p>
        </w:tc>
      </w:tr>
      <w:tr w:rsidR="004B5B26" w14:paraId="516C0A79" w14:textId="77777777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B0D14" w14:textId="77777777" w:rsidR="004B5B26" w:rsidRDefault="006F7F47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ind w:left="34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16AC4" w14:textId="77777777" w:rsidR="004B5B26" w:rsidRDefault="008E18EB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3"/>
              </w:rPr>
              <w:t>Головний спеціаліст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9CB61" w14:textId="79AA44AC" w:rsidR="004B5B26" w:rsidRDefault="00027254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3"/>
              </w:rPr>
              <w:t>2</w:t>
            </w:r>
          </w:p>
        </w:tc>
      </w:tr>
      <w:tr w:rsidR="004B5B26" w14:paraId="1FE92BCB" w14:textId="77777777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AB3AD" w14:textId="77777777" w:rsidR="004B5B26" w:rsidRDefault="006F7F47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ind w:left="34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BC705" w14:textId="00713EA1" w:rsidR="004B5B26" w:rsidRDefault="00861594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Інспектор з цивільного захисту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ED61E" w14:textId="77777777" w:rsidR="004B5B26" w:rsidRDefault="00536638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3"/>
              </w:rPr>
              <w:t>1</w:t>
            </w:r>
          </w:p>
        </w:tc>
      </w:tr>
      <w:tr w:rsidR="00027254" w14:paraId="3652CE3F" w14:textId="77777777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9DED4" w14:textId="21BF1D35" w:rsidR="00027254" w:rsidRDefault="00027254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ind w:left="340"/>
              <w:jc w:val="left"/>
              <w:rPr>
                <w:rStyle w:val="23"/>
              </w:rPr>
            </w:pPr>
            <w:r>
              <w:rPr>
                <w:rStyle w:val="23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627C8" w14:textId="78D68346" w:rsidR="00027254" w:rsidRDefault="00027254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Двірник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1096A" w14:textId="3C60043A" w:rsidR="00027254" w:rsidRDefault="00DA17FC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rPr>
                <w:rStyle w:val="23"/>
              </w:rPr>
            </w:pPr>
            <w:r>
              <w:rPr>
                <w:rStyle w:val="23"/>
              </w:rPr>
              <w:t>9</w:t>
            </w:r>
          </w:p>
        </w:tc>
      </w:tr>
      <w:tr w:rsidR="004B5B26" w:rsidRPr="00027254" w14:paraId="2A7250B0" w14:textId="77777777"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1DDFE" w14:textId="77777777" w:rsidR="004B5B26" w:rsidRPr="00027254" w:rsidRDefault="004B5B26" w:rsidP="00027254">
            <w:pPr>
              <w:framePr w:w="9871" w:h="4561" w:hRule="exact" w:wrap="notBeside" w:vAnchor="text" w:hAnchor="text" w:xAlign="center" w:y="1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E2B8C" w14:textId="77777777" w:rsidR="004B5B26" w:rsidRPr="00027254" w:rsidRDefault="00536638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jc w:val="left"/>
              <w:rPr>
                <w:b/>
                <w:bCs/>
              </w:rPr>
            </w:pPr>
            <w:r w:rsidRPr="00027254">
              <w:rPr>
                <w:rStyle w:val="23"/>
                <w:b/>
                <w:bCs/>
              </w:rPr>
              <w:t>РАЗОМ: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95E45" w14:textId="6CBEAC54" w:rsidR="004B5B26" w:rsidRPr="00027254" w:rsidRDefault="00027254" w:rsidP="00027254">
            <w:pPr>
              <w:pStyle w:val="20"/>
              <w:framePr w:w="9871" w:h="4561" w:hRule="exact" w:wrap="notBeside" w:vAnchor="text" w:hAnchor="text" w:xAlign="center" w:y="1"/>
              <w:shd w:val="clear" w:color="auto" w:fill="auto"/>
              <w:spacing w:line="280" w:lineRule="exact"/>
              <w:rPr>
                <w:b/>
                <w:bCs/>
              </w:rPr>
            </w:pPr>
            <w:r w:rsidRPr="00027254">
              <w:rPr>
                <w:rStyle w:val="23"/>
                <w:b/>
                <w:bCs/>
              </w:rPr>
              <w:t>1</w:t>
            </w:r>
            <w:r w:rsidR="00DA17FC">
              <w:rPr>
                <w:rStyle w:val="23"/>
                <w:b/>
                <w:bCs/>
              </w:rPr>
              <w:t>3</w:t>
            </w:r>
          </w:p>
        </w:tc>
      </w:tr>
    </w:tbl>
    <w:p w14:paraId="7E8E3EAF" w14:textId="77777777" w:rsidR="004B5B26" w:rsidRPr="00027254" w:rsidRDefault="004B5B26" w:rsidP="00027254">
      <w:pPr>
        <w:framePr w:w="9871" w:h="4561" w:hRule="exact" w:wrap="notBeside" w:vAnchor="text" w:hAnchor="text" w:xAlign="center" w:y="1"/>
        <w:rPr>
          <w:b/>
          <w:bCs/>
          <w:sz w:val="2"/>
          <w:szCs w:val="2"/>
        </w:rPr>
      </w:pPr>
    </w:p>
    <w:p w14:paraId="3207BC1B" w14:textId="77777777" w:rsidR="004B5B26" w:rsidRDefault="004B5B26">
      <w:pPr>
        <w:rPr>
          <w:sz w:val="2"/>
          <w:szCs w:val="2"/>
        </w:rPr>
      </w:pPr>
    </w:p>
    <w:p w14:paraId="4DDC587D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193B9113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1D393B54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37A5CC8C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6EA4F830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49D247C4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23180DA3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6CCFDB1D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7D15CA83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26FCD5D5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4CA424A5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2045BC06" w14:textId="77777777" w:rsidR="00861594" w:rsidRDefault="00861594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1B68D546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3D5154A8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760F7DB8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61C2B91B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015F9A35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126EA257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4B8CBFAD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7822B435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4844E20C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5541BBF2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44056DC2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6F146639" w14:textId="77777777" w:rsidR="00ED60E9" w:rsidRDefault="00ED60E9" w:rsidP="00272042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0C6FD7A7" w14:textId="77777777" w:rsidR="00861594" w:rsidRDefault="00861594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7AB3E588" w14:textId="77777777" w:rsidR="00ED60E9" w:rsidRDefault="00ED60E9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6948870A" w14:textId="77777777" w:rsidR="00ED60E9" w:rsidRDefault="00ED60E9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0324B9B9" w14:textId="77777777" w:rsidR="00ED60E9" w:rsidRDefault="00ED60E9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16B85702" w14:textId="77777777" w:rsidR="000A7B9E" w:rsidRDefault="000A7B9E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38EE962F" w14:textId="77777777" w:rsidR="000A7B9E" w:rsidRDefault="000A7B9E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3404543A" w14:textId="77777777" w:rsidR="000A7B9E" w:rsidRDefault="000A7B9E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25201608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5AF9E607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3FFA926E" w14:textId="38D680B2" w:rsidR="0069031E" w:rsidRPr="000A7B9E" w:rsidRDefault="0069031E" w:rsidP="0069031E">
      <w:pPr>
        <w:pStyle w:val="20"/>
        <w:shd w:val="clear" w:color="auto" w:fill="auto"/>
        <w:ind w:left="5780"/>
        <w:jc w:val="both"/>
        <w:rPr>
          <w:sz w:val="22"/>
          <w:szCs w:val="22"/>
        </w:rPr>
      </w:pPr>
      <w:r w:rsidRPr="000A7B9E">
        <w:rPr>
          <w:sz w:val="22"/>
          <w:szCs w:val="22"/>
        </w:rPr>
        <w:t xml:space="preserve">Додаток </w:t>
      </w:r>
      <w:r w:rsidR="00DA17FC">
        <w:rPr>
          <w:sz w:val="22"/>
          <w:szCs w:val="22"/>
        </w:rPr>
        <w:t>2</w:t>
      </w:r>
    </w:p>
    <w:p w14:paraId="0AD0516B" w14:textId="77777777" w:rsidR="0069031E" w:rsidRPr="000A7B9E" w:rsidRDefault="0069031E" w:rsidP="0069031E">
      <w:pPr>
        <w:pStyle w:val="20"/>
        <w:shd w:val="clear" w:color="auto" w:fill="auto"/>
        <w:ind w:left="5780"/>
        <w:jc w:val="both"/>
        <w:rPr>
          <w:b/>
          <w:bCs/>
          <w:sz w:val="22"/>
          <w:szCs w:val="22"/>
        </w:rPr>
      </w:pPr>
      <w:r w:rsidRPr="000A7B9E">
        <w:rPr>
          <w:b/>
          <w:bCs/>
          <w:sz w:val="22"/>
          <w:szCs w:val="22"/>
        </w:rPr>
        <w:t>ЗАТВЕРДЖЕНО</w:t>
      </w:r>
    </w:p>
    <w:p w14:paraId="74D025F9" w14:textId="0C28D6AC" w:rsidR="0069031E" w:rsidRPr="000A7B9E" w:rsidRDefault="0069031E" w:rsidP="000A7B9E">
      <w:pPr>
        <w:pStyle w:val="20"/>
        <w:shd w:val="clear" w:color="auto" w:fill="auto"/>
        <w:ind w:left="5780"/>
        <w:jc w:val="both"/>
        <w:rPr>
          <w:sz w:val="22"/>
          <w:szCs w:val="22"/>
        </w:rPr>
      </w:pPr>
      <w:r w:rsidRPr="000A7B9E">
        <w:rPr>
          <w:sz w:val="22"/>
          <w:szCs w:val="22"/>
        </w:rPr>
        <w:t>Рішення</w:t>
      </w:r>
      <w:r w:rsidR="00F14323">
        <w:rPr>
          <w:sz w:val="22"/>
          <w:szCs w:val="22"/>
          <w:lang w:val="en-US"/>
        </w:rPr>
        <w:t xml:space="preserve"> </w:t>
      </w:r>
      <w:r w:rsidRPr="000A7B9E">
        <w:rPr>
          <w:sz w:val="22"/>
          <w:szCs w:val="22"/>
        </w:rPr>
        <w:t xml:space="preserve">Вишнівської  сільської ради </w:t>
      </w:r>
    </w:p>
    <w:p w14:paraId="704DB2D2" w14:textId="773A68A8" w:rsidR="0069031E" w:rsidRPr="000A7B9E" w:rsidRDefault="000A7B9E" w:rsidP="000A7B9E">
      <w:pPr>
        <w:pStyle w:val="20"/>
        <w:shd w:val="clear" w:color="auto" w:fill="auto"/>
        <w:tabs>
          <w:tab w:val="left" w:pos="7527"/>
        </w:tabs>
        <w:ind w:left="5780"/>
        <w:jc w:val="left"/>
        <w:rPr>
          <w:sz w:val="22"/>
          <w:szCs w:val="22"/>
        </w:rPr>
      </w:pPr>
      <w:r>
        <w:rPr>
          <w:sz w:val="22"/>
          <w:szCs w:val="22"/>
        </w:rPr>
        <w:t>В</w:t>
      </w:r>
      <w:r w:rsidR="0069031E" w:rsidRPr="000A7B9E">
        <w:rPr>
          <w:sz w:val="22"/>
          <w:szCs w:val="22"/>
        </w:rPr>
        <w:t>ід</w:t>
      </w:r>
      <w:r>
        <w:rPr>
          <w:sz w:val="22"/>
          <w:szCs w:val="22"/>
        </w:rPr>
        <w:t xml:space="preserve"> </w:t>
      </w:r>
      <w:r w:rsidR="002612EF">
        <w:rPr>
          <w:sz w:val="22"/>
          <w:szCs w:val="22"/>
        </w:rPr>
        <w:t>26.08.</w:t>
      </w:r>
      <w:r w:rsidR="0069031E" w:rsidRPr="000A7B9E">
        <w:rPr>
          <w:sz w:val="22"/>
          <w:szCs w:val="22"/>
        </w:rPr>
        <w:t>202</w:t>
      </w:r>
      <w:r w:rsidR="00DA17FC">
        <w:rPr>
          <w:sz w:val="22"/>
          <w:szCs w:val="22"/>
        </w:rPr>
        <w:t>5</w:t>
      </w:r>
      <w:r w:rsidR="0069031E" w:rsidRPr="000A7B9E">
        <w:rPr>
          <w:sz w:val="22"/>
          <w:szCs w:val="22"/>
        </w:rPr>
        <w:t xml:space="preserve"> року№</w:t>
      </w:r>
      <w:r w:rsidR="00ED7EDA">
        <w:rPr>
          <w:sz w:val="22"/>
          <w:szCs w:val="22"/>
        </w:rPr>
        <w:t>65</w:t>
      </w:r>
      <w:r>
        <w:rPr>
          <w:sz w:val="22"/>
          <w:szCs w:val="22"/>
        </w:rPr>
        <w:t>/</w:t>
      </w:r>
      <w:r w:rsidR="002612EF">
        <w:rPr>
          <w:sz w:val="22"/>
          <w:szCs w:val="22"/>
        </w:rPr>
        <w:t>16</w:t>
      </w:r>
    </w:p>
    <w:p w14:paraId="6FD21BBF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6A7F5928" w14:textId="77777777" w:rsidR="00EA4455" w:rsidRDefault="00EA4455" w:rsidP="00EA445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ru-RU" w:bidi="ar-SA"/>
        </w:rPr>
      </w:pPr>
    </w:p>
    <w:p w14:paraId="328C4D97" w14:textId="77777777" w:rsidR="00EA4455" w:rsidRPr="000A7B9E" w:rsidRDefault="00EA4455" w:rsidP="00EA4455">
      <w:pPr>
        <w:widowControl/>
        <w:tabs>
          <w:tab w:val="left" w:pos="2235"/>
          <w:tab w:val="left" w:pos="4160"/>
          <w:tab w:val="left" w:pos="14000"/>
        </w:tabs>
        <w:jc w:val="center"/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eastAsia="ru-RU" w:bidi="ar-SA"/>
        </w:rPr>
      </w:pPr>
    </w:p>
    <w:p w14:paraId="4B896F93" w14:textId="77777777" w:rsidR="00EA4455" w:rsidRPr="000A7B9E" w:rsidRDefault="00EA4455" w:rsidP="00EA4455">
      <w:pPr>
        <w:widowControl/>
        <w:tabs>
          <w:tab w:val="left" w:pos="2235"/>
          <w:tab w:val="left" w:pos="4160"/>
          <w:tab w:val="left" w:pos="14000"/>
        </w:tabs>
        <w:jc w:val="center"/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eastAsia="ru-RU" w:bidi="ar-SA"/>
        </w:rPr>
      </w:pPr>
      <w:r w:rsidRPr="000A7B9E"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eastAsia="ru-RU" w:bidi="ar-SA"/>
        </w:rPr>
        <w:t>ШТАТНИЙ РОЗПИС</w:t>
      </w:r>
    </w:p>
    <w:p w14:paraId="728A2C72" w14:textId="609A55F3" w:rsidR="00EA4455" w:rsidRPr="00EA4455" w:rsidRDefault="00EA4455" w:rsidP="00EA4455">
      <w:pPr>
        <w:widowControl/>
        <w:tabs>
          <w:tab w:val="left" w:pos="2235"/>
          <w:tab w:val="left" w:pos="4160"/>
          <w:tab w:val="left" w:pos="14000"/>
        </w:tabs>
        <w:jc w:val="center"/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</w:pPr>
      <w:r w:rsidRPr="00EA4455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 xml:space="preserve">вводиться в </w:t>
      </w:r>
      <w:proofErr w:type="spellStart"/>
      <w:r w:rsidRPr="00EA4455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>дію</w:t>
      </w:r>
      <w:proofErr w:type="spellEnd"/>
      <w:r w:rsidRPr="00EA4455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 xml:space="preserve"> </w:t>
      </w:r>
      <w:proofErr w:type="gramStart"/>
      <w:r w:rsidRPr="00EA4455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>з</w:t>
      </w:r>
      <w:r w:rsidR="00ED7EDA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 xml:space="preserve">  </w:t>
      </w:r>
      <w:r w:rsidR="00A408A4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>01</w:t>
      </w:r>
      <w:proofErr w:type="gramEnd"/>
      <w:r w:rsidR="00ED7EDA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 xml:space="preserve"> </w:t>
      </w:r>
      <w:r w:rsidR="00A408A4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>вересня</w:t>
      </w:r>
      <w:r w:rsidRPr="00EA4455"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  <w:t xml:space="preserve"> 202</w:t>
      </w:r>
      <w:r w:rsidR="00ED7EDA">
        <w:rPr>
          <w:rFonts w:ascii="Times New Roman" w:eastAsia="Times New Roman" w:hAnsi="Times New Roman" w:cs="Times New Roman"/>
          <w:color w:val="auto"/>
          <w:szCs w:val="20"/>
          <w:lang w:eastAsia="ru-RU" w:bidi="ar-SA"/>
        </w:rPr>
        <w:t>5</w:t>
      </w:r>
      <w:r w:rsidRPr="00EA4455">
        <w:rPr>
          <w:rFonts w:ascii="Times New Roman" w:eastAsia="Times New Roman" w:hAnsi="Times New Roman" w:cs="Times New Roman"/>
          <w:color w:val="auto"/>
          <w:szCs w:val="20"/>
          <w:lang w:val="ru-RU" w:eastAsia="ru-RU" w:bidi="ar-SA"/>
        </w:rPr>
        <w:t xml:space="preserve"> року</w:t>
      </w:r>
    </w:p>
    <w:tbl>
      <w:tblPr>
        <w:tblpPr w:leftFromText="180" w:rightFromText="180" w:bottomFromText="200" w:vertAnchor="text" w:horzAnchor="margin" w:tblpY="46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24"/>
        <w:gridCol w:w="1024"/>
        <w:gridCol w:w="1133"/>
        <w:gridCol w:w="1565"/>
      </w:tblGrid>
      <w:tr w:rsidR="00EA4455" w:rsidRPr="00EA4455" w14:paraId="3ECE20FA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0DA5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lang w:eastAsia="en-US" w:bidi="ar-SA"/>
              </w:rPr>
            </w:pPr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313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</w:pP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>Назва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 xml:space="preserve"> структурного </w:t>
            </w: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>підрозділу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 xml:space="preserve"> та посад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DB77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</w:pP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>Кількістьштатниходиниць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CB8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</w:pP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>Посадовий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  <w:t xml:space="preserve"> оклад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4C8A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ru-RU" w:eastAsia="ru-RU" w:bidi="ar-SA"/>
              </w:rPr>
            </w:pPr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 xml:space="preserve">Фонд </w:t>
            </w: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>заробітної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 xml:space="preserve"> плати на </w:t>
            </w: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>місяць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 xml:space="preserve"> за </w:t>
            </w: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>посадовими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ru-RU" w:eastAsia="ru-RU" w:bidi="ar-SA"/>
              </w:rPr>
              <w:t xml:space="preserve"> окладами</w:t>
            </w:r>
          </w:p>
        </w:tc>
      </w:tr>
      <w:tr w:rsidR="00EA4455" w:rsidRPr="00EA4455" w14:paraId="6A9CEF5A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E4E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9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14C0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EA445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 w:bidi="ar-SA"/>
              </w:rPr>
              <w:t>містобудування, архітектури, житлово-комунального захисту та цивільного захисту</w:t>
            </w:r>
          </w:p>
        </w:tc>
      </w:tr>
      <w:tr w:rsidR="00EA4455" w:rsidRPr="00EA4455" w14:paraId="1B3CCA3E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353A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A44" w14:textId="77777777" w:rsidR="00EA4455" w:rsidRPr="00EA4455" w:rsidRDefault="00EA4455" w:rsidP="00EA44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Начальник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D563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2E8" w14:textId="71624E67" w:rsidR="00EA4455" w:rsidRPr="00EA4455" w:rsidRDefault="000E0C3E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11416</w:t>
            </w:r>
            <w:r w:rsidR="00EA4455"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941C" w14:textId="5D375758" w:rsidR="00EA4455" w:rsidRPr="00EA4455" w:rsidRDefault="000E0C3E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11416</w:t>
            </w:r>
            <w:r w:rsidR="00EA4455"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</w:tr>
      <w:tr w:rsidR="00EA4455" w:rsidRPr="00EA4455" w14:paraId="2E1CBC63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7EB9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3CA6" w14:textId="77777777" w:rsidR="00EA4455" w:rsidRPr="00EA4455" w:rsidRDefault="00EA4455" w:rsidP="00EA44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proofErr w:type="spellStart"/>
            <w:r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Головний</w:t>
            </w:r>
            <w:proofErr w:type="spellEnd"/>
            <w:r w:rsidR="003A47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спеціаліст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840B" w14:textId="6294ED8F" w:rsidR="00EA4455" w:rsidRPr="00EA4455" w:rsidRDefault="00272042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8EBD" w14:textId="3F05D35E" w:rsidR="00EA4455" w:rsidRPr="00EA4455" w:rsidRDefault="000E0C3E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75</w:t>
            </w:r>
            <w:r w:rsidR="00EA4455"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9C23" w14:textId="386E7D5F" w:rsidR="00EA4455" w:rsidRPr="00EA4455" w:rsidRDefault="00DD77BF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15000</w:t>
            </w:r>
            <w:r w:rsidR="00EA4455"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</w:tr>
      <w:tr w:rsidR="00EA4455" w:rsidRPr="00EA4455" w14:paraId="6A4B8904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FB5B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A049" w14:textId="0B153750" w:rsidR="00EA4455" w:rsidRPr="00EA4455" w:rsidRDefault="0038599C" w:rsidP="00EA44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Інспектор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цивільного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захисту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DC45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3569" w14:textId="064F782D" w:rsidR="00EA4455" w:rsidRPr="00EA4455" w:rsidRDefault="00DD77BF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6177</w:t>
            </w:r>
            <w:r w:rsidR="00EA4455"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B7D1" w14:textId="2137DC64" w:rsidR="00EA4455" w:rsidRPr="00EA4455" w:rsidRDefault="00DD77BF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6177</w:t>
            </w:r>
            <w:r w:rsidR="00EA4455" w:rsidRPr="00EA44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</w:tr>
      <w:tr w:rsidR="00272042" w:rsidRPr="00EA4455" w14:paraId="28A649E0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F0D" w14:textId="0E6CE368" w:rsidR="00272042" w:rsidRDefault="00272042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6E5" w14:textId="628C8750" w:rsidR="00272042" w:rsidRDefault="00272042" w:rsidP="00EA445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Двірник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516" w14:textId="1C8A7331" w:rsidR="00272042" w:rsidRPr="00EA4455" w:rsidRDefault="00AC4B1C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7D9C" w14:textId="78014807" w:rsidR="00272042" w:rsidRPr="00EA4455" w:rsidRDefault="00272042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</w:t>
            </w:r>
            <w:r w:rsidR="00DD77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911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3BC" w14:textId="47F00F78" w:rsidR="00272042" w:rsidRPr="00EA4455" w:rsidRDefault="00DD77BF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35199</w:t>
            </w:r>
            <w:r w:rsidR="002720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</w:tr>
      <w:tr w:rsidR="00EA4455" w:rsidRPr="00EA4455" w14:paraId="72C89BB9" w14:textId="77777777" w:rsidTr="00EA44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45237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6305A2" w14:textId="77777777" w:rsidR="00EA4455" w:rsidRPr="00EA4455" w:rsidRDefault="00EA4455" w:rsidP="00EA4455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ru-RU" w:eastAsia="ru-RU" w:bidi="ar-SA"/>
              </w:rPr>
            </w:pPr>
            <w:proofErr w:type="spellStart"/>
            <w:r w:rsidRPr="00EA445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ru-RU" w:eastAsia="ru-RU" w:bidi="ar-SA"/>
              </w:rPr>
              <w:t>Всього</w:t>
            </w:r>
            <w:proofErr w:type="spellEnd"/>
            <w:r w:rsidRPr="00EA445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ru-RU" w:eastAsia="ru-RU" w:bidi="ar-SA"/>
              </w:rPr>
              <w:t>: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DC0939" w14:textId="4FF390D9" w:rsidR="00EA4455" w:rsidRPr="00EA4455" w:rsidRDefault="00AC4B1C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5A7C5E" w14:textId="77777777" w:rsidR="00EA4455" w:rsidRPr="00EA4455" w:rsidRDefault="00EA4455" w:rsidP="00EA44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161DF85" w14:textId="507A58FB" w:rsidR="00EA4455" w:rsidRPr="00EA4455" w:rsidRDefault="004E607B" w:rsidP="00272042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 w:bidi="ar-SA"/>
              </w:rPr>
              <w:t>67792</w:t>
            </w:r>
            <w:r w:rsidR="00EA4455" w:rsidRPr="00EA445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eastAsia="ru-RU" w:bidi="ar-SA"/>
              </w:rPr>
              <w:t>,00</w:t>
            </w:r>
          </w:p>
        </w:tc>
      </w:tr>
    </w:tbl>
    <w:p w14:paraId="150B0112" w14:textId="77777777" w:rsidR="00EA4455" w:rsidRPr="00EA4455" w:rsidRDefault="00EA4455" w:rsidP="00EA4455">
      <w:pPr>
        <w:widowControl/>
        <w:rPr>
          <w:rFonts w:ascii="Times New Roman" w:eastAsia="Times New Roman" w:hAnsi="Times New Roman" w:cs="Times New Roman"/>
          <w:b/>
          <w:color w:val="auto"/>
          <w:sz w:val="16"/>
          <w:lang w:eastAsia="ru-RU" w:bidi="ar-SA"/>
        </w:rPr>
      </w:pPr>
    </w:p>
    <w:p w14:paraId="6234C290" w14:textId="77777777" w:rsidR="00EA4455" w:rsidRPr="00EA4455" w:rsidRDefault="00EA4455" w:rsidP="00EA4455">
      <w:pPr>
        <w:widowControl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</w:p>
    <w:p w14:paraId="1D1902E7" w14:textId="0EB2381B" w:rsidR="00EA4455" w:rsidRPr="00EA4455" w:rsidRDefault="00EA4455" w:rsidP="00EA4455">
      <w:pPr>
        <w:widowControl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9560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Сільський голова                                                                                     </w:t>
      </w:r>
      <w:r w:rsidR="00F14323" w:rsidRPr="0089560A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89560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</w:t>
      </w:r>
      <w:r w:rsidR="00F14323" w:rsidRPr="0089560A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 </w:t>
      </w:r>
      <w:r w:rsidR="007958F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</w:t>
      </w:r>
      <w:r w:rsidRPr="00EA445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Віктор СУЩИК</w:t>
      </w:r>
    </w:p>
    <w:p w14:paraId="639123AB" w14:textId="77777777" w:rsidR="00EA4455" w:rsidRPr="00EA4455" w:rsidRDefault="00EA4455" w:rsidP="00EA4455">
      <w:pPr>
        <w:widowControl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14:paraId="14145B33" w14:textId="3028036F" w:rsidR="004B5B26" w:rsidRPr="0089560A" w:rsidRDefault="00A408A4" w:rsidP="0089560A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DDD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Головний спеціаліст                          </w:t>
      </w:r>
      <w:r w:rsidR="00EA4455" w:rsidRPr="00EA445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                                            </w:t>
      </w:r>
      <w:r w:rsidR="0089560A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  Катерина ШИМАНСЬКА</w:t>
      </w:r>
    </w:p>
    <w:sectPr w:rsidR="004B5B26" w:rsidRPr="0089560A" w:rsidSect="00536638">
      <w:pgSz w:w="11900" w:h="16840"/>
      <w:pgMar w:top="397" w:right="550" w:bottom="510" w:left="165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A52B" w14:textId="77777777" w:rsidR="00C62DE7" w:rsidRDefault="00C62DE7">
      <w:r>
        <w:separator/>
      </w:r>
    </w:p>
  </w:endnote>
  <w:endnote w:type="continuationSeparator" w:id="0">
    <w:p w14:paraId="4979991A" w14:textId="77777777" w:rsidR="00C62DE7" w:rsidRDefault="00C6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61EE" w14:textId="77777777" w:rsidR="00C62DE7" w:rsidRDefault="00C62DE7"/>
  </w:footnote>
  <w:footnote w:type="continuationSeparator" w:id="0">
    <w:p w14:paraId="2854249E" w14:textId="77777777" w:rsidR="00C62DE7" w:rsidRDefault="00C62D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969"/>
    <w:multiLevelType w:val="multilevel"/>
    <w:tmpl w:val="3236AF7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BB712C"/>
    <w:multiLevelType w:val="multilevel"/>
    <w:tmpl w:val="C770B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867C2"/>
    <w:multiLevelType w:val="multilevel"/>
    <w:tmpl w:val="841C926A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41931"/>
    <w:multiLevelType w:val="hybridMultilevel"/>
    <w:tmpl w:val="0ADCDD0C"/>
    <w:lvl w:ilvl="0" w:tplc="898C2BF6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241C"/>
    <w:multiLevelType w:val="hybridMultilevel"/>
    <w:tmpl w:val="B2E6CC2E"/>
    <w:lvl w:ilvl="0" w:tplc="809C49AC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1FCE"/>
    <w:multiLevelType w:val="multilevel"/>
    <w:tmpl w:val="C90C8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E22126"/>
    <w:multiLevelType w:val="multilevel"/>
    <w:tmpl w:val="D71E18C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255FB"/>
    <w:multiLevelType w:val="multilevel"/>
    <w:tmpl w:val="985C90B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3211DE5"/>
    <w:multiLevelType w:val="multilevel"/>
    <w:tmpl w:val="3E2CA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EC410C"/>
    <w:multiLevelType w:val="hybridMultilevel"/>
    <w:tmpl w:val="58B44F0E"/>
    <w:lvl w:ilvl="0" w:tplc="B344BF10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8633">
    <w:abstractNumId w:val="8"/>
  </w:num>
  <w:num w:numId="2" w16cid:durableId="534201344">
    <w:abstractNumId w:val="1"/>
  </w:num>
  <w:num w:numId="3" w16cid:durableId="270161453">
    <w:abstractNumId w:val="2"/>
  </w:num>
  <w:num w:numId="4" w16cid:durableId="104270997">
    <w:abstractNumId w:val="5"/>
  </w:num>
  <w:num w:numId="5" w16cid:durableId="173617675">
    <w:abstractNumId w:val="7"/>
  </w:num>
  <w:num w:numId="6" w16cid:durableId="718558163">
    <w:abstractNumId w:val="3"/>
  </w:num>
  <w:num w:numId="7" w16cid:durableId="602304461">
    <w:abstractNumId w:val="9"/>
  </w:num>
  <w:num w:numId="8" w16cid:durableId="2042432019">
    <w:abstractNumId w:val="4"/>
  </w:num>
  <w:num w:numId="9" w16cid:durableId="332103407">
    <w:abstractNumId w:val="0"/>
  </w:num>
  <w:num w:numId="10" w16cid:durableId="1337152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26"/>
    <w:rsid w:val="00027254"/>
    <w:rsid w:val="00033E65"/>
    <w:rsid w:val="00051D6C"/>
    <w:rsid w:val="00082DEB"/>
    <w:rsid w:val="00084C66"/>
    <w:rsid w:val="000958E5"/>
    <w:rsid w:val="000A7B9E"/>
    <w:rsid w:val="000B0939"/>
    <w:rsid w:val="000D1F54"/>
    <w:rsid w:val="000D2B04"/>
    <w:rsid w:val="000D4A1C"/>
    <w:rsid w:val="000E0C3E"/>
    <w:rsid w:val="00107908"/>
    <w:rsid w:val="00137D35"/>
    <w:rsid w:val="00171840"/>
    <w:rsid w:val="001774E9"/>
    <w:rsid w:val="001C6C7C"/>
    <w:rsid w:val="002227B0"/>
    <w:rsid w:val="0024505B"/>
    <w:rsid w:val="002612EF"/>
    <w:rsid w:val="00271E23"/>
    <w:rsid w:val="00272042"/>
    <w:rsid w:val="002B7775"/>
    <w:rsid w:val="002D2444"/>
    <w:rsid w:val="002F2EA0"/>
    <w:rsid w:val="002F3AD9"/>
    <w:rsid w:val="00335B7D"/>
    <w:rsid w:val="00344482"/>
    <w:rsid w:val="0038599C"/>
    <w:rsid w:val="00387294"/>
    <w:rsid w:val="003A477F"/>
    <w:rsid w:val="003C69A1"/>
    <w:rsid w:val="003E086F"/>
    <w:rsid w:val="004379C3"/>
    <w:rsid w:val="0045632C"/>
    <w:rsid w:val="004704BD"/>
    <w:rsid w:val="004A5783"/>
    <w:rsid w:val="004B5B26"/>
    <w:rsid w:val="004C7DD5"/>
    <w:rsid w:val="004E607B"/>
    <w:rsid w:val="00536638"/>
    <w:rsid w:val="00577388"/>
    <w:rsid w:val="005973EF"/>
    <w:rsid w:val="005B32EE"/>
    <w:rsid w:val="005C0CD3"/>
    <w:rsid w:val="005C2A6C"/>
    <w:rsid w:val="005C4580"/>
    <w:rsid w:val="005E060E"/>
    <w:rsid w:val="005E41B5"/>
    <w:rsid w:val="005E6DBF"/>
    <w:rsid w:val="0061299C"/>
    <w:rsid w:val="00667535"/>
    <w:rsid w:val="006822BA"/>
    <w:rsid w:val="0069031E"/>
    <w:rsid w:val="006C1971"/>
    <w:rsid w:val="006D7875"/>
    <w:rsid w:val="006F7F47"/>
    <w:rsid w:val="00702FE3"/>
    <w:rsid w:val="00720DB8"/>
    <w:rsid w:val="00743BB3"/>
    <w:rsid w:val="00744416"/>
    <w:rsid w:val="00753D08"/>
    <w:rsid w:val="00766733"/>
    <w:rsid w:val="007958F5"/>
    <w:rsid w:val="007A6141"/>
    <w:rsid w:val="007C6173"/>
    <w:rsid w:val="007D5029"/>
    <w:rsid w:val="008068D4"/>
    <w:rsid w:val="0081622D"/>
    <w:rsid w:val="00825B26"/>
    <w:rsid w:val="00832F70"/>
    <w:rsid w:val="00833F0B"/>
    <w:rsid w:val="00835537"/>
    <w:rsid w:val="00850910"/>
    <w:rsid w:val="00856E3B"/>
    <w:rsid w:val="00861594"/>
    <w:rsid w:val="0089560A"/>
    <w:rsid w:val="008D41D9"/>
    <w:rsid w:val="008E18EB"/>
    <w:rsid w:val="00915A1C"/>
    <w:rsid w:val="0092302B"/>
    <w:rsid w:val="00976A0B"/>
    <w:rsid w:val="00994556"/>
    <w:rsid w:val="009A393E"/>
    <w:rsid w:val="009B41B4"/>
    <w:rsid w:val="00A03FBA"/>
    <w:rsid w:val="00A261FB"/>
    <w:rsid w:val="00A408A4"/>
    <w:rsid w:val="00A43A20"/>
    <w:rsid w:val="00A81872"/>
    <w:rsid w:val="00A8234B"/>
    <w:rsid w:val="00A86E67"/>
    <w:rsid w:val="00A95D66"/>
    <w:rsid w:val="00AA2655"/>
    <w:rsid w:val="00AB3DC9"/>
    <w:rsid w:val="00AC4B1C"/>
    <w:rsid w:val="00AE7537"/>
    <w:rsid w:val="00BC7A23"/>
    <w:rsid w:val="00C04B5D"/>
    <w:rsid w:val="00C36979"/>
    <w:rsid w:val="00C62DE7"/>
    <w:rsid w:val="00C949B7"/>
    <w:rsid w:val="00CC0478"/>
    <w:rsid w:val="00CE02CA"/>
    <w:rsid w:val="00CE236C"/>
    <w:rsid w:val="00D05381"/>
    <w:rsid w:val="00D509D1"/>
    <w:rsid w:val="00D813DB"/>
    <w:rsid w:val="00D84634"/>
    <w:rsid w:val="00DA17FC"/>
    <w:rsid w:val="00DD77BF"/>
    <w:rsid w:val="00E042E9"/>
    <w:rsid w:val="00E461F2"/>
    <w:rsid w:val="00E55853"/>
    <w:rsid w:val="00E6384E"/>
    <w:rsid w:val="00E91A52"/>
    <w:rsid w:val="00EA4455"/>
    <w:rsid w:val="00EB6DDE"/>
    <w:rsid w:val="00ED60E9"/>
    <w:rsid w:val="00ED7EDA"/>
    <w:rsid w:val="00F14323"/>
    <w:rsid w:val="00F66985"/>
    <w:rsid w:val="00F8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EBEC"/>
  <w15:docId w15:val="{3B553E97-F98C-43F0-90F0-1219DC8F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7388"/>
    <w:rPr>
      <w:color w:val="0066CC"/>
      <w:u w:val="single"/>
    </w:rPr>
  </w:style>
  <w:style w:type="character" w:customStyle="1" w:styleId="4Exact">
    <w:name w:val="Основний текст (4) Exact"/>
    <w:basedOn w:val="a0"/>
    <w:rsid w:val="00577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sid w:val="00577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sid w:val="00577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ий текст (3)"/>
    <w:basedOn w:val="3"/>
    <w:rsid w:val="00577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">
    <w:name w:val="Заголовок №2_"/>
    <w:basedOn w:val="a0"/>
    <w:link w:val="22"/>
    <w:rsid w:val="00577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sid w:val="00577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77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ий текст (5)_"/>
    <w:basedOn w:val="a0"/>
    <w:link w:val="50"/>
    <w:rsid w:val="00577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ий текст (2)"/>
    <w:basedOn w:val="2"/>
    <w:rsid w:val="00577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40">
    <w:name w:val="Основний текст (4)"/>
    <w:basedOn w:val="a"/>
    <w:link w:val="4"/>
    <w:rsid w:val="00577388"/>
    <w:pPr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rsid w:val="0057738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rsid w:val="00577388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Заголовок №2"/>
    <w:basedOn w:val="a"/>
    <w:link w:val="21"/>
    <w:rsid w:val="00577388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77388"/>
    <w:pPr>
      <w:shd w:val="clear" w:color="auto" w:fill="FFFFFF"/>
      <w:spacing w:before="3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ий текст (5)"/>
    <w:basedOn w:val="a"/>
    <w:link w:val="5"/>
    <w:rsid w:val="00577388"/>
    <w:pPr>
      <w:shd w:val="clear" w:color="auto" w:fill="FFFFFF"/>
      <w:spacing w:before="42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1718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02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5029"/>
    <w:rPr>
      <w:rFonts w:ascii="Tahoma" w:hAnsi="Tahoma" w:cs="Tahoma"/>
      <w:color w:val="000000"/>
      <w:sz w:val="16"/>
      <w:szCs w:val="16"/>
    </w:rPr>
  </w:style>
  <w:style w:type="paragraph" w:styleId="a7">
    <w:name w:val="Normal (Web)"/>
    <w:basedOn w:val="a"/>
    <w:uiPriority w:val="99"/>
    <w:unhideWhenUsed/>
    <w:rsid w:val="00CE23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1D40-A8B2-4ACC-A56E-4B5DDC6C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Untitled</vt:lpstr>
    </vt:vector>
  </TitlesOfParts>
  <Company>Reanimator Extreme Edition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Ірина Богуш</cp:lastModifiedBy>
  <cp:revision>25</cp:revision>
  <cp:lastPrinted>2025-09-05T07:44:00Z</cp:lastPrinted>
  <dcterms:created xsi:type="dcterms:W3CDTF">2023-06-13T13:57:00Z</dcterms:created>
  <dcterms:modified xsi:type="dcterms:W3CDTF">2025-09-05T07:45:00Z</dcterms:modified>
</cp:coreProperties>
</file>