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A985D7D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D58A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15087B0D" w:rsidR="0030224F" w:rsidRPr="001314D8" w:rsidRDefault="007D58A7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22B6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C6A0C8C" w14:textId="6616A055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передачу земельн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F9EADC1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ст. 12, Перехідних положень Земельного кодексу України, розглянувши </w:t>
      </w:r>
      <w:r w:rsidR="00A12819">
        <w:rPr>
          <w:rFonts w:ascii="Times New Roman" w:eastAsia="Times New Roman" w:hAnsi="Times New Roman"/>
          <w:sz w:val="28"/>
          <w:szCs w:val="28"/>
        </w:rPr>
        <w:t>клопотання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</w:t>
      </w:r>
      <w:r w:rsidR="00A12819">
        <w:rPr>
          <w:rFonts w:ascii="Times New Roman" w:eastAsia="Times New Roman" w:hAnsi="Times New Roman"/>
          <w:sz w:val="28"/>
          <w:szCs w:val="28"/>
        </w:rPr>
        <w:t>ПП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«</w:t>
      </w:r>
      <w:r w:rsidR="00A12819">
        <w:rPr>
          <w:rFonts w:ascii="Times New Roman" w:eastAsia="Times New Roman" w:hAnsi="Times New Roman"/>
          <w:sz w:val="28"/>
          <w:szCs w:val="28"/>
        </w:rPr>
        <w:t>УКРПАЛЕТСИСТЕМ</w:t>
      </w:r>
      <w:r w:rsidR="007D58A7">
        <w:rPr>
          <w:rFonts w:ascii="Times New Roman" w:eastAsia="Times New Roman" w:hAnsi="Times New Roman"/>
          <w:sz w:val="28"/>
          <w:szCs w:val="28"/>
        </w:rPr>
        <w:t>»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с</w:t>
      </w:r>
      <w:r w:rsidR="009A1491">
        <w:rPr>
          <w:rFonts w:ascii="Times New Roman" w:eastAsia="Times New Roman" w:hAnsi="Times New Roman"/>
          <w:sz w:val="28"/>
          <w:szCs w:val="28"/>
        </w:rPr>
        <w:t>.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A1491">
        <w:rPr>
          <w:rFonts w:ascii="Times New Roman" w:eastAsia="Times New Roman" w:hAnsi="Times New Roman"/>
          <w:sz w:val="28"/>
          <w:szCs w:val="28"/>
        </w:rPr>
        <w:t>Ушомир</w:t>
      </w:r>
      <w:proofErr w:type="spellEnd"/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A1491">
        <w:rPr>
          <w:rFonts w:ascii="Times New Roman" w:eastAsia="Times New Roman" w:hAnsi="Times New Roman"/>
          <w:sz w:val="28"/>
          <w:szCs w:val="28"/>
        </w:rPr>
        <w:t>Березюка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8A7">
        <w:rPr>
          <w:rFonts w:ascii="Times New Roman" w:eastAsia="Times New Roman" w:hAnsi="Times New Roman"/>
          <w:sz w:val="28"/>
          <w:szCs w:val="28"/>
        </w:rPr>
        <w:t>1</w:t>
      </w:r>
      <w:r w:rsidR="009A1491">
        <w:rPr>
          <w:rFonts w:ascii="Times New Roman" w:eastAsia="Times New Roman" w:hAnsi="Times New Roman"/>
          <w:sz w:val="28"/>
          <w:szCs w:val="28"/>
        </w:rPr>
        <w:t>5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</w:t>
      </w:r>
      <w:r w:rsidR="009A1491">
        <w:rPr>
          <w:rFonts w:ascii="Times New Roman" w:eastAsia="Times New Roman" w:hAnsi="Times New Roman"/>
          <w:sz w:val="28"/>
          <w:szCs w:val="28"/>
        </w:rPr>
        <w:t>Коростенського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району</w:t>
      </w:r>
      <w:r w:rsidR="009A1491">
        <w:rPr>
          <w:rFonts w:ascii="Times New Roman" w:eastAsia="Times New Roman" w:hAnsi="Times New Roman"/>
          <w:sz w:val="28"/>
          <w:szCs w:val="28"/>
        </w:rPr>
        <w:t xml:space="preserve"> Житомирської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 </w:t>
      </w:r>
      <w:r w:rsidR="007D58A7">
        <w:rPr>
          <w:rFonts w:ascii="Times New Roman" w:hAnsi="Times New Roman"/>
          <w:sz w:val="28"/>
          <w:szCs w:val="28"/>
        </w:rPr>
        <w:t xml:space="preserve">код ЄДРПОУ </w:t>
      </w:r>
      <w:r w:rsidR="009A1491">
        <w:rPr>
          <w:rFonts w:ascii="Times New Roman" w:hAnsi="Times New Roman"/>
          <w:sz w:val="28"/>
          <w:szCs w:val="28"/>
        </w:rPr>
        <w:t>32285225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7D58A7">
        <w:rPr>
          <w:rFonts w:ascii="Times New Roman" w:eastAsia="Times New Roman" w:hAnsi="Times New Roman"/>
          <w:sz w:val="28"/>
          <w:szCs w:val="28"/>
        </w:rPr>
        <w:t>0</w:t>
      </w:r>
      <w:r w:rsidR="009A1491">
        <w:rPr>
          <w:rFonts w:ascii="Times New Roman" w:eastAsia="Times New Roman" w:hAnsi="Times New Roman"/>
          <w:sz w:val="28"/>
          <w:szCs w:val="28"/>
        </w:rPr>
        <w:t>8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</w:t>
      </w:r>
      <w:r w:rsidR="007D58A7">
        <w:rPr>
          <w:rFonts w:ascii="Times New Roman" w:eastAsia="Times New Roman" w:hAnsi="Times New Roman"/>
          <w:sz w:val="28"/>
          <w:szCs w:val="28"/>
        </w:rPr>
        <w:t>10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р</w:t>
      </w:r>
      <w:r w:rsidR="0023652D">
        <w:rPr>
          <w:rFonts w:ascii="Times New Roman" w:eastAsia="Times New Roman" w:hAnsi="Times New Roman"/>
          <w:sz w:val="28"/>
          <w:szCs w:val="28"/>
        </w:rPr>
        <w:t>оку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№</w:t>
      </w:r>
      <w:r w:rsidR="009A1491">
        <w:rPr>
          <w:rFonts w:ascii="Times New Roman" w:eastAsia="Times New Roman" w:hAnsi="Times New Roman"/>
          <w:sz w:val="28"/>
          <w:szCs w:val="28"/>
        </w:rPr>
        <w:t>8087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щодо </w:t>
      </w:r>
      <w:r w:rsidR="009A1491">
        <w:rPr>
          <w:rFonts w:ascii="Times New Roman" w:eastAsia="Times New Roman" w:hAnsi="Times New Roman"/>
          <w:sz w:val="28"/>
          <w:szCs w:val="28"/>
        </w:rPr>
        <w:t>надання дозволу ТОВ «АЛЬБІЛЕНД» на передачу в суборенду ПП «УКРПАЛЕТСИСТЕМ» земельної ділянки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2B396C9" w14:textId="7DF9E761" w:rsidR="00394BB8" w:rsidRDefault="00394BB8" w:rsidP="00E521D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500B">
        <w:rPr>
          <w:rFonts w:ascii="Times New Roman" w:hAnsi="Times New Roman"/>
          <w:sz w:val="28"/>
          <w:szCs w:val="28"/>
        </w:rPr>
        <w:t xml:space="preserve">Дати згоду </w:t>
      </w:r>
      <w:r w:rsidR="009A1491">
        <w:rPr>
          <w:rFonts w:ascii="Times New Roman" w:eastAsia="Times New Roman" w:hAnsi="Times New Roman"/>
          <w:sz w:val="28"/>
          <w:szCs w:val="28"/>
        </w:rPr>
        <w:t>ТОВ «АЛЬБІЛЕНД»</w:t>
      </w:r>
      <w:r w:rsidRPr="00BD500B">
        <w:rPr>
          <w:rFonts w:ascii="Times New Roman" w:hAnsi="Times New Roman"/>
          <w:sz w:val="28"/>
          <w:szCs w:val="28"/>
        </w:rPr>
        <w:t xml:space="preserve"> на передачу у суборенду</w:t>
      </w:r>
      <w:r w:rsidR="00EA222E">
        <w:rPr>
          <w:rFonts w:ascii="Times New Roman" w:hAnsi="Times New Roman"/>
          <w:sz w:val="28"/>
          <w:szCs w:val="28"/>
        </w:rPr>
        <w:t xml:space="preserve"> </w:t>
      </w:r>
      <w:r w:rsidR="009A1491">
        <w:rPr>
          <w:rFonts w:ascii="Times New Roman" w:eastAsia="Times New Roman" w:hAnsi="Times New Roman"/>
          <w:sz w:val="28"/>
          <w:szCs w:val="28"/>
        </w:rPr>
        <w:t>ПП «УКРПАЛЕТСИСТЕМ»</w:t>
      </w:r>
      <w:r w:rsidRPr="00BD500B">
        <w:rPr>
          <w:rFonts w:ascii="Times New Roman" w:hAnsi="Times New Roman"/>
          <w:sz w:val="28"/>
          <w:szCs w:val="28"/>
        </w:rPr>
        <w:t xml:space="preserve"> земельн</w:t>
      </w:r>
      <w:r w:rsidR="0032264C" w:rsidRPr="00BD500B">
        <w:rPr>
          <w:rFonts w:ascii="Times New Roman" w:hAnsi="Times New Roman"/>
          <w:sz w:val="28"/>
          <w:szCs w:val="28"/>
        </w:rPr>
        <w:t>ої</w:t>
      </w:r>
      <w:r w:rsidRPr="00BD500B">
        <w:rPr>
          <w:rFonts w:ascii="Times New Roman" w:hAnsi="Times New Roman"/>
          <w:sz w:val="28"/>
          <w:szCs w:val="28"/>
        </w:rPr>
        <w:t xml:space="preserve"> ділянк</w:t>
      </w:r>
      <w:r w:rsidR="0032264C" w:rsidRPr="00BD500B">
        <w:rPr>
          <w:rFonts w:ascii="Times New Roman" w:hAnsi="Times New Roman"/>
          <w:sz w:val="28"/>
          <w:szCs w:val="28"/>
        </w:rPr>
        <w:t>и</w:t>
      </w:r>
      <w:r w:rsidRPr="00BD500B">
        <w:rPr>
          <w:rFonts w:ascii="Times New Roman" w:hAnsi="Times New Roman"/>
          <w:sz w:val="28"/>
          <w:szCs w:val="28"/>
        </w:rPr>
        <w:t xml:space="preserve"> </w:t>
      </w:r>
      <w:r w:rsidR="00EA222E" w:rsidRPr="00EA222E">
        <w:rPr>
          <w:rFonts w:ascii="Times New Roman" w:hAnsi="Times New Roman"/>
          <w:sz w:val="28"/>
          <w:szCs w:val="28"/>
        </w:rPr>
        <w:t>промисловості, транспорту, електронних комунікацій, енергетики, оборони та іншого призначення</w:t>
      </w:r>
      <w:r w:rsidRPr="00BD500B">
        <w:rPr>
          <w:rFonts w:ascii="Times New Roman" w:hAnsi="Times New Roman"/>
          <w:sz w:val="28"/>
          <w:szCs w:val="28"/>
        </w:rPr>
        <w:t xml:space="preserve"> комунальної </w:t>
      </w:r>
      <w:r w:rsidRPr="00886012">
        <w:rPr>
          <w:rFonts w:ascii="Times New Roman" w:hAnsi="Times New Roman"/>
          <w:sz w:val="28"/>
          <w:szCs w:val="28"/>
        </w:rPr>
        <w:t xml:space="preserve">власності </w:t>
      </w:r>
      <w:r w:rsidR="00EA222E" w:rsidRPr="00886012">
        <w:rPr>
          <w:rFonts w:ascii="Times New Roman" w:hAnsi="Times New Roman"/>
          <w:sz w:val="28"/>
          <w:szCs w:val="28"/>
        </w:rPr>
        <w:t xml:space="preserve">для </w:t>
      </w:r>
      <w:r w:rsidR="009A1491" w:rsidRPr="009A1491">
        <w:rPr>
          <w:rFonts w:ascii="Times New Roman" w:hAnsi="Times New Roman"/>
          <w:sz w:val="28"/>
          <w:szCs w:val="28"/>
        </w:rPr>
        <w:t xml:space="preserve">розміщення та експлуатації об'єктів дорожнього сервісу </w:t>
      </w:r>
      <w:r w:rsidR="00EA222E" w:rsidRPr="00886012">
        <w:rPr>
          <w:rFonts w:ascii="Times New Roman" w:hAnsi="Times New Roman"/>
          <w:sz w:val="28"/>
          <w:szCs w:val="28"/>
        </w:rPr>
        <w:t>(КВЦПЗ 12.</w:t>
      </w:r>
      <w:r w:rsidR="009A1491">
        <w:rPr>
          <w:rFonts w:ascii="Times New Roman" w:hAnsi="Times New Roman"/>
          <w:sz w:val="28"/>
          <w:szCs w:val="28"/>
        </w:rPr>
        <w:t>11</w:t>
      </w:r>
      <w:r w:rsidR="00EA222E" w:rsidRPr="00886012">
        <w:rPr>
          <w:rFonts w:ascii="Times New Roman" w:hAnsi="Times New Roman"/>
          <w:sz w:val="28"/>
          <w:szCs w:val="28"/>
        </w:rPr>
        <w:t xml:space="preserve">) </w:t>
      </w:r>
      <w:r w:rsidR="0032264C" w:rsidRPr="00886012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9A1491" w:rsidRPr="009A1491">
        <w:rPr>
          <w:rFonts w:ascii="Times New Roman" w:hAnsi="Times New Roman"/>
          <w:sz w:val="28"/>
          <w:szCs w:val="28"/>
        </w:rPr>
        <w:t>0723380400:04:009:0002</w:t>
      </w:r>
      <w:r w:rsidR="0032264C" w:rsidRPr="00886012">
        <w:rPr>
          <w:rFonts w:ascii="Times New Roman" w:hAnsi="Times New Roman"/>
          <w:sz w:val="28"/>
          <w:szCs w:val="28"/>
        </w:rPr>
        <w:t xml:space="preserve"> площею </w:t>
      </w:r>
      <w:r w:rsidR="009A1491" w:rsidRPr="009A1491">
        <w:rPr>
          <w:rFonts w:ascii="Times New Roman" w:hAnsi="Times New Roman"/>
          <w:sz w:val="28"/>
          <w:szCs w:val="28"/>
        </w:rPr>
        <w:t>0</w:t>
      </w:r>
      <w:r w:rsidR="009A1491">
        <w:rPr>
          <w:rFonts w:ascii="Times New Roman" w:hAnsi="Times New Roman"/>
          <w:sz w:val="28"/>
          <w:szCs w:val="28"/>
        </w:rPr>
        <w:t>,</w:t>
      </w:r>
      <w:r w:rsidR="009A1491" w:rsidRPr="009A1491">
        <w:rPr>
          <w:rFonts w:ascii="Times New Roman" w:hAnsi="Times New Roman"/>
          <w:sz w:val="28"/>
          <w:szCs w:val="28"/>
        </w:rPr>
        <w:t>5203</w:t>
      </w:r>
      <w:r w:rsidR="0032264C" w:rsidRPr="00886012">
        <w:rPr>
          <w:rFonts w:ascii="Times New Roman" w:hAnsi="Times New Roman"/>
          <w:sz w:val="28"/>
          <w:szCs w:val="28"/>
        </w:rPr>
        <w:t xml:space="preserve"> га</w:t>
      </w:r>
      <w:r w:rsidRPr="00886012">
        <w:rPr>
          <w:rFonts w:ascii="Times New Roman" w:hAnsi="Times New Roman"/>
          <w:sz w:val="28"/>
          <w:szCs w:val="28"/>
        </w:rPr>
        <w:t>, як</w:t>
      </w:r>
      <w:r w:rsidR="0032264C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розташован</w:t>
      </w:r>
      <w:r w:rsidR="00433830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</w:t>
      </w:r>
      <w:r w:rsidR="00C27B3F" w:rsidRPr="00C27B3F">
        <w:rPr>
          <w:rFonts w:ascii="Times New Roman" w:hAnsi="Times New Roman"/>
          <w:sz w:val="28"/>
          <w:szCs w:val="28"/>
        </w:rPr>
        <w:t>за межами населених пунктів</w:t>
      </w:r>
      <w:r w:rsidR="00C27B3F">
        <w:rPr>
          <w:rFonts w:ascii="Times New Roman" w:hAnsi="Times New Roman"/>
          <w:sz w:val="28"/>
          <w:szCs w:val="28"/>
        </w:rPr>
        <w:t xml:space="preserve"> </w:t>
      </w:r>
      <w:r w:rsidRPr="00BD500B">
        <w:rPr>
          <w:rFonts w:ascii="Times New Roman" w:hAnsi="Times New Roman"/>
          <w:sz w:val="28"/>
          <w:szCs w:val="28"/>
        </w:rPr>
        <w:t>Вишнівської сільської ради, Ковельського району Волинської області</w:t>
      </w:r>
      <w:r w:rsidR="00A90D0E">
        <w:rPr>
          <w:rFonts w:ascii="Times New Roman" w:hAnsi="Times New Roman"/>
          <w:sz w:val="28"/>
          <w:szCs w:val="28"/>
        </w:rPr>
        <w:t xml:space="preserve"> </w:t>
      </w:r>
      <w:r w:rsidR="00A90D0E" w:rsidRPr="00BE76AD">
        <w:rPr>
          <w:rFonts w:ascii="Times New Roman" w:hAnsi="Times New Roman"/>
          <w:sz w:val="28"/>
          <w:szCs w:val="28"/>
        </w:rPr>
        <w:t>без зміни цільового призначення</w:t>
      </w:r>
      <w:r w:rsidR="00BD500B" w:rsidRPr="00BD500B">
        <w:rPr>
          <w:rFonts w:ascii="Times New Roman" w:hAnsi="Times New Roman"/>
          <w:sz w:val="28"/>
          <w:szCs w:val="28"/>
        </w:rPr>
        <w:t>.</w:t>
      </w:r>
      <w:r w:rsidR="00BD500B">
        <w:rPr>
          <w:rFonts w:ascii="Times New Roman" w:hAnsi="Times New Roman"/>
          <w:sz w:val="28"/>
          <w:szCs w:val="28"/>
        </w:rPr>
        <w:t xml:space="preserve"> </w:t>
      </w:r>
      <w:r w:rsidR="0030224F" w:rsidRPr="00BD500B">
        <w:rPr>
          <w:rFonts w:ascii="Times New Roman" w:hAnsi="Times New Roman"/>
          <w:sz w:val="28"/>
          <w:szCs w:val="28"/>
        </w:rPr>
        <w:t xml:space="preserve">Договір оренди землі від </w:t>
      </w:r>
      <w:r w:rsidR="009A1491">
        <w:rPr>
          <w:rFonts w:ascii="Times New Roman" w:hAnsi="Times New Roman"/>
          <w:sz w:val="28"/>
          <w:szCs w:val="28"/>
        </w:rPr>
        <w:t>28</w:t>
      </w:r>
      <w:r w:rsidR="001F2D0D">
        <w:rPr>
          <w:rFonts w:ascii="Times New Roman" w:hAnsi="Times New Roman"/>
          <w:sz w:val="28"/>
          <w:szCs w:val="28"/>
        </w:rPr>
        <w:t xml:space="preserve"> с</w:t>
      </w:r>
      <w:r w:rsidR="009A1491">
        <w:rPr>
          <w:rFonts w:ascii="Times New Roman" w:hAnsi="Times New Roman"/>
          <w:sz w:val="28"/>
          <w:szCs w:val="28"/>
        </w:rPr>
        <w:t>ічн</w:t>
      </w:r>
      <w:r w:rsidR="001F2D0D">
        <w:rPr>
          <w:rFonts w:ascii="Times New Roman" w:hAnsi="Times New Roman"/>
          <w:sz w:val="28"/>
          <w:szCs w:val="28"/>
        </w:rPr>
        <w:t xml:space="preserve">я </w:t>
      </w:r>
      <w:r w:rsidR="0030224F" w:rsidRPr="00BD500B">
        <w:rPr>
          <w:rFonts w:ascii="Times New Roman" w:hAnsi="Times New Roman"/>
          <w:sz w:val="28"/>
          <w:szCs w:val="28"/>
        </w:rPr>
        <w:t>20</w:t>
      </w:r>
      <w:r w:rsidR="009A1491">
        <w:rPr>
          <w:rFonts w:ascii="Times New Roman" w:hAnsi="Times New Roman"/>
          <w:sz w:val="28"/>
          <w:szCs w:val="28"/>
        </w:rPr>
        <w:t>22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</w:t>
      </w:r>
      <w:r w:rsidR="009A1491" w:rsidRPr="009A1491">
        <w:rPr>
          <w:rFonts w:ascii="Times New Roman" w:hAnsi="Times New Roman"/>
          <w:sz w:val="28"/>
          <w:szCs w:val="28"/>
        </w:rPr>
        <w:t xml:space="preserve">зареєстрований </w:t>
      </w:r>
      <w:r w:rsidR="009A1491">
        <w:rPr>
          <w:rFonts w:ascii="Times New Roman" w:hAnsi="Times New Roman"/>
          <w:sz w:val="28"/>
          <w:szCs w:val="28"/>
        </w:rPr>
        <w:t>21</w:t>
      </w:r>
      <w:r w:rsidR="009A1491" w:rsidRPr="009A1491">
        <w:rPr>
          <w:rFonts w:ascii="Times New Roman" w:hAnsi="Times New Roman"/>
          <w:sz w:val="28"/>
          <w:szCs w:val="28"/>
        </w:rPr>
        <w:t>.</w:t>
      </w:r>
      <w:r w:rsidR="009A1491">
        <w:rPr>
          <w:rFonts w:ascii="Times New Roman" w:hAnsi="Times New Roman"/>
          <w:sz w:val="28"/>
          <w:szCs w:val="28"/>
        </w:rPr>
        <w:t>06</w:t>
      </w:r>
      <w:r w:rsidR="009A1491" w:rsidRPr="009A1491">
        <w:rPr>
          <w:rFonts w:ascii="Times New Roman" w:hAnsi="Times New Roman"/>
          <w:sz w:val="28"/>
          <w:szCs w:val="28"/>
        </w:rPr>
        <w:t>.202</w:t>
      </w:r>
      <w:r w:rsidR="009A1491">
        <w:rPr>
          <w:rFonts w:ascii="Times New Roman" w:hAnsi="Times New Roman"/>
          <w:sz w:val="28"/>
          <w:szCs w:val="28"/>
        </w:rPr>
        <w:t>2</w:t>
      </w:r>
      <w:r w:rsidR="009A1491" w:rsidRPr="009A1491">
        <w:rPr>
          <w:rFonts w:ascii="Times New Roman" w:hAnsi="Times New Roman"/>
          <w:sz w:val="28"/>
          <w:szCs w:val="28"/>
        </w:rPr>
        <w:t xml:space="preserve"> року, номер запису про інше речове право – </w:t>
      </w:r>
      <w:r w:rsidR="009A1491">
        <w:rPr>
          <w:rFonts w:ascii="Times New Roman" w:hAnsi="Times New Roman"/>
          <w:sz w:val="28"/>
          <w:szCs w:val="28"/>
        </w:rPr>
        <w:t>47167094</w:t>
      </w:r>
      <w:r w:rsidR="0030224F" w:rsidRPr="00BD500B">
        <w:rPr>
          <w:rFonts w:ascii="Times New Roman" w:hAnsi="Times New Roman"/>
          <w:sz w:val="28"/>
          <w:szCs w:val="28"/>
        </w:rPr>
        <w:t>, укладений між</w:t>
      </w:r>
      <w:r w:rsidR="002F2050">
        <w:rPr>
          <w:rFonts w:ascii="Times New Roman" w:hAnsi="Times New Roman"/>
          <w:sz w:val="28"/>
          <w:szCs w:val="28"/>
        </w:rPr>
        <w:t xml:space="preserve"> </w:t>
      </w:r>
      <w:r w:rsidR="009A1491">
        <w:rPr>
          <w:rFonts w:ascii="Times New Roman" w:hAnsi="Times New Roman"/>
          <w:sz w:val="28"/>
          <w:szCs w:val="28"/>
        </w:rPr>
        <w:t>Вишнівської сільської ради</w:t>
      </w:r>
      <w:r w:rsidR="0030224F" w:rsidRPr="00BD500B">
        <w:rPr>
          <w:rFonts w:ascii="Times New Roman" w:hAnsi="Times New Roman"/>
          <w:sz w:val="28"/>
          <w:szCs w:val="28"/>
        </w:rPr>
        <w:t xml:space="preserve"> та </w:t>
      </w:r>
      <w:r w:rsidR="009A1491">
        <w:rPr>
          <w:rFonts w:ascii="Times New Roman" w:eastAsia="Times New Roman" w:hAnsi="Times New Roman"/>
          <w:sz w:val="28"/>
          <w:szCs w:val="28"/>
        </w:rPr>
        <w:t>ТОВ «АЛЬБІЛЕНД»</w:t>
      </w:r>
      <w:r w:rsidR="0030224F" w:rsidRPr="00BD500B">
        <w:rPr>
          <w:rFonts w:ascii="Times New Roman" w:hAnsi="Times New Roman"/>
          <w:sz w:val="28"/>
          <w:szCs w:val="28"/>
        </w:rPr>
        <w:t>.</w:t>
      </w:r>
    </w:p>
    <w:p w14:paraId="454BB612" w14:textId="772BA5D1" w:rsidR="007D1B86" w:rsidRPr="001137F7" w:rsidRDefault="007D1B86" w:rsidP="00560A0F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BF466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748"/>
    <w:rsid w:val="00085C16"/>
    <w:rsid w:val="000877A7"/>
    <w:rsid w:val="00090180"/>
    <w:rsid w:val="0009530F"/>
    <w:rsid w:val="0009685B"/>
    <w:rsid w:val="000A5722"/>
    <w:rsid w:val="000B4EC4"/>
    <w:rsid w:val="000C2A77"/>
    <w:rsid w:val="000C2D9D"/>
    <w:rsid w:val="000C7E6E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81B28"/>
    <w:rsid w:val="001839C6"/>
    <w:rsid w:val="00186BF2"/>
    <w:rsid w:val="001A1FDC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D0D"/>
    <w:rsid w:val="00202396"/>
    <w:rsid w:val="0020387B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1542"/>
    <w:rsid w:val="005F6CA5"/>
    <w:rsid w:val="006063BB"/>
    <w:rsid w:val="00607FAA"/>
    <w:rsid w:val="006173F4"/>
    <w:rsid w:val="00621320"/>
    <w:rsid w:val="00624BF3"/>
    <w:rsid w:val="00624E52"/>
    <w:rsid w:val="006257BC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36FF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4346"/>
    <w:rsid w:val="008E4A52"/>
    <w:rsid w:val="008E564A"/>
    <w:rsid w:val="008E797B"/>
    <w:rsid w:val="008F0ACF"/>
    <w:rsid w:val="00916DBD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7CF8"/>
    <w:rsid w:val="009959FF"/>
    <w:rsid w:val="00995B35"/>
    <w:rsid w:val="00996E44"/>
    <w:rsid w:val="009A1491"/>
    <w:rsid w:val="009B3A4B"/>
    <w:rsid w:val="009B4C57"/>
    <w:rsid w:val="009D7411"/>
    <w:rsid w:val="009D7D27"/>
    <w:rsid w:val="009E5933"/>
    <w:rsid w:val="009F5A19"/>
    <w:rsid w:val="00A128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2B67"/>
    <w:rsid w:val="00C255D6"/>
    <w:rsid w:val="00C257A1"/>
    <w:rsid w:val="00C27B3F"/>
    <w:rsid w:val="00C32C5E"/>
    <w:rsid w:val="00C362F4"/>
    <w:rsid w:val="00C41370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B7F9E"/>
    <w:rsid w:val="00ED3DF8"/>
    <w:rsid w:val="00ED5D42"/>
    <w:rsid w:val="00ED64A7"/>
    <w:rsid w:val="00EF166A"/>
    <w:rsid w:val="00EF6192"/>
    <w:rsid w:val="00F031E7"/>
    <w:rsid w:val="00F41256"/>
    <w:rsid w:val="00F63AA3"/>
    <w:rsid w:val="00F6468F"/>
    <w:rsid w:val="00F734B7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434</cp:revision>
  <cp:lastPrinted>2025-10-17T06:06:00Z</cp:lastPrinted>
  <dcterms:created xsi:type="dcterms:W3CDTF">2024-09-23T12:41:00Z</dcterms:created>
  <dcterms:modified xsi:type="dcterms:W3CDTF">2025-10-17T06:07:00Z</dcterms:modified>
</cp:coreProperties>
</file>