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1E3E" w14:textId="77777777" w:rsidR="00EE53C1" w:rsidRPr="001450D2" w:rsidRDefault="00EE53C1" w:rsidP="00EE53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uk-UA"/>
        </w:rPr>
      </w:pPr>
      <w:r w:rsidRPr="001450D2">
        <w:rPr>
          <w:rFonts w:ascii="Times New Roman" w:hAnsi="Times New Roman" w:cs="Times New Roman"/>
          <w:noProof/>
          <w:sz w:val="28"/>
          <w:szCs w:val="28"/>
          <w:lang w:bidi="uk-UA"/>
        </w:rPr>
        <w:drawing>
          <wp:inline distT="0" distB="0" distL="0" distR="0" wp14:anchorId="4A4BF284" wp14:editId="5EA3859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A03C5" w14:textId="77777777" w:rsidR="00EE53C1" w:rsidRPr="001450D2" w:rsidRDefault="00EE53C1" w:rsidP="00EE53C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1450D2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                                       ВИШНІВСЬКА СІЛЬСЬКА РАДА</w:t>
      </w:r>
    </w:p>
    <w:p w14:paraId="08FF6ED7" w14:textId="206EE027" w:rsidR="00EE53C1" w:rsidRPr="001450D2" w:rsidRDefault="00EE53C1" w:rsidP="00EE53C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1450D2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bidi="uk-UA"/>
        </w:rPr>
        <w:t>6</w:t>
      </w:r>
      <w:r w:rsidR="000A110A">
        <w:rPr>
          <w:rFonts w:ascii="Times New Roman" w:hAnsi="Times New Roman" w:cs="Times New Roman"/>
          <w:b/>
          <w:bCs/>
          <w:sz w:val="28"/>
          <w:szCs w:val="28"/>
          <w:lang w:bidi="uk-UA"/>
        </w:rPr>
        <w:t>9</w:t>
      </w:r>
      <w:r w:rsidRPr="001450D2">
        <w:rPr>
          <w:rFonts w:ascii="Times New Roman" w:hAnsi="Times New Roman" w:cs="Times New Roman"/>
          <w:b/>
          <w:bCs/>
          <w:sz w:val="28"/>
          <w:szCs w:val="28"/>
          <w:lang w:bidi="uk-UA"/>
        </w:rPr>
        <w:t xml:space="preserve"> СЕСІЯ </w:t>
      </w:r>
      <w:r w:rsidRPr="001450D2">
        <w:rPr>
          <w:rFonts w:ascii="Times New Roman" w:hAnsi="Times New Roman" w:cs="Times New Roman"/>
          <w:b/>
          <w:bCs/>
          <w:sz w:val="28"/>
          <w:szCs w:val="28"/>
          <w:lang w:val="en-US" w:bidi="uk-UA"/>
        </w:rPr>
        <w:t>V</w:t>
      </w:r>
      <w:r w:rsidRPr="001450D2">
        <w:rPr>
          <w:rFonts w:ascii="Times New Roman" w:hAnsi="Times New Roman" w:cs="Times New Roman"/>
          <w:b/>
          <w:bCs/>
          <w:sz w:val="28"/>
          <w:szCs w:val="28"/>
          <w:lang w:bidi="uk-UA"/>
        </w:rPr>
        <w:t>ІІІ СКЛИКАННЯ</w:t>
      </w:r>
    </w:p>
    <w:p w14:paraId="79E8219E" w14:textId="77777777" w:rsidR="00EB38C9" w:rsidRPr="00EB38C9" w:rsidRDefault="00EB38C9" w:rsidP="00EB38C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Aptos" w:hAnsi="Times New Roman" w:cs="Times New Roman"/>
          <w:sz w:val="28"/>
          <w:szCs w:val="28"/>
          <w:lang w:bidi="uk-UA"/>
        </w:rPr>
      </w:pPr>
    </w:p>
    <w:p w14:paraId="595EA355" w14:textId="77777777" w:rsidR="00EB38C9" w:rsidRPr="00EB38C9" w:rsidRDefault="00EB38C9" w:rsidP="00EB38C9">
      <w:pPr>
        <w:shd w:val="clear" w:color="auto" w:fill="FFFFFF"/>
        <w:spacing w:after="0" w:line="240" w:lineRule="auto"/>
        <w:ind w:firstLine="708"/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</w:pPr>
      <w:r w:rsidRPr="00EB38C9"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  <w:t xml:space="preserve">                                                 РІШЕННЯ</w:t>
      </w:r>
    </w:p>
    <w:p w14:paraId="1EACD450" w14:textId="77777777" w:rsidR="00EB38C9" w:rsidRPr="00EB38C9" w:rsidRDefault="00EB38C9" w:rsidP="00EB38C9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  <w:lang w:bidi="uk-UA"/>
        </w:rPr>
      </w:pPr>
    </w:p>
    <w:p w14:paraId="42EAAEB4" w14:textId="77777777" w:rsidR="00EE53C1" w:rsidRDefault="00EE53C1" w:rsidP="00EB38C9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bidi="uk-UA"/>
        </w:rPr>
      </w:pPr>
    </w:p>
    <w:p w14:paraId="1BF89D21" w14:textId="0D9AE7FB" w:rsidR="00EB38C9" w:rsidRPr="00EB38C9" w:rsidRDefault="00BA2CCE" w:rsidP="00EB38C9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sz w:val="28"/>
          <w:szCs w:val="28"/>
          <w:lang w:bidi="uk-UA"/>
        </w:rPr>
      </w:pPr>
      <w:r>
        <w:rPr>
          <w:rFonts w:ascii="Times New Roman" w:eastAsia="Aptos" w:hAnsi="Times New Roman" w:cs="Times New Roman"/>
          <w:sz w:val="28"/>
          <w:szCs w:val="28"/>
          <w:lang w:bidi="uk-UA"/>
        </w:rPr>
        <w:t>5 грудня</w:t>
      </w:r>
      <w:r w:rsidR="000A110A">
        <w:rPr>
          <w:rFonts w:ascii="Times New Roman" w:eastAsia="Aptos" w:hAnsi="Times New Roman" w:cs="Times New Roman"/>
          <w:sz w:val="28"/>
          <w:szCs w:val="28"/>
          <w:lang w:bidi="uk-UA"/>
        </w:rPr>
        <w:t xml:space="preserve"> </w:t>
      </w:r>
      <w:r w:rsidR="00EB38C9" w:rsidRPr="00EB38C9">
        <w:rPr>
          <w:rFonts w:ascii="Times New Roman" w:eastAsia="Aptos" w:hAnsi="Times New Roman" w:cs="Times New Roman"/>
          <w:sz w:val="28"/>
          <w:szCs w:val="28"/>
          <w:lang w:bidi="uk-UA"/>
        </w:rPr>
        <w:t>2025 року                                                                                    №6</w:t>
      </w:r>
      <w:r w:rsidR="000A110A">
        <w:rPr>
          <w:rFonts w:ascii="Times New Roman" w:eastAsia="Aptos" w:hAnsi="Times New Roman" w:cs="Times New Roman"/>
          <w:sz w:val="28"/>
          <w:szCs w:val="28"/>
          <w:lang w:bidi="uk-UA"/>
        </w:rPr>
        <w:t>9</w:t>
      </w:r>
      <w:r w:rsidR="00EB38C9" w:rsidRPr="00EB38C9">
        <w:rPr>
          <w:rFonts w:ascii="Times New Roman" w:eastAsia="Aptos" w:hAnsi="Times New Roman" w:cs="Times New Roman"/>
          <w:sz w:val="28"/>
          <w:szCs w:val="28"/>
          <w:lang w:bidi="uk-UA"/>
        </w:rPr>
        <w:t>/</w:t>
      </w:r>
      <w:r>
        <w:rPr>
          <w:rFonts w:ascii="Times New Roman" w:eastAsia="Aptos" w:hAnsi="Times New Roman" w:cs="Times New Roman"/>
          <w:sz w:val="28"/>
          <w:szCs w:val="28"/>
          <w:lang w:bidi="uk-UA"/>
        </w:rPr>
        <w:t>14</w:t>
      </w:r>
    </w:p>
    <w:p w14:paraId="28056354" w14:textId="77777777" w:rsidR="00EE53C1" w:rsidRDefault="00EE53C1" w:rsidP="00EE5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51237DB" w14:textId="458204F7" w:rsidR="00EE53C1" w:rsidRDefault="00AE2685" w:rsidP="00EE5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360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E53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затвердження</w:t>
      </w:r>
      <w:r w:rsidR="0092269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360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Програми розвитку </w:t>
      </w:r>
    </w:p>
    <w:p w14:paraId="123F02D2" w14:textId="77777777" w:rsidR="00EE53C1" w:rsidRPr="006347C6" w:rsidRDefault="00AE2685" w:rsidP="00EE5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360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земельних відносин</w:t>
      </w:r>
      <w:r w:rsidR="00EE53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360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та </w:t>
      </w:r>
      <w:r w:rsidRPr="006347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охорони земель </w:t>
      </w:r>
    </w:p>
    <w:p w14:paraId="4B6EBF51" w14:textId="73A5D4D6" w:rsidR="00AE2685" w:rsidRDefault="00AE2685" w:rsidP="00EE5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347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Вишнівської сільської ради</w:t>
      </w:r>
      <w:r w:rsidR="00EE53C1" w:rsidRPr="006347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2026-2028 роки</w:t>
      </w:r>
    </w:p>
    <w:p w14:paraId="7C586A97" w14:textId="77777777" w:rsidR="00EE53C1" w:rsidRPr="00336009" w:rsidRDefault="00EE53C1" w:rsidP="00EE5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2AE7431" w14:textId="5A0D0684" w:rsidR="00AE2685" w:rsidRPr="00273944" w:rsidRDefault="00AE2685" w:rsidP="0027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 22 ч. 1 ст. 26 Закону України «Про місцеве самоврядування в Україні», Земельного та Бюджетного кодексів України, згідно із Законами України </w:t>
      </w:r>
      <w:r w:rsidR="00E541BA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землеустрій</w:t>
      </w:r>
      <w:r w:rsidR="00E541BA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541BA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охорону земель</w:t>
      </w:r>
      <w:r w:rsidR="00E541BA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541BA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оцінку земель</w:t>
      </w:r>
      <w:r w:rsidR="00E541BA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541BA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Державний земельний кадастр</w:t>
      </w:r>
      <w:r w:rsidR="00E541BA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постановою Кабінету Міністрів України від 17 жовтня 2012 року № 1051 </w:t>
      </w:r>
      <w:r w:rsidR="00E541BA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Порядку ведення Державного земельного кадастру</w:t>
      </w:r>
      <w:r w:rsidR="00E541BA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73944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EC5" w:rsidRPr="005E4E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рішення виконавчого комітету від 28.11.2025 №13/2 «Про схвалення проєктів Програм»,</w:t>
      </w:r>
      <w:r w:rsidR="005E4E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EE53C1" w:rsidRPr="00EE53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враховуючи рекомендації </w:t>
      </w:r>
      <w:r w:rsidR="000A2E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постійної </w:t>
      </w:r>
      <w:r w:rsidR="00EE53C1" w:rsidRPr="00EE53C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 з питань</w:t>
      </w:r>
      <w:r w:rsidR="000A2E9D" w:rsidRPr="000A2E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планування фінансів, бюджету та соціально-економічного розвитку</w:t>
      </w:r>
      <w:r w:rsidR="00273944" w:rsidRPr="00273944">
        <w:rPr>
          <w:rFonts w:ascii="Times New Roman" w:eastAsia="Aptos" w:hAnsi="Times New Roman" w:cs="Times New Roman"/>
          <w:bCs/>
          <w:sz w:val="28"/>
          <w:szCs w:val="28"/>
          <w:lang w:bidi="uk-UA"/>
        </w:rPr>
        <w:t>,</w:t>
      </w: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здійснення заходів для створення ефективного механізму регулювання земельних відносин та управління земельними ресурсами, раціонального використання та охорони земель, розвитку ринку землі та ведення Державного земельного кадастру, сільська рада</w:t>
      </w:r>
    </w:p>
    <w:p w14:paraId="29AC7FFA" w14:textId="77777777" w:rsidR="00AE2685" w:rsidRPr="00EE53C1" w:rsidRDefault="00AE2685" w:rsidP="002644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53C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59B65D2E" w14:textId="055773A1" w:rsidR="00AE2685" w:rsidRDefault="006703E2" w:rsidP="006703E2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EE53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</w:t>
      </w:r>
      <w:r w:rsidR="009226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E2685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</w:t>
      </w:r>
      <w:r w:rsidR="00EE53C1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E2685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розвитку земельних відносин та охорони земель Вишнівської сільської ради на 202</w:t>
      </w:r>
      <w:r w:rsidR="00EE53C1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E2685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E303E0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E2685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  <w:r w:rsidR="00862924">
        <w:rPr>
          <w:rFonts w:ascii="Times New Roman" w:eastAsia="Times New Roman" w:hAnsi="Times New Roman" w:cs="Times New Roman"/>
          <w:sz w:val="28"/>
          <w:szCs w:val="28"/>
          <w:lang w:eastAsia="uk-UA"/>
        </w:rPr>
        <w:t>, згідно додатку.</w:t>
      </w:r>
    </w:p>
    <w:p w14:paraId="146DF96B" w14:textId="1B4CF238" w:rsidR="00862924" w:rsidRPr="00862924" w:rsidRDefault="00862924" w:rsidP="00862924">
      <w:pPr>
        <w:spacing w:after="200" w:line="276" w:lineRule="auto"/>
        <w:ind w:right="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629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2.</w:t>
      </w:r>
      <w:r w:rsidRPr="008629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Фінансовому відділу Вишнівської сільської ради передбачити кошти на фінансування цієї Програми в межах наявного фінансового ресурсу.</w:t>
      </w:r>
    </w:p>
    <w:p w14:paraId="36961B6F" w14:textId="67C51B6E" w:rsidR="00273944" w:rsidRPr="00273944" w:rsidRDefault="00EE53C1" w:rsidP="00273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AE2685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</w:t>
      </w:r>
      <w:r w:rsidR="00AB2CA7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 рішення</w:t>
      </w:r>
      <w:r w:rsidR="00AE2685"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покласти на постійну комісію з питань</w:t>
      </w:r>
      <w:r w:rsidR="000A2E9D" w:rsidRPr="000A2E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планування фінансів, бюджету та соціально-економічного розвитку</w:t>
      </w:r>
      <w:r w:rsidR="009B0BFF">
        <w:rPr>
          <w:rFonts w:ascii="Times New Roman" w:eastAsia="Aptos" w:hAnsi="Times New Roman" w:cs="Times New Roman"/>
          <w:bCs/>
          <w:sz w:val="28"/>
          <w:szCs w:val="28"/>
          <w:lang w:bidi="uk-UA"/>
        </w:rPr>
        <w:t>.</w:t>
      </w:r>
    </w:p>
    <w:p w14:paraId="49F6A6F8" w14:textId="296B4B61" w:rsidR="00110AD3" w:rsidRPr="00273944" w:rsidRDefault="00110AD3" w:rsidP="002172E2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F557F9" w14:textId="4BE0CF3C" w:rsidR="00AE2685" w:rsidRDefault="00AE2685" w:rsidP="00AE26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39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Сільський  голова           </w:t>
      </w:r>
      <w:r w:rsidRPr="002739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</w:t>
      </w:r>
      <w:r w:rsidR="006703E2" w:rsidRPr="002739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</w:t>
      </w:r>
      <w:r w:rsidRPr="002739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Віктор СУЩИК</w:t>
      </w:r>
    </w:p>
    <w:p w14:paraId="170E0FDA" w14:textId="226E9CA8" w:rsidR="006703E2" w:rsidRDefault="00EB38C9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  <w:r w:rsidRPr="003513D9">
        <w:rPr>
          <w:rFonts w:ascii="Times New Roman" w:eastAsia="Times New Roman" w:hAnsi="Times New Roman" w:cs="Times New Roman"/>
          <w:lang w:eastAsia="uk-UA"/>
        </w:rPr>
        <w:t xml:space="preserve">Анатолій </w:t>
      </w:r>
      <w:r w:rsidR="00EE53C1" w:rsidRPr="003513D9">
        <w:rPr>
          <w:rFonts w:ascii="Times New Roman" w:eastAsia="Times New Roman" w:hAnsi="Times New Roman" w:cs="Times New Roman"/>
          <w:lang w:eastAsia="uk-UA"/>
        </w:rPr>
        <w:t>Дитина</w:t>
      </w:r>
      <w:r w:rsidR="00EE53C1">
        <w:rPr>
          <w:rFonts w:ascii="Times New Roman" w:eastAsia="Times New Roman" w:hAnsi="Times New Roman" w:cs="Times New Roman"/>
          <w:lang w:eastAsia="uk-UA"/>
        </w:rPr>
        <w:t>,</w:t>
      </w:r>
      <w:r w:rsidR="00EE53C1" w:rsidRPr="003513D9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3513D9">
        <w:rPr>
          <w:rFonts w:ascii="Times New Roman" w:eastAsia="Times New Roman" w:hAnsi="Times New Roman" w:cs="Times New Roman"/>
          <w:lang w:eastAsia="uk-UA"/>
        </w:rPr>
        <w:t>3234</w:t>
      </w:r>
      <w:r w:rsidR="00EE53C1">
        <w:rPr>
          <w:rFonts w:ascii="Times New Roman" w:eastAsia="Times New Roman" w:hAnsi="Times New Roman" w:cs="Times New Roman"/>
          <w:lang w:eastAsia="uk-UA"/>
        </w:rPr>
        <w:t>2</w:t>
      </w:r>
    </w:p>
    <w:p w14:paraId="1E48A1B4" w14:textId="77777777" w:rsidR="00005054" w:rsidRDefault="00005054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61FFEFF0" w14:textId="77777777" w:rsidR="00005054" w:rsidRDefault="00005054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74490EC7" w14:textId="77777777" w:rsidR="00005054" w:rsidRDefault="00005054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00FCBF60" w14:textId="77777777" w:rsidR="00005054" w:rsidRDefault="00005054" w:rsidP="00FD36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487B6ADE" w14:textId="77777777" w:rsidR="007F21BD" w:rsidRDefault="007F21BD" w:rsidP="009B0BFF">
      <w:pPr>
        <w:shd w:val="clear" w:color="auto" w:fill="FFFFFF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</w:pPr>
    </w:p>
    <w:p w14:paraId="0CA7C40D" w14:textId="75D946D7" w:rsidR="00535469" w:rsidRPr="003513D9" w:rsidRDefault="00F44892" w:rsidP="009B0BFF">
      <w:pPr>
        <w:shd w:val="clear" w:color="auto" w:fill="FFFFFF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</w:pPr>
      <w:r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 xml:space="preserve">Додаток </w:t>
      </w:r>
    </w:p>
    <w:p w14:paraId="163CBC88" w14:textId="06047445" w:rsidR="00AE2685" w:rsidRPr="003513D9" w:rsidRDefault="00AE2685" w:rsidP="009B0BFF">
      <w:pPr>
        <w:shd w:val="clear" w:color="auto" w:fill="FFFFFF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</w:pPr>
      <w:r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З</w:t>
      </w:r>
      <w:r w:rsidR="006622D4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АТВЕРДЖЕНО</w:t>
      </w:r>
      <w:r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br/>
      </w:r>
      <w:r w:rsidR="009B0BFF"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р</w:t>
      </w:r>
      <w:r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ішення сесії Вишнівської сільської ради</w:t>
      </w:r>
      <w:r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br/>
        <w:t xml:space="preserve">від </w:t>
      </w:r>
      <w:r w:rsidR="00BA2CCE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05</w:t>
      </w:r>
      <w:r w:rsidR="00535469"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.</w:t>
      </w:r>
      <w:r w:rsidR="00ED77F3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1</w:t>
      </w:r>
      <w:r w:rsidR="000A110A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2</w:t>
      </w:r>
      <w:r w:rsidR="00535469"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.202</w:t>
      </w:r>
      <w:r w:rsidR="009B0BFF"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5</w:t>
      </w:r>
      <w:r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 xml:space="preserve"> року</w:t>
      </w:r>
      <w:r w:rsidR="009B0BFF"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 xml:space="preserve"> №6</w:t>
      </w:r>
      <w:r w:rsidR="000A110A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9</w:t>
      </w:r>
      <w:r w:rsidR="009B0BFF"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/</w:t>
      </w:r>
      <w:r w:rsidR="00BA2CCE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>14</w:t>
      </w:r>
      <w:r w:rsidR="009B0BFF" w:rsidRPr="003513D9">
        <w:rPr>
          <w:rFonts w:ascii="Times New Roman" w:eastAsia="Times New Roman" w:hAnsi="Times New Roman" w:cs="Times New Roman"/>
          <w:color w:val="39474F"/>
          <w:sz w:val="24"/>
          <w:szCs w:val="24"/>
          <w:lang w:eastAsia="uk-UA"/>
        </w:rPr>
        <w:t xml:space="preserve"> </w:t>
      </w:r>
    </w:p>
    <w:p w14:paraId="2C682B7E" w14:textId="77777777" w:rsidR="006703E2" w:rsidRPr="009B0BFF" w:rsidRDefault="006703E2" w:rsidP="009B0BFF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713FA8F" w14:textId="77777777" w:rsidR="00FD362F" w:rsidRDefault="00FD362F" w:rsidP="009B0BFF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14:paraId="04D86CC7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val="en-US"/>
        </w:rPr>
      </w:pPr>
    </w:p>
    <w:p w14:paraId="7DD1D313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15E62B3C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val="en-US"/>
        </w:rPr>
      </w:pPr>
    </w:p>
    <w:p w14:paraId="3A156388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61981DDD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70F6C96E" w14:textId="77777777" w:rsidR="00FD362F" w:rsidRDefault="00FD362F" w:rsidP="00FD362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7E58DCB4" w14:textId="77777777" w:rsidR="0028313F" w:rsidRDefault="0028313F" w:rsidP="00FD362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5876D97C" w14:textId="77777777" w:rsidR="0028313F" w:rsidRPr="00FD362F" w:rsidRDefault="0028313F" w:rsidP="00FD362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14:paraId="469A75D9" w14:textId="6395A559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ind w:right="407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  <w:t xml:space="preserve">                                 </w:t>
      </w:r>
      <w:r w:rsidRPr="00FD362F">
        <w:rPr>
          <w:rFonts w:ascii="Times New Roman" w:eastAsia="Times New Roman" w:hAnsi="Times New Roman" w:cs="Times New Roman"/>
          <w:b/>
          <w:bCs/>
          <w:sz w:val="40"/>
          <w:szCs w:val="40"/>
        </w:rPr>
        <w:t>ПРОГРАМА</w:t>
      </w:r>
    </w:p>
    <w:p w14:paraId="5BD445E0" w14:textId="77777777" w:rsidR="008E3B5C" w:rsidRDefault="00FD362F" w:rsidP="00FD362F">
      <w:pPr>
        <w:widowControl w:val="0"/>
        <w:autoSpaceDE w:val="0"/>
        <w:autoSpaceDN w:val="0"/>
        <w:spacing w:before="1" w:after="0" w:line="240" w:lineRule="auto"/>
        <w:ind w:right="61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D362F">
        <w:rPr>
          <w:rFonts w:ascii="Times New Roman" w:eastAsia="Times New Roman" w:hAnsi="Times New Roman" w:cs="Times New Roman"/>
          <w:b/>
          <w:bCs/>
          <w:color w:val="202429"/>
          <w:sz w:val="40"/>
          <w:szCs w:val="40"/>
        </w:rPr>
        <w:t>розвитку земельних відносин та охорони земель на</w:t>
      </w:r>
      <w:r w:rsidRPr="00FD362F">
        <w:rPr>
          <w:rFonts w:ascii="Times New Roman" w:eastAsia="Times New Roman" w:hAnsi="Times New Roman" w:cs="Times New Roman"/>
          <w:b/>
          <w:bCs/>
          <w:color w:val="202429"/>
          <w:spacing w:val="-97"/>
          <w:sz w:val="40"/>
          <w:szCs w:val="40"/>
        </w:rPr>
        <w:t xml:space="preserve"> </w:t>
      </w:r>
      <w:r w:rsidRPr="00FD362F">
        <w:rPr>
          <w:rFonts w:ascii="Times New Roman" w:eastAsia="Times New Roman" w:hAnsi="Times New Roman" w:cs="Times New Roman"/>
          <w:b/>
          <w:bCs/>
          <w:color w:val="202429"/>
          <w:sz w:val="40"/>
          <w:szCs w:val="40"/>
        </w:rPr>
        <w:t xml:space="preserve">території </w:t>
      </w:r>
      <w:r w:rsidR="00C72BC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Вишнівської </w:t>
      </w:r>
      <w:r w:rsidRPr="00FD362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сільської </w:t>
      </w:r>
      <w:r w:rsidR="008E3B5C">
        <w:rPr>
          <w:rFonts w:ascii="Times New Roman" w:eastAsia="Times New Roman" w:hAnsi="Times New Roman" w:cs="Times New Roman"/>
          <w:b/>
          <w:bCs/>
          <w:sz w:val="40"/>
          <w:szCs w:val="40"/>
        </w:rPr>
        <w:t>ради</w:t>
      </w:r>
    </w:p>
    <w:p w14:paraId="2EA7ED76" w14:textId="79898042" w:rsidR="00FD362F" w:rsidRDefault="00FD362F" w:rsidP="00FD362F">
      <w:pPr>
        <w:widowControl w:val="0"/>
        <w:autoSpaceDE w:val="0"/>
        <w:autoSpaceDN w:val="0"/>
        <w:spacing w:before="1" w:after="0" w:line="240" w:lineRule="auto"/>
        <w:ind w:right="61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D362F">
        <w:rPr>
          <w:rFonts w:ascii="Times New Roman" w:eastAsia="Times New Roman" w:hAnsi="Times New Roman" w:cs="Times New Roman"/>
          <w:b/>
          <w:bCs/>
          <w:sz w:val="40"/>
          <w:szCs w:val="40"/>
        </w:rPr>
        <w:t>на 202</w:t>
      </w:r>
      <w:r w:rsidR="00CF06A7">
        <w:rPr>
          <w:rFonts w:ascii="Times New Roman" w:eastAsia="Times New Roman" w:hAnsi="Times New Roman" w:cs="Times New Roman"/>
          <w:b/>
          <w:bCs/>
          <w:sz w:val="40"/>
          <w:szCs w:val="40"/>
        </w:rPr>
        <w:t>6</w:t>
      </w:r>
      <w:r w:rsidRPr="00FD362F">
        <w:rPr>
          <w:rFonts w:ascii="Times New Roman" w:eastAsia="Times New Roman" w:hAnsi="Times New Roman" w:cs="Times New Roman"/>
          <w:b/>
          <w:bCs/>
          <w:sz w:val="40"/>
          <w:szCs w:val="40"/>
        </w:rPr>
        <w:t>-202</w:t>
      </w:r>
      <w:r w:rsidR="00E303E0">
        <w:rPr>
          <w:rFonts w:ascii="Times New Roman" w:eastAsia="Times New Roman" w:hAnsi="Times New Roman" w:cs="Times New Roman"/>
          <w:b/>
          <w:bCs/>
          <w:sz w:val="40"/>
          <w:szCs w:val="40"/>
        </w:rPr>
        <w:t>8</w:t>
      </w:r>
      <w:r w:rsidRPr="00FD362F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 xml:space="preserve"> </w:t>
      </w:r>
      <w:r w:rsidRPr="00FD362F">
        <w:rPr>
          <w:rFonts w:ascii="Times New Roman" w:eastAsia="Times New Roman" w:hAnsi="Times New Roman" w:cs="Times New Roman"/>
          <w:b/>
          <w:bCs/>
          <w:sz w:val="40"/>
          <w:szCs w:val="40"/>
        </w:rPr>
        <w:t>роки</w:t>
      </w:r>
    </w:p>
    <w:p w14:paraId="67B542CD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2FD09F58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01B6D7EB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5E860CBD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57A39B9B" w14:textId="77777777" w:rsidR="00FD362F" w:rsidRPr="00FD362F" w:rsidRDefault="00FD362F" w:rsidP="00FD36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259E8D1F" w14:textId="77777777" w:rsidR="0028313F" w:rsidRDefault="0028313F" w:rsidP="0028313F">
      <w:pPr>
        <w:widowControl w:val="0"/>
        <w:autoSpaceDE w:val="0"/>
        <w:autoSpaceDN w:val="0"/>
        <w:spacing w:before="1" w:after="0" w:line="240" w:lineRule="auto"/>
        <w:ind w:right="4535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52014475" w14:textId="77777777" w:rsidR="0028313F" w:rsidRDefault="0028313F" w:rsidP="0028313F">
      <w:pPr>
        <w:widowControl w:val="0"/>
        <w:autoSpaceDE w:val="0"/>
        <w:autoSpaceDN w:val="0"/>
        <w:spacing w:before="1" w:after="0" w:line="240" w:lineRule="auto"/>
        <w:ind w:right="4535"/>
        <w:rPr>
          <w:rFonts w:ascii="Times New Roman" w:eastAsia="Times New Roman" w:hAnsi="Times New Roman" w:cs="Times New Roman"/>
          <w:b/>
          <w:sz w:val="44"/>
          <w:szCs w:val="28"/>
        </w:rPr>
      </w:pPr>
    </w:p>
    <w:p w14:paraId="222F8469" w14:textId="4B613ECB" w:rsidR="00C72BC4" w:rsidRDefault="00FD362F" w:rsidP="0028313F">
      <w:pPr>
        <w:widowControl w:val="0"/>
        <w:autoSpaceDE w:val="0"/>
        <w:autoSpaceDN w:val="0"/>
        <w:spacing w:before="1" w:after="0" w:line="240" w:lineRule="auto"/>
        <w:ind w:right="45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14:paraId="16116CCA" w14:textId="77777777" w:rsidR="00C72BC4" w:rsidRDefault="00C72BC4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BB4C59" w14:textId="77777777" w:rsidR="00F66BFD" w:rsidRDefault="00F66BF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74CD19" w14:textId="77777777" w:rsidR="00F66BFD" w:rsidRDefault="00F66BF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280A9D" w14:textId="77777777" w:rsidR="00F66BFD" w:rsidRDefault="00F66BF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17936C" w14:textId="77777777" w:rsidR="00F66BFD" w:rsidRDefault="00F66BF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567BE3" w14:textId="77777777" w:rsidR="00F66BFD" w:rsidRDefault="00F66BF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5DDD57" w14:textId="77777777" w:rsidR="00F66BFD" w:rsidRDefault="00F66BF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F54E3E" w14:textId="77777777" w:rsidR="00C72BC4" w:rsidRDefault="00C72BC4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96376D" w14:textId="77777777" w:rsidR="007F21BD" w:rsidRDefault="00C72BC4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FD36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D36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3DED51F" w14:textId="77777777" w:rsidR="007F21BD" w:rsidRDefault="007F21B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943222" w14:textId="77777777" w:rsidR="007F21BD" w:rsidRDefault="007F21B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B9ACBF" w14:textId="77777777" w:rsidR="007F21BD" w:rsidRDefault="007F21B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2B4062" w14:textId="77777777" w:rsidR="007F21BD" w:rsidRDefault="007F21BD" w:rsidP="00FD362F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25527C" w14:textId="3651AA92" w:rsidR="00FD362F" w:rsidRPr="008A427B" w:rsidRDefault="00FD362F" w:rsidP="007F21BD">
      <w:pPr>
        <w:widowControl w:val="0"/>
        <w:autoSpaceDE w:val="0"/>
        <w:autoSpaceDN w:val="0"/>
        <w:spacing w:before="1" w:after="0" w:line="240" w:lineRule="auto"/>
        <w:ind w:right="4535" w:firstLine="35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27B">
        <w:rPr>
          <w:rFonts w:ascii="Times New Roman" w:eastAsia="Times New Roman" w:hAnsi="Times New Roman" w:cs="Times New Roman"/>
          <w:b/>
          <w:bCs/>
          <w:sz w:val="28"/>
          <w:szCs w:val="28"/>
        </w:rPr>
        <w:t>с.</w:t>
      </w:r>
      <w:r w:rsidR="007F21BD" w:rsidRPr="008A42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A427B">
        <w:rPr>
          <w:rFonts w:ascii="Times New Roman" w:eastAsia="Times New Roman" w:hAnsi="Times New Roman" w:cs="Times New Roman"/>
          <w:b/>
          <w:bCs/>
          <w:sz w:val="28"/>
          <w:szCs w:val="28"/>
        </w:rPr>
        <w:t>Вишнів</w:t>
      </w:r>
    </w:p>
    <w:p w14:paraId="6FBE3EED" w14:textId="15C1AD54" w:rsidR="00FD362F" w:rsidRPr="00005054" w:rsidRDefault="007F21BD" w:rsidP="007F21BD">
      <w:pPr>
        <w:widowControl w:val="0"/>
        <w:autoSpaceDE w:val="0"/>
        <w:autoSpaceDN w:val="0"/>
        <w:spacing w:before="1" w:after="0" w:line="240" w:lineRule="auto"/>
        <w:ind w:right="4535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D362F" w:rsidRPr="00005054" w:rsidSect="00FA3DC0">
          <w:pgSz w:w="11910" w:h="16840"/>
          <w:pgMar w:top="851" w:right="363" w:bottom="369" w:left="1480" w:header="709" w:footer="709" w:gutter="0"/>
          <w:cols w:space="720"/>
        </w:sectPr>
      </w:pPr>
      <w:r w:rsidRPr="008A42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FD362F" w:rsidRPr="008A427B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72BC4" w:rsidRPr="008A427B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FD362F" w:rsidRPr="008A42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FD362F" w:rsidRPr="008A427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005054" w:rsidRPr="008A427B">
        <w:rPr>
          <w:rFonts w:ascii="Times New Roman" w:eastAsia="Times New Roman" w:hAnsi="Times New Roman" w:cs="Times New Roman"/>
          <w:b/>
          <w:bCs/>
          <w:sz w:val="28"/>
          <w:szCs w:val="28"/>
        </w:rPr>
        <w:t>ік</w:t>
      </w:r>
    </w:p>
    <w:p w14:paraId="0ACF6DFE" w14:textId="79CF4B4C" w:rsidR="006C126D" w:rsidRPr="003A286A" w:rsidRDefault="006C126D" w:rsidP="00BC14B7">
      <w:pPr>
        <w:pStyle w:val="a3"/>
        <w:numPr>
          <w:ilvl w:val="0"/>
          <w:numId w:val="23"/>
        </w:numPr>
        <w:tabs>
          <w:tab w:val="left" w:pos="284"/>
          <w:tab w:val="left" w:pos="3119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A2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Паспорт </w:t>
      </w:r>
      <w:proofErr w:type="spellStart"/>
      <w:r w:rsidRPr="003A2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Програми</w:t>
      </w:r>
      <w:proofErr w:type="spellEnd"/>
    </w:p>
    <w:p w14:paraId="52BB5721" w14:textId="77777777" w:rsidR="006C126D" w:rsidRPr="00A82F70" w:rsidRDefault="006C126D" w:rsidP="006C126D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0A6D1E" w14:textId="77777777" w:rsidR="006C126D" w:rsidRPr="00A82F70" w:rsidRDefault="006C126D" w:rsidP="006C126D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385"/>
        <w:gridCol w:w="4549"/>
      </w:tblGrid>
      <w:tr w:rsidR="006C126D" w:rsidRPr="004E42EA" w14:paraId="7E050C8D" w14:textId="77777777" w:rsidTr="00D65779">
        <w:tc>
          <w:tcPr>
            <w:tcW w:w="636" w:type="dxa"/>
          </w:tcPr>
          <w:p w14:paraId="430919D3" w14:textId="77777777" w:rsidR="006C126D" w:rsidRPr="004E42EA" w:rsidRDefault="006C126D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4385" w:type="dxa"/>
          </w:tcPr>
          <w:p w14:paraId="4F308C4B" w14:textId="671CBE7F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Ініціатор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розроблення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549" w:type="dxa"/>
          </w:tcPr>
          <w:p w14:paraId="1482EE84" w14:textId="77777777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4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Вишнівська сільська рада</w:t>
            </w:r>
          </w:p>
        </w:tc>
      </w:tr>
      <w:tr w:rsidR="006C126D" w:rsidRPr="004E42EA" w14:paraId="35B2E11E" w14:textId="77777777" w:rsidTr="00D65779">
        <w:tc>
          <w:tcPr>
            <w:tcW w:w="636" w:type="dxa"/>
          </w:tcPr>
          <w:p w14:paraId="5244089E" w14:textId="6A1B261F" w:rsidR="006C126D" w:rsidRPr="004E42EA" w:rsidRDefault="00D65779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6C126D"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385" w:type="dxa"/>
          </w:tcPr>
          <w:p w14:paraId="170B747C" w14:textId="54C4F52A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Розробник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549" w:type="dxa"/>
          </w:tcPr>
          <w:p w14:paraId="7D386A1D" w14:textId="0F50DF88" w:rsidR="00862924" w:rsidRDefault="00862924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Відділ з питань юридичного забезпечення ради, діловодства та проектно-інвестиційної діяльності</w:t>
            </w:r>
          </w:p>
          <w:p w14:paraId="7983FF55" w14:textId="77777777" w:rsidR="00862924" w:rsidRDefault="00862924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D807FC8" w14:textId="06FB9965" w:rsidR="006C126D" w:rsidRPr="004E42EA" w:rsidRDefault="00C52215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Відділ з питань земельних ресурсів, кадастру та екологічної безпеки </w:t>
            </w:r>
          </w:p>
        </w:tc>
      </w:tr>
      <w:tr w:rsidR="006C126D" w:rsidRPr="004E42EA" w14:paraId="44B00004" w14:textId="77777777" w:rsidTr="00D65779">
        <w:tc>
          <w:tcPr>
            <w:tcW w:w="636" w:type="dxa"/>
          </w:tcPr>
          <w:p w14:paraId="2A72FDFD" w14:textId="42EE9334" w:rsidR="006C126D" w:rsidRPr="004E42EA" w:rsidRDefault="00D65779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6C126D"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385" w:type="dxa"/>
          </w:tcPr>
          <w:p w14:paraId="18868E55" w14:textId="09A10EEC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Відповідальний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виконавець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549" w:type="dxa"/>
          </w:tcPr>
          <w:p w14:paraId="6FC8F096" w14:textId="77777777" w:rsidR="006C126D" w:rsidRDefault="00C52215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Відділ з питань земельних ресурсів, кадастру та екологічної безпеки</w:t>
            </w:r>
          </w:p>
          <w:p w14:paraId="6996DAEC" w14:textId="77777777" w:rsidR="00C52215" w:rsidRDefault="00C52215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D0F07ED" w14:textId="3F5062CB" w:rsidR="00D6176C" w:rsidRPr="004E42EA" w:rsidRDefault="00D6176C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C126D" w:rsidRPr="004E42EA" w14:paraId="0D79787E" w14:textId="77777777" w:rsidTr="00D65779">
        <w:tc>
          <w:tcPr>
            <w:tcW w:w="636" w:type="dxa"/>
          </w:tcPr>
          <w:p w14:paraId="2EFD691A" w14:textId="611A9C9C" w:rsidR="006C126D" w:rsidRPr="004E42EA" w:rsidRDefault="00D65779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="006C126D"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385" w:type="dxa"/>
          </w:tcPr>
          <w:p w14:paraId="4AB5E782" w14:textId="02C6372D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Учасники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549" w:type="dxa"/>
          </w:tcPr>
          <w:p w14:paraId="3F7F30A1" w14:textId="29BED285" w:rsidR="006C126D" w:rsidRPr="004E42EA" w:rsidRDefault="00B754D7" w:rsidP="0010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Виконавчі органи Вишнівської сільської ради </w:t>
            </w:r>
          </w:p>
        </w:tc>
      </w:tr>
      <w:tr w:rsidR="006C126D" w:rsidRPr="004E42EA" w14:paraId="337AEA18" w14:textId="77777777" w:rsidTr="00D65779">
        <w:tc>
          <w:tcPr>
            <w:tcW w:w="636" w:type="dxa"/>
          </w:tcPr>
          <w:p w14:paraId="081031C0" w14:textId="213D8703" w:rsidR="006C126D" w:rsidRPr="004E42EA" w:rsidRDefault="00D65779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6C126D"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385" w:type="dxa"/>
          </w:tcPr>
          <w:p w14:paraId="70513A29" w14:textId="5E3C4EFC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Термін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реалізації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549" w:type="dxa"/>
          </w:tcPr>
          <w:p w14:paraId="77312590" w14:textId="10A6EFBF" w:rsidR="006C126D" w:rsidRPr="004E42EA" w:rsidRDefault="00B754D7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6C126D" w:rsidRPr="006347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="00CF06A7" w:rsidRPr="006347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6C126D" w:rsidRPr="006347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-202</w:t>
            </w:r>
            <w:r w:rsidR="00002E7F" w:rsidRPr="006347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proofErr w:type="gramEnd"/>
            <w:r w:rsidR="006C126D" w:rsidRPr="006347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C126D" w:rsidRPr="006347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</w:t>
            </w:r>
            <w:proofErr w:type="spellEnd"/>
          </w:p>
        </w:tc>
      </w:tr>
      <w:tr w:rsidR="006C126D" w:rsidRPr="004E42EA" w14:paraId="02D4529E" w14:textId="77777777" w:rsidTr="00D65779">
        <w:tc>
          <w:tcPr>
            <w:tcW w:w="636" w:type="dxa"/>
          </w:tcPr>
          <w:p w14:paraId="0D735A09" w14:textId="2292AD53" w:rsidR="006C126D" w:rsidRPr="004E42EA" w:rsidRDefault="00D65779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6C126D"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385" w:type="dxa"/>
          </w:tcPr>
          <w:p w14:paraId="1D51D168" w14:textId="3B1AD9EF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Перелік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місцевих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бюджетів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беруть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участь у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виконанні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549" w:type="dxa"/>
          </w:tcPr>
          <w:p w14:paraId="66DB36DB" w14:textId="5765FB51" w:rsidR="006C126D" w:rsidRPr="004E42EA" w:rsidRDefault="00B754D7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Вишнівської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 w:rsidR="00C517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proofErr w:type="gramStart"/>
            <w:r w:rsidR="00C517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трансферти</w:t>
            </w:r>
            <w:proofErr w:type="spellEnd"/>
            <w:r w:rsidR="00C517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з</w:t>
            </w:r>
            <w:proofErr w:type="gramEnd"/>
            <w:r w:rsidR="00C517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517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="00C517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C517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бюджетів</w:t>
            </w:r>
            <w:proofErr w:type="spellEnd"/>
          </w:p>
        </w:tc>
      </w:tr>
      <w:tr w:rsidR="006C126D" w:rsidRPr="004E42EA" w14:paraId="32B1F25C" w14:textId="77777777" w:rsidTr="00D65779">
        <w:tc>
          <w:tcPr>
            <w:tcW w:w="636" w:type="dxa"/>
          </w:tcPr>
          <w:p w14:paraId="26722FD2" w14:textId="30589E4A" w:rsidR="006C126D" w:rsidRPr="004E42EA" w:rsidRDefault="00D65779" w:rsidP="00877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="006C126D"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385" w:type="dxa"/>
          </w:tcPr>
          <w:p w14:paraId="05A15C84" w14:textId="3989C076" w:rsidR="006C126D" w:rsidRPr="004E42EA" w:rsidRDefault="006C126D" w:rsidP="0087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Загальний</w:t>
            </w:r>
            <w:proofErr w:type="spellEnd"/>
            <w:r w:rsidR="00712E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обсяг</w:t>
            </w:r>
            <w:proofErr w:type="spellEnd"/>
            <w:r w:rsidR="00712E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фінансових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ресурсів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необхідних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реалізації</w:t>
            </w:r>
            <w:proofErr w:type="spellEnd"/>
            <w:r w:rsid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4E42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4549" w:type="dxa"/>
          </w:tcPr>
          <w:p w14:paraId="2601EAC9" w14:textId="6955AD3A" w:rsidR="00C51787" w:rsidRDefault="00C51787" w:rsidP="00C5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51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2026 рік -   </w:t>
            </w:r>
            <w:r w:rsidR="006E7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1000</w:t>
            </w:r>
            <w:r w:rsidRPr="00C51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  тис. грн      </w:t>
            </w:r>
          </w:p>
          <w:p w14:paraId="2C15E356" w14:textId="254EF2DE" w:rsidR="00C51787" w:rsidRPr="00C51787" w:rsidRDefault="00C51787" w:rsidP="00C5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1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2027 рік -   </w:t>
            </w:r>
            <w:r w:rsidR="006E7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1000</w:t>
            </w:r>
            <w:r w:rsidRPr="00C51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  тис. грн  </w:t>
            </w:r>
          </w:p>
          <w:p w14:paraId="7BA637A7" w14:textId="6B90B394" w:rsidR="006C126D" w:rsidRPr="004E42EA" w:rsidRDefault="00C51787" w:rsidP="00C5178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C51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2028 рік -   </w:t>
            </w:r>
            <w:r w:rsidR="006E7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1000</w:t>
            </w:r>
            <w:r w:rsidRPr="00C51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  тис. грн              </w:t>
            </w:r>
            <w:r w:rsidRPr="000C3497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E13096" w:rsidRPr="004E42EA" w14:paraId="18EE24A8" w14:textId="77777777" w:rsidTr="00D65779">
        <w:tc>
          <w:tcPr>
            <w:tcW w:w="636" w:type="dxa"/>
          </w:tcPr>
          <w:p w14:paraId="65630284" w14:textId="77777777" w:rsidR="00E13096" w:rsidRDefault="00E13096" w:rsidP="00E1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dxa"/>
          </w:tcPr>
          <w:p w14:paraId="22645E44" w14:textId="62C624CB" w:rsidR="00E13096" w:rsidRPr="00E13096" w:rsidRDefault="00E13096" w:rsidP="00E13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3096">
              <w:rPr>
                <w:rFonts w:ascii="Times New Roman" w:hAnsi="Times New Roman" w:cs="Times New Roman"/>
                <w:sz w:val="28"/>
                <w:szCs w:val="28"/>
              </w:rPr>
              <w:t>Коштів місцевого бюджету</w:t>
            </w:r>
          </w:p>
        </w:tc>
        <w:tc>
          <w:tcPr>
            <w:tcW w:w="4549" w:type="dxa"/>
          </w:tcPr>
          <w:p w14:paraId="7F812826" w14:textId="1FE4B7C8" w:rsidR="00E13096" w:rsidRPr="00E13096" w:rsidRDefault="006E7CD9" w:rsidP="00E13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  <w:r w:rsidR="00E13096" w:rsidRPr="00E13096">
              <w:rPr>
                <w:rFonts w:ascii="Times New Roman" w:hAnsi="Times New Roman" w:cs="Times New Roman"/>
                <w:sz w:val="28"/>
                <w:szCs w:val="28"/>
              </w:rPr>
              <w:t>,0 тис. грн</w:t>
            </w:r>
          </w:p>
        </w:tc>
      </w:tr>
    </w:tbl>
    <w:p w14:paraId="5770B745" w14:textId="68B80861" w:rsidR="006C126D" w:rsidRPr="003A286A" w:rsidRDefault="003A286A" w:rsidP="00BC14B7">
      <w:pPr>
        <w:pStyle w:val="a3"/>
        <w:numPr>
          <w:ilvl w:val="0"/>
          <w:numId w:val="23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A28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проблеми, на розв’язання якої спрямована програма</w:t>
      </w:r>
    </w:p>
    <w:p w14:paraId="1A33C6E2" w14:textId="0808B924" w:rsidR="006C126D" w:rsidRPr="004E42EA" w:rsidRDefault="0039482F" w:rsidP="005D6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5A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розвитку земельних відносин та охорони земель Вишнівської сільської </w:t>
      </w:r>
      <w:r w:rsidR="006C126D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 на 202</w:t>
      </w:r>
      <w:r w:rsidR="00CF06A7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6C126D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002E7F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C126D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ки (далі – Програма) розроблена згідно із Земельним та Бюджетним кодексами України, Законами України «Про землеустрій», «Про охорону земель», «Про оцінку земель», «Про Державний земельний кадастр», постано</w:t>
      </w:r>
      <w:r w:rsidR="004666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 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 від 17 жовтня 2012 року №1051 «Про затвердження Порядку ведення Державного земельного кадастру», з метою здійснення заходів для створення ефективного механізму регулювання земельних відносин та управління земельними ресурсами, раціонального використання та охорони земель, розвитку ринку землі та ведення Державного земельного кадастру.</w:t>
      </w:r>
    </w:p>
    <w:p w14:paraId="4F618665" w14:textId="51B35E43" w:rsidR="006C126D" w:rsidRPr="004E42EA" w:rsidRDefault="00466624" w:rsidP="00466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 w:rsidR="005A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Результатом виконання Програми має стати підвищення ефективності раціонального використання та охорони земель сільської ради.</w:t>
      </w:r>
    </w:p>
    <w:p w14:paraId="6B6DB6AB" w14:textId="6934156A" w:rsidR="006C126D" w:rsidRDefault="00466624" w:rsidP="00466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2.3.</w:t>
      </w:r>
      <w:r w:rsidR="005A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Разом із зростанням інвестиційного та виробничого потенціалів землі як самостійного </w:t>
      </w:r>
      <w:proofErr w:type="spellStart"/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фактора</w:t>
      </w:r>
      <w:proofErr w:type="spellEnd"/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економічного зростання буде завершено здійснення більш важливих заходів і завдань, необхідних для подальшого розвитку земельних відносин, гарантування прав на землю, формування якісного екологічного середовища Вишнівської сільської ради.</w:t>
      </w:r>
    </w:p>
    <w:p w14:paraId="0EBB8514" w14:textId="0E2684FD" w:rsidR="000D26E7" w:rsidRDefault="000D26E7" w:rsidP="000D26E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2.4.</w:t>
      </w:r>
      <w:r w:rsidR="005A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Вишнівська сільська рада знаходиться в західній частині Ковельського району Волинської області на відстані 42 км від районного центру – м. Ковель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9414D">
        <w:t xml:space="preserve"> </w:t>
      </w:r>
    </w:p>
    <w:p w14:paraId="4AED0850" w14:textId="170114D5" w:rsidR="000D26E7" w:rsidRPr="004E42EA" w:rsidRDefault="000D26E7" w:rsidP="000D2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складу сільської ради входять 21 населени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пункт: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Вишнів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Бабаці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Коцюри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Ладинь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Мосир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Пустинка,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Олеськ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, Глинянка, Раде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хів</w:t>
      </w:r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Вижгів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Чмикос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Римачі,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Бережці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Штунь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Висоцьк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Замлиння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Приріччя,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Терехи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Хворостів, Руда, </w:t>
      </w:r>
      <w:proofErr w:type="spellStart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Машів</w:t>
      </w:r>
      <w:proofErr w:type="spellEnd"/>
      <w:r w:rsidRPr="0019414D">
        <w:rPr>
          <w:rFonts w:ascii="Times New Roman" w:eastAsia="Times New Roman" w:hAnsi="Times New Roman" w:cs="Times New Roman"/>
          <w:sz w:val="28"/>
          <w:szCs w:val="28"/>
          <w:lang w:eastAsia="uk-UA"/>
        </w:rPr>
        <w:t>. Адміністративний центр – село Вишнів.</w:t>
      </w:r>
    </w:p>
    <w:p w14:paraId="0264B9CF" w14:textId="77777777" w:rsidR="000D26E7" w:rsidRPr="004E42EA" w:rsidRDefault="000D26E7" w:rsidP="000D26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становить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49 847,3073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тому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 населених пунктів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6D38FE62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Вишнів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593,6264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га;</w:t>
      </w:r>
    </w:p>
    <w:p w14:paraId="3E83DAAF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Бабаці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75,7903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га;</w:t>
      </w:r>
    </w:p>
    <w:p w14:paraId="63693753" w14:textId="77777777" w:rsidR="000D26E7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Коцюри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178,3467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га;</w:t>
      </w:r>
    </w:p>
    <w:p w14:paraId="567C5D7E" w14:textId="77777777" w:rsidR="000D26E7" w:rsidRPr="00A16628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Машів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419,50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1B8BA7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125,40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га;</w:t>
      </w:r>
    </w:p>
    <w:p w14:paraId="47C9808D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Мосир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208,95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га;</w:t>
      </w:r>
    </w:p>
    <w:p w14:paraId="185576DE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59,90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га;</w:t>
      </w:r>
    </w:p>
    <w:p w14:paraId="21BDEDBB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Олеськ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438,60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га;</w:t>
      </w:r>
    </w:p>
    <w:p w14:paraId="0E55D290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Глинянка – 126,1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га;</w:t>
      </w:r>
    </w:p>
    <w:p w14:paraId="0D7B9790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с.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Радехів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156,70 га;                                                                                                                                                                    </w:t>
      </w:r>
    </w:p>
    <w:p w14:paraId="59721A18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Вижгів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86,50 га;</w:t>
      </w:r>
    </w:p>
    <w:p w14:paraId="0960000F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Чмикос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117,0 га ;</w:t>
      </w:r>
    </w:p>
    <w:p w14:paraId="42EF0429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Римачі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399,94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га; </w:t>
      </w:r>
    </w:p>
    <w:p w14:paraId="667F6206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397,30 га; </w:t>
      </w:r>
    </w:p>
    <w:p w14:paraId="3FE064CF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290,0 га; </w:t>
      </w:r>
    </w:p>
    <w:p w14:paraId="1E8830DE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Висоцьк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124,2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га;  </w:t>
      </w:r>
    </w:p>
    <w:p w14:paraId="69C77C0E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Замлиння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га; </w:t>
      </w:r>
    </w:p>
    <w:p w14:paraId="24EF02E6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Приріччя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га; </w:t>
      </w:r>
    </w:p>
    <w:p w14:paraId="004EF4EB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га;</w:t>
      </w:r>
    </w:p>
    <w:p w14:paraId="70169A29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с. Хворостів – 225,4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га;  </w:t>
      </w:r>
    </w:p>
    <w:p w14:paraId="2E24F8FB" w14:textId="77777777" w:rsidR="000D26E7" w:rsidRPr="004E42EA" w:rsidRDefault="000D26E7" w:rsidP="000D26E7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Руда 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195,9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14:paraId="51DCDBF1" w14:textId="08F9E1AC" w:rsidR="006C126D" w:rsidRPr="005A4A19" w:rsidRDefault="006C126D" w:rsidP="00C875EC">
      <w:pPr>
        <w:pStyle w:val="a3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4A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</w:t>
      </w:r>
      <w:r w:rsidR="00973DDA" w:rsidRPr="005A4A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основні напрямки реалізації</w:t>
      </w:r>
      <w:r w:rsidRPr="005A4A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Програми</w:t>
      </w:r>
    </w:p>
    <w:p w14:paraId="75808F33" w14:textId="6B99612C" w:rsidR="00C875EC" w:rsidRPr="005A4A19" w:rsidRDefault="00C875EC" w:rsidP="00C875EC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8"/>
          <w:szCs w:val="28"/>
        </w:rPr>
      </w:pPr>
      <w:r w:rsidRPr="005A4A19">
        <w:rPr>
          <w:color w:val="000000"/>
          <w:sz w:val="28"/>
          <w:szCs w:val="28"/>
          <w:bdr w:val="none" w:sz="0" w:space="0" w:color="auto" w:frame="1"/>
        </w:rPr>
        <w:t>3.1.Метою Програми є здійснення заходів для створення ефективного механізму регулювання земельних відносин та управління земельними ресурсами, раціонального використання та охорони земель, розвитку ринку землі, ведення Державного земельного кадастру.</w:t>
      </w:r>
    </w:p>
    <w:p w14:paraId="3C970725" w14:textId="7631D269" w:rsidR="00C875EC" w:rsidRPr="005A4A19" w:rsidRDefault="00C875EC" w:rsidP="00C875EC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8"/>
          <w:szCs w:val="28"/>
        </w:rPr>
      </w:pPr>
      <w:r w:rsidRPr="005A4A19">
        <w:rPr>
          <w:color w:val="000000"/>
          <w:sz w:val="28"/>
          <w:szCs w:val="28"/>
          <w:bdr w:val="none" w:sz="0" w:space="0" w:color="auto" w:frame="1"/>
        </w:rPr>
        <w:t>3.2.Програма повинна сприяти збалансованому та ресурсозберігаючому використанню земельних ресурсів у господарській діяльності, активізації процесу загального розвитку земельних відносин та охорони земель.</w:t>
      </w:r>
    </w:p>
    <w:p w14:paraId="0A8B75A6" w14:textId="7062090B" w:rsidR="006C126D" w:rsidRPr="005A4A19" w:rsidRDefault="00C875EC" w:rsidP="00C87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proofErr w:type="gramStart"/>
      <w:r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gram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ефективного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оптимальних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суттєвого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збільшення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інвестиційного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виробничого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потенціалів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землі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зростання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економічної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цінності</w:t>
      </w:r>
      <w:proofErr w:type="spellEnd"/>
      <w:r w:rsidR="006C126D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F3D16B0" w14:textId="7C01D16B" w:rsidR="00973DDA" w:rsidRPr="005A4A19" w:rsidRDefault="00E772DA" w:rsidP="00E77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proofErr w:type="gramStart"/>
      <w:r w:rsidR="00C875EC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73DDA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gramEnd"/>
      <w:r w:rsidR="00973DDA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напрямки</w:t>
      </w:r>
      <w:r w:rsidR="00973DDA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73DDA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="00973DDA" w:rsidRPr="005A4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2B71EE41" w14:textId="61CA8A68" w:rsidR="004A1AD2" w:rsidRPr="005A4A19" w:rsidRDefault="00B449AF" w:rsidP="004A1AD2">
      <w:pPr>
        <w:pStyle w:val="aa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4A1AD2" w:rsidRPr="005A4A19">
        <w:rPr>
          <w:color w:val="000000"/>
          <w:sz w:val="28"/>
          <w:szCs w:val="28"/>
          <w:bdr w:val="none" w:sz="0" w:space="0" w:color="auto" w:frame="1"/>
        </w:rPr>
        <w:t>удосконалення земельних відносин та створення механізмів економічного стимулювання раціонального використання земель в межах території громади;</w:t>
      </w:r>
    </w:p>
    <w:p w14:paraId="4CCE0942" w14:textId="75E08FA4" w:rsidR="004A1AD2" w:rsidRPr="005A4A19" w:rsidRDefault="00B449AF" w:rsidP="004A1AD2">
      <w:pPr>
        <w:pStyle w:val="aa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4A1AD2" w:rsidRPr="005A4A19">
        <w:rPr>
          <w:color w:val="000000"/>
          <w:sz w:val="28"/>
          <w:szCs w:val="28"/>
          <w:bdr w:val="none" w:sz="0" w:space="0" w:color="auto" w:frame="1"/>
        </w:rPr>
        <w:t>посвідчення прав на землю державними та комунальними підприємствами, установами, організаціями;</w:t>
      </w:r>
    </w:p>
    <w:p w14:paraId="1745F40F" w14:textId="140D9267" w:rsidR="004A1AD2" w:rsidRPr="005A4A19" w:rsidRDefault="00B449AF" w:rsidP="004A1AD2">
      <w:pPr>
        <w:pStyle w:val="aa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4A1AD2" w:rsidRPr="005A4A19">
        <w:rPr>
          <w:color w:val="000000"/>
          <w:sz w:val="28"/>
          <w:szCs w:val="28"/>
          <w:bdr w:val="none" w:sz="0" w:space="0" w:color="auto" w:frame="1"/>
        </w:rPr>
        <w:t>удосконалення моніторингу земель, порядку ведення державного земельного кадастру та оцінки земель та оновлення планово-картографічного матеріалу;</w:t>
      </w:r>
    </w:p>
    <w:p w14:paraId="71B09712" w14:textId="54A2AAD1" w:rsidR="004A1AD2" w:rsidRPr="005A4A19" w:rsidRDefault="00B449AF" w:rsidP="004A1AD2">
      <w:pPr>
        <w:pStyle w:val="aa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4A1AD2" w:rsidRPr="005A4A19">
        <w:rPr>
          <w:color w:val="000000"/>
          <w:sz w:val="28"/>
          <w:szCs w:val="28"/>
          <w:bdr w:val="none" w:sz="0" w:space="0" w:color="auto" w:frame="1"/>
        </w:rPr>
        <w:t>наповнення бази даних Державного земельного кадастру;</w:t>
      </w:r>
    </w:p>
    <w:p w14:paraId="1147D9BE" w14:textId="6BC29380" w:rsidR="004A1AD2" w:rsidRPr="005A4A19" w:rsidRDefault="00B449AF" w:rsidP="004A1AD2">
      <w:pPr>
        <w:pStyle w:val="aa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- </w:t>
      </w:r>
      <w:r w:rsidR="004A1AD2" w:rsidRPr="005A4A19">
        <w:rPr>
          <w:color w:val="000000"/>
          <w:sz w:val="28"/>
          <w:szCs w:val="28"/>
          <w:bdr w:val="none" w:sz="0" w:space="0" w:color="auto" w:frame="1"/>
        </w:rPr>
        <w:t>збереження природоохоронних територій та територій об’єктів культурної спадщини;</w:t>
      </w:r>
    </w:p>
    <w:p w14:paraId="0C78F6A3" w14:textId="288F1374" w:rsidR="004A1AD2" w:rsidRPr="005A4A19" w:rsidRDefault="00B449AF" w:rsidP="004A1AD2">
      <w:pPr>
        <w:pStyle w:val="aa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4A1AD2" w:rsidRPr="005A4A19">
        <w:rPr>
          <w:color w:val="000000"/>
          <w:sz w:val="28"/>
          <w:szCs w:val="28"/>
          <w:bdr w:val="none" w:sz="0" w:space="0" w:color="auto" w:frame="1"/>
        </w:rPr>
        <w:t>виявлення та повернення самовільно зайнятих земельних ділянок і приведення їх у стан, придатний для подальшого використання</w:t>
      </w:r>
      <w:r w:rsidR="005A4A19">
        <w:rPr>
          <w:color w:val="000000"/>
          <w:sz w:val="28"/>
          <w:szCs w:val="28"/>
          <w:bdr w:val="none" w:sz="0" w:space="0" w:color="auto" w:frame="1"/>
        </w:rPr>
        <w:t>;</w:t>
      </w:r>
    </w:p>
    <w:p w14:paraId="159C4AE3" w14:textId="078D08D8" w:rsidR="00973DDA" w:rsidRPr="006E7CD9" w:rsidRDefault="00973DDA" w:rsidP="00973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подальшого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землю;</w:t>
      </w:r>
    </w:p>
    <w:p w14:paraId="27F19E23" w14:textId="30C7BE6E" w:rsidR="00973DDA" w:rsidRPr="006E7CD9" w:rsidRDefault="00973DDA" w:rsidP="00973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ринку земель;</w:t>
      </w:r>
    </w:p>
    <w:p w14:paraId="7B4C7CFA" w14:textId="54EAA063" w:rsidR="00973DDA" w:rsidRPr="006E7CD9" w:rsidRDefault="00973DDA" w:rsidP="00973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 і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родючості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ґрунтів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06381F9" w14:textId="549762FD" w:rsidR="00973DDA" w:rsidRPr="006E7CD9" w:rsidRDefault="00973DDA" w:rsidP="00973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грунтозахистної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рекультивація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порушених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 та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відновлення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родючого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шару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ґрунту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пов’язаних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порушенням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земель;</w:t>
      </w:r>
    </w:p>
    <w:p w14:paraId="3596109C" w14:textId="685E96A6" w:rsidR="00672FCA" w:rsidRPr="006E7CD9" w:rsidRDefault="00672FCA" w:rsidP="00973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підготовка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аукціонів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47E10BD" w14:textId="74959343" w:rsidR="00973DDA" w:rsidRPr="006E7CD9" w:rsidRDefault="00973DDA" w:rsidP="00973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моніторингу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 </w:t>
      </w:r>
      <w:proofErr w:type="spellStart"/>
      <w:r w:rsidR="00672FCA"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Вишнівської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інвентаризації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 та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нормативної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грошової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оцінки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нормативів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земельного кадастру,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землеустрою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організаційних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проектних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землевпорядних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354EFFD" w14:textId="459FAA57" w:rsidR="00973DDA" w:rsidRPr="006E7CD9" w:rsidRDefault="00973DDA" w:rsidP="00973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розмежування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меж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ділянок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C8781C5" w14:textId="2E437F00" w:rsidR="00973DDA" w:rsidRPr="006E7CD9" w:rsidRDefault="00973DDA" w:rsidP="00973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безперешкодної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громадянами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юридичними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особами та державою права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землю;</w:t>
      </w:r>
    </w:p>
    <w:p w14:paraId="319C5468" w14:textId="293F6BD9" w:rsidR="00973DDA" w:rsidRDefault="00973DDA" w:rsidP="00973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рівноправної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ринку </w:t>
      </w:r>
      <w:proofErr w:type="spellStart"/>
      <w:r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землі</w:t>
      </w:r>
      <w:proofErr w:type="spellEnd"/>
      <w:r w:rsidR="00672FCA" w:rsidRPr="006E7C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41B091A" w14:textId="77777777" w:rsidR="00B55CC4" w:rsidRPr="002709DC" w:rsidRDefault="00B55CC4" w:rsidP="00B55C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Завдання </w:t>
      </w:r>
      <w:r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</w:p>
    <w:p w14:paraId="4C392999" w14:textId="77777777" w:rsidR="00B55CC4" w:rsidRPr="004E42EA" w:rsidRDefault="00B55CC4" w:rsidP="00B44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4.1.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Програмі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реформи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Програма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сприяти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активізації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процессу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докорінно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поліпшити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охорону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</w:t>
      </w:r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івської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 Ними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слід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вважати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47FDB5DD" w14:textId="77777777" w:rsidR="00B55CC4" w:rsidRPr="004E7209" w:rsidRDefault="00B55CC4" w:rsidP="00B449AF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 на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E72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нівської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</w:t>
      </w:r>
    </w:p>
    <w:p w14:paraId="6B36AC9C" w14:textId="77777777" w:rsidR="00B55CC4" w:rsidRPr="004E7209" w:rsidRDefault="00B55CC4" w:rsidP="00B4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інвентаризації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B88C7E5" w14:textId="77777777" w:rsidR="00B55CC4" w:rsidRPr="004E7209" w:rsidRDefault="00B55CC4" w:rsidP="00B4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Коригування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раніше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</w:t>
      </w:r>
      <w:r w:rsidRPr="004E720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</w:t>
      </w:r>
      <w:r w:rsidRPr="004E720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тів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землеустрою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меж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пунктів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межі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адміністративно-територіальних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одиниць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ділянок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проектної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садибної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забудови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враховуючи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дані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Схеми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14:paraId="39697355" w14:textId="77777777" w:rsidR="00B55CC4" w:rsidRPr="004E7209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повернення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самовільно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зайнятих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ділянок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стан</w:t>
      </w:r>
      <w:proofErr w:type="gram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придатний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подальшого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D7A673C" w14:textId="77777777" w:rsidR="00B55CC4" w:rsidRPr="004E7209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оновлення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планово-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картографічних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BD73D16" w14:textId="77777777" w:rsidR="00B55CC4" w:rsidRPr="004E7209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співпраця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контролюючими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органами,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проводять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нарахування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фізичним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земельного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 метою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відповідність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земельного кадастру та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тарифів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B4F8276" w14:textId="77777777" w:rsidR="00B55CC4" w:rsidRPr="004E7209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механізму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сплати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фізичними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особами земельного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через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пошти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банків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квитанцією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податкових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платежів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(форма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квитанції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встановлюється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порядку</w:t>
      </w:r>
      <w:proofErr w:type="gram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передбаченому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статтею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46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Податкового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Кодексу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14:paraId="044C99F3" w14:textId="77777777" w:rsidR="00B55CC4" w:rsidRPr="004E7209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рекультивації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земель;</w:t>
      </w:r>
    </w:p>
    <w:p w14:paraId="09BAB1C8" w14:textId="77777777" w:rsidR="00B55CC4" w:rsidRPr="004E7209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нормативної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пунктів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E72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нівської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</w:t>
      </w:r>
    </w:p>
    <w:p w14:paraId="5A430977" w14:textId="77777777" w:rsidR="00B55CC4" w:rsidRPr="004E7209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підключення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типового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робочого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стороннього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користувача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Автоматизованої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земельного кадастру;</w:t>
      </w:r>
    </w:p>
    <w:p w14:paraId="58CF02D4" w14:textId="77777777" w:rsidR="00B55CC4" w:rsidRPr="004E7209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запровадження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механізмів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ринку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землі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тому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торгів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аукціону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8AC6EBD" w14:textId="77777777" w:rsidR="00B55CC4" w:rsidRPr="004E7209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проведення</w:t>
      </w:r>
      <w:proofErr w:type="spellEnd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заходів</w:t>
      </w:r>
      <w:proofErr w:type="spellEnd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 </w:t>
      </w:r>
      <w:proofErr w:type="spellStart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меліорації</w:t>
      </w:r>
      <w:proofErr w:type="spellEnd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земель та </w:t>
      </w:r>
      <w:proofErr w:type="spellStart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функціонування</w:t>
      </w:r>
      <w:proofErr w:type="spellEnd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об’єктів</w:t>
      </w:r>
      <w:proofErr w:type="spellEnd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інженерної</w:t>
      </w:r>
      <w:proofErr w:type="spellEnd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інфраструктури</w:t>
      </w:r>
      <w:proofErr w:type="spellEnd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меліоративних</w:t>
      </w:r>
      <w:proofErr w:type="spellEnd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систем у </w:t>
      </w:r>
      <w:proofErr w:type="spellStart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належному</w:t>
      </w:r>
      <w:proofErr w:type="spellEnd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стані</w:t>
      </w:r>
      <w:proofErr w:type="spellEnd"/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r w:rsidRPr="004E72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проведення робіт з ремонту меліоративної системи;</w:t>
      </w:r>
    </w:p>
    <w:p w14:paraId="2A20F578" w14:textId="77777777" w:rsidR="00B55CC4" w:rsidRPr="004E7209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проектів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землеустрою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меж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прибережних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смуг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раціонального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природоохоронної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режимом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обмеженої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D75C7E5" w14:textId="77777777" w:rsidR="00B55CC4" w:rsidRPr="004E7209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запровадження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внутрішніх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пов’язаних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наданням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власність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ділянок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будівництва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обслуговування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житлового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будинку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господарських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будівель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споруд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ведення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особистого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селянського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E72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нівської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4E72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</w:t>
      </w:r>
    </w:p>
    <w:p w14:paraId="3A828B16" w14:textId="77777777" w:rsidR="00B55CC4" w:rsidRPr="004E7209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72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 генеральних планів населених пунктів. Розроблення детальних планів території;</w:t>
      </w:r>
    </w:p>
    <w:p w14:paraId="3D1E9E3D" w14:textId="77777777" w:rsidR="00B55CC4" w:rsidRPr="000A110A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7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розроблення Комплексного Плану просторового розвитку Вишнівської </w:t>
      </w:r>
      <w:r w:rsidRPr="000A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ради;</w:t>
      </w:r>
    </w:p>
    <w:p w14:paraId="5AA95C6E" w14:textId="77777777" w:rsidR="00B55CC4" w:rsidRPr="000A110A" w:rsidRDefault="00B55CC4" w:rsidP="00B55CC4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оформлення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правовстановлюючих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право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користування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земельними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ділянками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комунальними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відновлення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меж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ділянок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E4BD2BC" w14:textId="77777777" w:rsidR="00B55CC4" w:rsidRPr="000A110A" w:rsidRDefault="00B55CC4" w:rsidP="00B55CC4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розробка проектів землеустрою, що забезпечують еколого-економічне обґрунтування сівозмін та впорядкування угідь;</w:t>
      </w:r>
    </w:p>
    <w:p w14:paraId="2DE049EB" w14:textId="77777777" w:rsidR="00B55CC4" w:rsidRPr="000A110A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110A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інвестиційної привабливості шляхом індустріалізації;</w:t>
      </w:r>
    </w:p>
    <w:p w14:paraId="10808B20" w14:textId="77777777" w:rsidR="00B55CC4" w:rsidRPr="004E42EA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вартості земель громади шляхом капіталізації;</w:t>
      </w:r>
    </w:p>
    <w:p w14:paraId="2E65FA6E" w14:textId="77777777" w:rsidR="00B55CC4" w:rsidRPr="004E42EA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геопорталу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основі Комплексного просторового розвитку громади;</w:t>
      </w:r>
    </w:p>
    <w:p w14:paraId="19452375" w14:textId="77777777" w:rsidR="00B55CC4" w:rsidRPr="004E42EA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водних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об'єктів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рибогосподарських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рекреаційних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потреб;</w:t>
      </w:r>
    </w:p>
    <w:p w14:paraId="0C6DFCA6" w14:textId="77777777" w:rsidR="00B55CC4" w:rsidRPr="000A110A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збільшення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ресурсного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потенціалу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proofErr w:type="spellEnd"/>
      <w:r w:rsidRPr="004E42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переробну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видобувну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0A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282282B" w14:textId="77777777" w:rsidR="00B55CC4" w:rsidRPr="000A110A" w:rsidRDefault="00B55CC4" w:rsidP="00B55C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A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розчистка земельних ділянок сільськогосподарського призначення від самосійної дерев’яної рослинності та порослі з метою приведення цих ділянок у стан, придатний для використання їх за цільовим призначенням.</w:t>
      </w:r>
    </w:p>
    <w:p w14:paraId="7FD0220C" w14:textId="35CE5F5E" w:rsidR="002709DC" w:rsidRPr="004E42EA" w:rsidRDefault="00B55CC4" w:rsidP="002709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2709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2709DC"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Очікувані результати виконання програми</w:t>
      </w:r>
    </w:p>
    <w:p w14:paraId="6EB728CF" w14:textId="44AB13FA" w:rsidR="002709DC" w:rsidRPr="004E42EA" w:rsidRDefault="00B449AF" w:rsidP="00270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709DC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09DC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Передбачені Програмою заходи планується здійснити </w:t>
      </w:r>
      <w:r w:rsidR="002709DC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2026–2028 років.</w:t>
      </w:r>
    </w:p>
    <w:p w14:paraId="03A5702F" w14:textId="722A3C87" w:rsidR="002709DC" w:rsidRPr="004E42EA" w:rsidRDefault="00B449AF" w:rsidP="00270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709DC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09DC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Поетапне виконання Програми шляхом здійснення комплексу організаційних, правових, еколого-економічних та інших заходів дозволить </w:t>
      </w:r>
      <w:r w:rsidR="002709DC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створити стійку систему нарощування </w:t>
      </w:r>
      <w:proofErr w:type="spellStart"/>
      <w:r w:rsidR="002709DC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біоресурсного</w:t>
      </w:r>
      <w:proofErr w:type="spellEnd"/>
      <w:r w:rsidR="002709DC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потенціалу земель та підвищити економічну ефективність їх використання.</w:t>
      </w:r>
    </w:p>
    <w:p w14:paraId="7CCD6C99" w14:textId="5960F7A9" w:rsidR="002709DC" w:rsidRPr="004E42EA" w:rsidRDefault="00B449AF" w:rsidP="00270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709DC">
        <w:rPr>
          <w:rFonts w:ascii="Times New Roman" w:eastAsia="Times New Roman" w:hAnsi="Times New Roman" w:cs="Times New Roman"/>
          <w:sz w:val="28"/>
          <w:szCs w:val="28"/>
          <w:lang w:eastAsia="uk-UA"/>
        </w:rPr>
        <w:t>.3.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09DC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робіт, пов'язаних з розробкою та складанням планів земельно-господарського устрою населених пунктів, дасть змогу упорядкувати відомості про земельні ділянки і землекористувачів, вирішувати питання забудови, планування і зонування, створити реальний банк даних про ринок землі.</w:t>
      </w:r>
    </w:p>
    <w:p w14:paraId="6FCC2C41" w14:textId="7809E888" w:rsidR="002709DC" w:rsidRPr="00C92780" w:rsidRDefault="00B449AF" w:rsidP="00270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709DC">
        <w:rPr>
          <w:rFonts w:ascii="Times New Roman" w:eastAsia="Times New Roman" w:hAnsi="Times New Roman" w:cs="Times New Roman"/>
          <w:sz w:val="28"/>
          <w:szCs w:val="28"/>
          <w:lang w:eastAsia="uk-UA"/>
        </w:rPr>
        <w:t>.4.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09DC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роботи пов’язані з оновленням меж населених пунктів, встановленням прибережних захисних смуг, дадуть можливість остаточно визначити компетенцію сільської ради в частині розпорядження землями, сприятимуть належному оподаткуванню територій та додатковим бюджетним надходженням, а також забезпечать подальше впорядкування </w:t>
      </w:r>
      <w:r w:rsidR="002709DC" w:rsidRPr="00C9278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територій із визначенням перспектив розвитку сільської громади.</w:t>
      </w:r>
    </w:p>
    <w:p w14:paraId="06CAB16D" w14:textId="10656700" w:rsidR="002709DC" w:rsidRPr="00C92780" w:rsidRDefault="00B449AF" w:rsidP="00270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709DC">
        <w:rPr>
          <w:rFonts w:ascii="Times New Roman" w:eastAsia="Times New Roman" w:hAnsi="Times New Roman" w:cs="Times New Roman"/>
          <w:sz w:val="28"/>
          <w:szCs w:val="28"/>
          <w:lang w:eastAsia="uk-UA"/>
        </w:rPr>
        <w:t>.5.</w:t>
      </w:r>
      <w:r w:rsidR="00BE4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09DC" w:rsidRPr="00C927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proofErr w:type="spellStart"/>
      <w:r w:rsidR="002709DC" w:rsidRPr="00C92780">
        <w:rPr>
          <w:rFonts w:ascii="Times New Roman" w:eastAsia="Times New Roman" w:hAnsi="Times New Roman" w:cs="Times New Roman"/>
          <w:sz w:val="28"/>
          <w:szCs w:val="28"/>
          <w:lang w:eastAsia="uk-UA"/>
        </w:rPr>
        <w:t>iнвентаризацiї</w:t>
      </w:r>
      <w:proofErr w:type="spellEnd"/>
      <w:r w:rsidR="002709DC" w:rsidRPr="00C927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земель дасть можливість створити </w:t>
      </w:r>
      <w:proofErr w:type="spellStart"/>
      <w:r w:rsidR="002709DC" w:rsidRPr="00C92780">
        <w:rPr>
          <w:rFonts w:ascii="Times New Roman" w:eastAsia="Times New Roman" w:hAnsi="Times New Roman" w:cs="Times New Roman"/>
          <w:sz w:val="28"/>
          <w:szCs w:val="28"/>
          <w:lang w:eastAsia="uk-UA"/>
        </w:rPr>
        <w:t>iнформацiйну</w:t>
      </w:r>
      <w:proofErr w:type="spellEnd"/>
      <w:r w:rsidR="002709DC" w:rsidRPr="00C927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базу для ведення державного земельного кадастру, регулювання земельних відносин, раціонального використання i охорони земельних </w:t>
      </w:r>
      <w:proofErr w:type="spellStart"/>
      <w:r w:rsidR="002709DC" w:rsidRPr="00C92780">
        <w:rPr>
          <w:rFonts w:ascii="Times New Roman" w:eastAsia="Times New Roman" w:hAnsi="Times New Roman" w:cs="Times New Roman"/>
          <w:sz w:val="28"/>
          <w:szCs w:val="28"/>
          <w:lang w:eastAsia="uk-UA"/>
        </w:rPr>
        <w:t>pecypciв</w:t>
      </w:r>
      <w:proofErr w:type="spellEnd"/>
      <w:r w:rsidR="002709DC" w:rsidRPr="00C9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ефективного та об’єктивного оподаткування.</w:t>
      </w:r>
    </w:p>
    <w:p w14:paraId="29056729" w14:textId="1D2D2AC4" w:rsidR="002709DC" w:rsidRDefault="00B449AF" w:rsidP="00270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709DC">
        <w:rPr>
          <w:rFonts w:ascii="Times New Roman" w:eastAsia="Times New Roman" w:hAnsi="Times New Roman" w:cs="Times New Roman"/>
          <w:sz w:val="28"/>
          <w:szCs w:val="28"/>
          <w:lang w:eastAsia="uk-UA"/>
        </w:rPr>
        <w:t>.6.</w:t>
      </w:r>
      <w:r w:rsidR="00BE4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09DC" w:rsidRPr="00C92780">
        <w:rPr>
          <w:rFonts w:ascii="Times New Roman" w:eastAsia="Times New Roman" w:hAnsi="Times New Roman" w:cs="Times New Roman"/>
          <w:sz w:val="28"/>
          <w:szCs w:val="28"/>
          <w:lang w:eastAsia="uk-UA"/>
        </w:rPr>
        <w:t>В цілому по Вишнівській сільській раді збільшиться надходження</w:t>
      </w:r>
      <w:r w:rsidR="002709DC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до бюджету від сплати земельного податку та оренди землі, зокрема це буде забезпечено проведенням та своєчасним оновлення грошової оцінки, що дозволить збільшити бюджетні надходження від плати за землю орієнтовно у 4–7 разів, а для сільської ради це стане гарантією стабільного наповнення місцевого бюджету.</w:t>
      </w:r>
    </w:p>
    <w:p w14:paraId="15768B71" w14:textId="77777777" w:rsidR="002709DC" w:rsidRDefault="002709DC" w:rsidP="00973D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75C1300" w14:textId="77A70746" w:rsidR="006C126D" w:rsidRPr="004E42EA" w:rsidRDefault="00067C1B" w:rsidP="00BC14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6. </w:t>
      </w:r>
      <w:proofErr w:type="spellStart"/>
      <w:r w:rsidR="006C126D"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Фінансове</w:t>
      </w:r>
      <w:proofErr w:type="spellEnd"/>
      <w:r w:rsidR="00FF67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6C126D"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забезпечення</w:t>
      </w:r>
      <w:proofErr w:type="spellEnd"/>
      <w:r w:rsidR="00FF67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6C126D"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виконання</w:t>
      </w:r>
      <w:proofErr w:type="spellEnd"/>
      <w:r w:rsidR="00FF67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6C126D"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програми</w:t>
      </w:r>
      <w:proofErr w:type="spellEnd"/>
    </w:p>
    <w:p w14:paraId="3C63805D" w14:textId="44003061" w:rsidR="003456AB" w:rsidRPr="003456AB" w:rsidRDefault="00CB7543" w:rsidP="003456AB">
      <w:pPr>
        <w:pStyle w:val="ab"/>
        <w:jc w:val="both"/>
        <w:rPr>
          <w:szCs w:val="28"/>
        </w:rPr>
      </w:pPr>
      <w:r>
        <w:rPr>
          <w:rFonts w:cs="Times New Roman"/>
          <w:szCs w:val="28"/>
        </w:rPr>
        <w:t>6.</w:t>
      </w:r>
      <w:proofErr w:type="gramStart"/>
      <w:r>
        <w:rPr>
          <w:rFonts w:cs="Times New Roman"/>
          <w:szCs w:val="28"/>
        </w:rPr>
        <w:t>1.</w:t>
      </w:r>
      <w:r w:rsidR="003456AB" w:rsidRPr="003456AB">
        <w:rPr>
          <w:szCs w:val="28"/>
        </w:rPr>
        <w:t>Фінансування</w:t>
      </w:r>
      <w:proofErr w:type="gramEnd"/>
      <w:r w:rsidR="003456AB" w:rsidRPr="003456AB">
        <w:rPr>
          <w:szCs w:val="28"/>
        </w:rPr>
        <w:t xml:space="preserve"> </w:t>
      </w:r>
      <w:proofErr w:type="spellStart"/>
      <w:r w:rsidR="003456AB" w:rsidRPr="003456AB">
        <w:rPr>
          <w:szCs w:val="28"/>
        </w:rPr>
        <w:t>Програми</w:t>
      </w:r>
      <w:proofErr w:type="spellEnd"/>
      <w:r w:rsidR="003456AB" w:rsidRPr="003456AB">
        <w:rPr>
          <w:szCs w:val="28"/>
        </w:rPr>
        <w:t xml:space="preserve"> </w:t>
      </w:r>
      <w:proofErr w:type="spellStart"/>
      <w:r w:rsidR="003456AB" w:rsidRPr="003456AB">
        <w:rPr>
          <w:szCs w:val="28"/>
        </w:rPr>
        <w:t>здійснюється</w:t>
      </w:r>
      <w:proofErr w:type="spellEnd"/>
      <w:r w:rsidR="003456AB" w:rsidRPr="003456AB">
        <w:rPr>
          <w:szCs w:val="28"/>
        </w:rPr>
        <w:t xml:space="preserve"> за </w:t>
      </w:r>
      <w:proofErr w:type="spellStart"/>
      <w:r w:rsidR="003456AB" w:rsidRPr="003456AB">
        <w:rPr>
          <w:szCs w:val="28"/>
        </w:rPr>
        <w:t>рахунок</w:t>
      </w:r>
      <w:proofErr w:type="spellEnd"/>
      <w:r w:rsidR="003456AB" w:rsidRPr="003456AB">
        <w:rPr>
          <w:szCs w:val="28"/>
        </w:rPr>
        <w:t xml:space="preserve"> </w:t>
      </w:r>
      <w:proofErr w:type="spellStart"/>
      <w:r w:rsidR="003456AB" w:rsidRPr="003456AB">
        <w:rPr>
          <w:szCs w:val="28"/>
        </w:rPr>
        <w:t>коштів</w:t>
      </w:r>
      <w:proofErr w:type="spellEnd"/>
      <w:r w:rsidR="003456AB" w:rsidRPr="003456AB">
        <w:rPr>
          <w:szCs w:val="28"/>
        </w:rPr>
        <w:t xml:space="preserve"> бюджету </w:t>
      </w:r>
      <w:r w:rsidR="00BE477B">
        <w:rPr>
          <w:szCs w:val="28"/>
          <w:lang w:val="uk-UA"/>
        </w:rPr>
        <w:t>Вишнівської сільської ради</w:t>
      </w:r>
      <w:r w:rsidR="003456AB" w:rsidRPr="003456AB">
        <w:rPr>
          <w:szCs w:val="28"/>
        </w:rPr>
        <w:t xml:space="preserve"> та </w:t>
      </w:r>
      <w:proofErr w:type="spellStart"/>
      <w:r w:rsidR="003456AB" w:rsidRPr="003456AB">
        <w:rPr>
          <w:szCs w:val="28"/>
        </w:rPr>
        <w:t>інших</w:t>
      </w:r>
      <w:proofErr w:type="spellEnd"/>
      <w:r w:rsidR="003456AB" w:rsidRPr="003456AB">
        <w:rPr>
          <w:szCs w:val="28"/>
        </w:rPr>
        <w:t xml:space="preserve"> </w:t>
      </w:r>
      <w:proofErr w:type="spellStart"/>
      <w:r w:rsidR="003456AB" w:rsidRPr="003456AB">
        <w:rPr>
          <w:szCs w:val="28"/>
        </w:rPr>
        <w:t>джерел</w:t>
      </w:r>
      <w:proofErr w:type="spellEnd"/>
      <w:r w:rsidR="003456AB" w:rsidRPr="003456AB">
        <w:rPr>
          <w:szCs w:val="28"/>
        </w:rPr>
        <w:t xml:space="preserve">, </w:t>
      </w:r>
      <w:proofErr w:type="spellStart"/>
      <w:r w:rsidR="003456AB" w:rsidRPr="003456AB">
        <w:rPr>
          <w:szCs w:val="28"/>
        </w:rPr>
        <w:t>які</w:t>
      </w:r>
      <w:proofErr w:type="spellEnd"/>
      <w:r w:rsidR="003456AB" w:rsidRPr="003456AB">
        <w:rPr>
          <w:szCs w:val="28"/>
        </w:rPr>
        <w:t xml:space="preserve"> не </w:t>
      </w:r>
      <w:proofErr w:type="spellStart"/>
      <w:r w:rsidR="003456AB" w:rsidRPr="003456AB">
        <w:rPr>
          <w:szCs w:val="28"/>
        </w:rPr>
        <w:t>заборонені</w:t>
      </w:r>
      <w:proofErr w:type="spellEnd"/>
      <w:r w:rsidR="003456AB" w:rsidRPr="003456AB">
        <w:rPr>
          <w:szCs w:val="28"/>
        </w:rPr>
        <w:t xml:space="preserve"> </w:t>
      </w:r>
      <w:proofErr w:type="spellStart"/>
      <w:r w:rsidR="003456AB" w:rsidRPr="003456AB">
        <w:rPr>
          <w:szCs w:val="28"/>
        </w:rPr>
        <w:t>чинним</w:t>
      </w:r>
      <w:proofErr w:type="spellEnd"/>
      <w:r w:rsidR="003456AB" w:rsidRPr="003456AB">
        <w:rPr>
          <w:szCs w:val="28"/>
        </w:rPr>
        <w:t xml:space="preserve"> </w:t>
      </w:r>
      <w:proofErr w:type="spellStart"/>
      <w:r w:rsidR="003456AB" w:rsidRPr="003456AB">
        <w:rPr>
          <w:szCs w:val="28"/>
        </w:rPr>
        <w:t>законодавством</w:t>
      </w:r>
      <w:proofErr w:type="spellEnd"/>
      <w:r w:rsidR="003456AB" w:rsidRPr="003456AB">
        <w:rPr>
          <w:szCs w:val="28"/>
        </w:rPr>
        <w:t>.</w:t>
      </w:r>
    </w:p>
    <w:p w14:paraId="50404B1F" w14:textId="37B85FFF" w:rsidR="003456AB" w:rsidRDefault="003456AB" w:rsidP="00345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34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Головними розпорядниками бюджетних коштів з виконання заходів Програми 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3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Вишнівська сільська рада</w:t>
      </w:r>
      <w:r w:rsidR="001D10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503137" w14:textId="77777777" w:rsidR="001D1045" w:rsidRDefault="001D1045" w:rsidP="00345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6A5B9" w14:textId="77777777" w:rsidR="001D1045" w:rsidRPr="003456AB" w:rsidRDefault="001D1045" w:rsidP="00345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63201" w14:textId="029370FF" w:rsidR="006C126D" w:rsidRPr="004E42EA" w:rsidRDefault="00DE4F8D" w:rsidP="00BC14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</w:t>
      </w:r>
      <w:r w:rsidR="006C126D"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638F4"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Контроль за виконанням програми</w:t>
      </w:r>
    </w:p>
    <w:p w14:paraId="51996CE3" w14:textId="6CCC01C3" w:rsidR="00DE4F8D" w:rsidRDefault="006F5F38" w:rsidP="00763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578AC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D936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Координацію 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виконанням цієї Програми здійсню</w:t>
      </w:r>
      <w:r w:rsidR="007638F4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DE4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 з питань земельних ресурсів, кадастру та екологічної безпеки. </w:t>
      </w:r>
    </w:p>
    <w:p w14:paraId="4F290EC7" w14:textId="696C7479" w:rsidR="006C126D" w:rsidRPr="004E42EA" w:rsidRDefault="007638F4" w:rsidP="007638F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DE4F8D">
        <w:rPr>
          <w:rFonts w:ascii="Times New Roman" w:eastAsia="Times New Roman" w:hAnsi="Times New Roman" w:cs="Times New Roman"/>
          <w:sz w:val="28"/>
          <w:szCs w:val="28"/>
          <w:lang w:eastAsia="uk-UA"/>
        </w:rPr>
        <w:t>.2.К</w:t>
      </w:r>
      <w:r w:rsidR="00D93685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онтроль</w:t>
      </w:r>
      <w:r w:rsidR="00DE4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="006F5F38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 цієї Програми здійсню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6F5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="00D9277E" w:rsidRPr="00D9277E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остійн</w:t>
      </w:r>
      <w:r w:rsidR="00D9277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9277E" w:rsidRPr="00D9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</w:t>
      </w:r>
      <w:r w:rsidR="00D9277E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D9277E" w:rsidRPr="00D9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з питань планування фінансів, бюджету та соціально-економічного розвитку</w:t>
      </w:r>
      <w:r w:rsidR="00D927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постійна комісія </w:t>
      </w:r>
      <w:r w:rsidR="00D9277E" w:rsidRPr="00D9277E">
        <w:rPr>
          <w:rFonts w:ascii="Times New Roman" w:eastAsia="Times New Roman" w:hAnsi="Times New Roman" w:cs="Times New Roman"/>
          <w:sz w:val="28"/>
          <w:szCs w:val="28"/>
          <w:lang w:eastAsia="uk-UA"/>
        </w:rPr>
        <w:t>з  питань будівництва, земельних відносин, охорони навколишнього середовища, інфраструктури та комунальної власності</w:t>
      </w:r>
      <w:r w:rsidR="006C126D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28CDE5" w14:textId="77777777" w:rsidR="006C126D" w:rsidRPr="004E42EA" w:rsidRDefault="006C126D" w:rsidP="006C1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</w:pPr>
    </w:p>
    <w:p w14:paraId="396FAFB8" w14:textId="77777777" w:rsidR="006C126D" w:rsidRPr="004E42EA" w:rsidRDefault="006C126D" w:rsidP="006C1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</w:pPr>
    </w:p>
    <w:p w14:paraId="0CB5047B" w14:textId="77777777" w:rsidR="006C126D" w:rsidRPr="004E42EA" w:rsidRDefault="006C126D" w:rsidP="006C1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</w:pPr>
    </w:p>
    <w:p w14:paraId="1779A5F9" w14:textId="77777777" w:rsidR="006C126D" w:rsidRPr="004E42EA" w:rsidRDefault="006C126D" w:rsidP="006C1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bdr w:val="none" w:sz="0" w:space="0" w:color="auto" w:frame="1"/>
          <w:lang w:eastAsia="ru-RU"/>
        </w:rPr>
      </w:pPr>
    </w:p>
    <w:p w14:paraId="5E33E807" w14:textId="19E3DB5C" w:rsidR="006C126D" w:rsidRPr="004E42EA" w:rsidRDefault="006C126D" w:rsidP="004E42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</w:t>
      </w:r>
      <w:r w:rsidR="004E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E42EA">
        <w:rPr>
          <w:rFonts w:ascii="Times New Roman" w:eastAsia="Times New Roman" w:hAnsi="Times New Roman" w:cs="Times New Roman"/>
          <w:lang w:eastAsia="ru-RU"/>
        </w:rPr>
        <w:t>Додаток 2</w:t>
      </w:r>
    </w:p>
    <w:p w14:paraId="08593A39" w14:textId="77777777" w:rsidR="006C126D" w:rsidRPr="004E42EA" w:rsidRDefault="006C126D" w:rsidP="006C12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E42EA">
        <w:rPr>
          <w:rFonts w:ascii="Times New Roman" w:eastAsia="Times New Roman" w:hAnsi="Times New Roman" w:cs="Times New Roman"/>
        </w:rPr>
        <w:t>Затверджено</w:t>
      </w:r>
    </w:p>
    <w:p w14:paraId="621B62D7" w14:textId="77777777" w:rsidR="006C126D" w:rsidRPr="004E42EA" w:rsidRDefault="006C126D" w:rsidP="006C12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E42EA">
        <w:rPr>
          <w:rFonts w:ascii="Times New Roman" w:eastAsia="Times New Roman" w:hAnsi="Times New Roman" w:cs="Times New Roman"/>
        </w:rPr>
        <w:t xml:space="preserve"> рішенням  сільської ради </w:t>
      </w:r>
    </w:p>
    <w:p w14:paraId="4FABAC8B" w14:textId="3A9F63D7" w:rsidR="006C126D" w:rsidRPr="004E42EA" w:rsidRDefault="006C126D" w:rsidP="006C12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E42EA">
        <w:rPr>
          <w:rFonts w:ascii="Times New Roman" w:eastAsia="Times New Roman" w:hAnsi="Times New Roman" w:cs="Times New Roman"/>
        </w:rPr>
        <w:t>від</w:t>
      </w:r>
      <w:r w:rsidR="003A1967">
        <w:rPr>
          <w:rFonts w:ascii="Times New Roman" w:eastAsia="Times New Roman" w:hAnsi="Times New Roman" w:cs="Times New Roman"/>
        </w:rPr>
        <w:t xml:space="preserve">   </w:t>
      </w:r>
      <w:r w:rsidR="00575CA2">
        <w:rPr>
          <w:rFonts w:ascii="Times New Roman" w:eastAsia="Times New Roman" w:hAnsi="Times New Roman" w:cs="Times New Roman"/>
        </w:rPr>
        <w:t>05</w:t>
      </w:r>
      <w:r w:rsidRPr="004E42EA">
        <w:rPr>
          <w:rFonts w:ascii="Times New Roman" w:eastAsia="Times New Roman" w:hAnsi="Times New Roman" w:cs="Times New Roman"/>
        </w:rPr>
        <w:t>.1</w:t>
      </w:r>
      <w:r w:rsidR="00425E0E">
        <w:rPr>
          <w:rFonts w:ascii="Times New Roman" w:eastAsia="Times New Roman" w:hAnsi="Times New Roman" w:cs="Times New Roman"/>
        </w:rPr>
        <w:t>2</w:t>
      </w:r>
      <w:r w:rsidRPr="004E42EA">
        <w:rPr>
          <w:rFonts w:ascii="Times New Roman" w:eastAsia="Times New Roman" w:hAnsi="Times New Roman" w:cs="Times New Roman"/>
        </w:rPr>
        <w:t>.202</w:t>
      </w:r>
      <w:r w:rsidR="003A1967">
        <w:rPr>
          <w:rFonts w:ascii="Times New Roman" w:eastAsia="Times New Roman" w:hAnsi="Times New Roman" w:cs="Times New Roman"/>
        </w:rPr>
        <w:t>5</w:t>
      </w:r>
      <w:r w:rsidRPr="004E42EA">
        <w:rPr>
          <w:rFonts w:ascii="Times New Roman" w:eastAsia="Times New Roman" w:hAnsi="Times New Roman" w:cs="Times New Roman"/>
        </w:rPr>
        <w:t xml:space="preserve"> №</w:t>
      </w:r>
      <w:r w:rsidR="003A1967">
        <w:rPr>
          <w:rFonts w:ascii="Times New Roman" w:eastAsia="Times New Roman" w:hAnsi="Times New Roman" w:cs="Times New Roman"/>
        </w:rPr>
        <w:t>6</w:t>
      </w:r>
      <w:r w:rsidR="00425E0E">
        <w:rPr>
          <w:rFonts w:ascii="Times New Roman" w:eastAsia="Times New Roman" w:hAnsi="Times New Roman" w:cs="Times New Roman"/>
        </w:rPr>
        <w:t>9</w:t>
      </w:r>
      <w:r w:rsidR="003A1967">
        <w:rPr>
          <w:rFonts w:ascii="Times New Roman" w:eastAsia="Times New Roman" w:hAnsi="Times New Roman" w:cs="Times New Roman"/>
        </w:rPr>
        <w:t>/</w:t>
      </w:r>
      <w:r w:rsidR="00575CA2">
        <w:rPr>
          <w:rFonts w:ascii="Times New Roman" w:eastAsia="Times New Roman" w:hAnsi="Times New Roman" w:cs="Times New Roman"/>
        </w:rPr>
        <w:t>14</w:t>
      </w:r>
    </w:p>
    <w:p w14:paraId="0807338E" w14:textId="77777777" w:rsidR="006C126D" w:rsidRPr="004E42EA" w:rsidRDefault="006C126D" w:rsidP="006C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7518702" w14:textId="77777777" w:rsidR="006C126D" w:rsidRPr="004E42EA" w:rsidRDefault="006C126D" w:rsidP="006C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ПОРЯДОК</w:t>
      </w:r>
    </w:p>
    <w:p w14:paraId="2DB528F3" w14:textId="516FE460" w:rsidR="006C126D" w:rsidRPr="006347C6" w:rsidRDefault="006C126D" w:rsidP="006C12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надання та використання коштів </w:t>
      </w:r>
      <w:r w:rsidRPr="006347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бюджету сільської ради на фінансування заходів Програми розвитку земельних відносин та охорони земель Вишнівської сільської ради на 202</w:t>
      </w:r>
      <w:r w:rsidR="00CF06A7" w:rsidRPr="006347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6347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-2028 роки</w:t>
      </w:r>
    </w:p>
    <w:p w14:paraId="19F0C839" w14:textId="77777777" w:rsidR="006C126D" w:rsidRPr="006347C6" w:rsidRDefault="006C126D" w:rsidP="006C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53DF34C" w14:textId="77777777" w:rsidR="006C126D" w:rsidRPr="006347C6" w:rsidRDefault="006C126D" w:rsidP="006C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347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 Загальні положення</w:t>
      </w:r>
    </w:p>
    <w:p w14:paraId="74AB741C" w14:textId="2AA6C5AD" w:rsidR="006C126D" w:rsidRPr="004E42EA" w:rsidRDefault="006C126D" w:rsidP="006C12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1.1. Порядок надання і використання коштів сільського бюджету на фінансування заходів Програми земельних відносин Вишнівської сільської ради на 202</w:t>
      </w:r>
      <w:r w:rsidR="00CF06A7"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>-2028 роки (далі – Порядок) розроблений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відповідності до статей 2, 91, 85 Бюджетного кодексу України, статті 26 Закону України «Про місцеве самоврядування в Україні», рішення сільської ради від 10.11.2021 року №</w:t>
      </w:r>
      <w:r w:rsidR="00F43827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12/5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«Про затвердження Програми земельних відносин та охорони земель Вишнівської сільської ради на 2021-2025 роки». </w:t>
      </w:r>
    </w:p>
    <w:p w14:paraId="70925DA4" w14:textId="74DB0B5C" w:rsidR="006C126D" w:rsidRPr="004E42EA" w:rsidRDefault="006C126D" w:rsidP="006C126D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1.2. Порядок визначає та регулює механізм надання і використання коштів сільського бюджету на реалізацію Програми  земельних відносин та охорони земель Вишнівської сільської ради на 202</w:t>
      </w:r>
      <w:r w:rsidR="00532A1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-2028 роки (далі – Програма).</w:t>
      </w:r>
    </w:p>
    <w:p w14:paraId="3A1F4601" w14:textId="77777777" w:rsidR="006C126D" w:rsidRPr="004E42EA" w:rsidRDefault="006C126D" w:rsidP="006C126D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Вишнівська сільська рада є одержувачем коштів на реалізацію заходів Програми з місцевого і бюджетів інших рівнів та інших коштів, не заборонених чинним законодавством. </w:t>
      </w:r>
    </w:p>
    <w:p w14:paraId="5CCD5DB7" w14:textId="77777777" w:rsidR="006C126D" w:rsidRPr="004E42EA" w:rsidRDefault="006C126D" w:rsidP="006C126D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912F03" w14:textId="77777777" w:rsidR="006C126D" w:rsidRPr="004E42EA" w:rsidRDefault="006C126D" w:rsidP="004F6599">
      <w:pPr>
        <w:tabs>
          <w:tab w:val="left" w:pos="706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 Надання та використання бюджетних коштів</w:t>
      </w:r>
    </w:p>
    <w:p w14:paraId="55C577C1" w14:textId="77777777" w:rsidR="006C126D" w:rsidRPr="004E42EA" w:rsidRDefault="006C126D" w:rsidP="004F6599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Спрямування коштів з бюджету сільської ради здійснюється в межах обсягу видатків, затверджених сільською радою на реалізацію Програми відповідно до статті 85 Бюджетного кодексу України.    </w:t>
      </w:r>
    </w:p>
    <w:p w14:paraId="13901603" w14:textId="6CEF6C90" w:rsidR="006C126D" w:rsidRPr="004E42EA" w:rsidRDefault="006C126D" w:rsidP="004F6599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Кошти сільського бюджету спрямовуються для виконання завдань і заходів, визначених Програмою. </w:t>
      </w:r>
    </w:p>
    <w:p w14:paraId="19A91DF9" w14:textId="4D00B9BC" w:rsidR="006C126D" w:rsidRPr="004E42EA" w:rsidRDefault="006C126D" w:rsidP="004F6599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2.3. Фінансування цих заходів здійснюється відповідно до помісячного розпису асигнувань загального фонду сільського бюджету на відповідний бюджетний період.</w:t>
      </w:r>
    </w:p>
    <w:p w14:paraId="07EFABBB" w14:textId="5B793D68" w:rsidR="006C126D" w:rsidRPr="004E42EA" w:rsidRDefault="006C126D" w:rsidP="004F6599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 Видатки проводяться на підставі актів виконаних робіт та інших платіжних документів, тощо. </w:t>
      </w:r>
    </w:p>
    <w:p w14:paraId="109BE959" w14:textId="4735BDBF" w:rsidR="006C126D" w:rsidRPr="004E42EA" w:rsidRDefault="006C126D" w:rsidP="004F6599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2.5.</w:t>
      </w:r>
      <w:r w:rsid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 бухгалтерського обліку та звітності сільської ради:</w:t>
      </w:r>
    </w:p>
    <w:p w14:paraId="4853A897" w14:textId="2042E3F6" w:rsidR="006C126D" w:rsidRPr="004E42EA" w:rsidRDefault="006C126D" w:rsidP="004F6599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2.5.1.</w:t>
      </w:r>
      <w:r w:rsid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Реєструє фінансові зобов’язання в УДКСУ</w:t>
      </w:r>
      <w:r w:rsid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47C6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Любомльському</w:t>
      </w:r>
      <w:r w:rsidR="006347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районі Волинської області</w:t>
      </w:r>
      <w:r w:rsidR="006347C6"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готує платіжні доручення.</w:t>
      </w:r>
    </w:p>
    <w:p w14:paraId="1E344B7B" w14:textId="77777777" w:rsidR="006C126D" w:rsidRDefault="006C126D" w:rsidP="004F6599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2.6. Операції з бюджетними коштами проводяться відповідно до Порядку казначейського обслуговування місцевих бюджетів, затвердженого Державним казначейством України.</w:t>
      </w:r>
    </w:p>
    <w:p w14:paraId="6EECFE4E" w14:textId="77777777" w:rsidR="00A941A8" w:rsidRPr="004E42EA" w:rsidRDefault="00A941A8" w:rsidP="004F6599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357B11" w14:textId="1F0B5469" w:rsidR="006C126D" w:rsidRPr="004E42EA" w:rsidRDefault="006C126D" w:rsidP="004F659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 Відповідальність, звітність і контроль</w:t>
      </w:r>
    </w:p>
    <w:p w14:paraId="17D7FDA5" w14:textId="77777777" w:rsidR="006C126D" w:rsidRPr="004E42EA" w:rsidRDefault="006C126D" w:rsidP="006C126D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t>3.1. Складання та подання фінансової звітності про використання бюджетних коштів здійснюється в установленому законодавством порядку.</w:t>
      </w:r>
    </w:p>
    <w:p w14:paraId="542A54C5" w14:textId="2F8D9F68" w:rsidR="006C126D" w:rsidRPr="004E42EA" w:rsidRDefault="006C126D" w:rsidP="006C126D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2E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3.2. Контроль і відповідальність за цільовим та ефективним використанням бюджетних коштів, що спрямовуються на реалізацію Програми, покладається на відділ бухгалтерського обліку та звітності.</w:t>
      </w:r>
    </w:p>
    <w:p w14:paraId="7702DB63" w14:textId="77777777" w:rsidR="006C126D" w:rsidRPr="004E42EA" w:rsidRDefault="006C126D" w:rsidP="006C126D">
      <w:pPr>
        <w:rPr>
          <w:rFonts w:ascii="Times New Roman" w:hAnsi="Times New Roman" w:cs="Times New Roman"/>
          <w:sz w:val="28"/>
          <w:szCs w:val="28"/>
        </w:rPr>
      </w:pPr>
    </w:p>
    <w:p w14:paraId="19DB6F3D" w14:textId="77777777" w:rsidR="0053474D" w:rsidRPr="004E42EA" w:rsidRDefault="0053474D" w:rsidP="00005054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sectPr w:rsidR="0053474D" w:rsidRPr="004E42EA" w:rsidSect="003A1967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39F"/>
    <w:multiLevelType w:val="multilevel"/>
    <w:tmpl w:val="BA421954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1804008"/>
    <w:multiLevelType w:val="multilevel"/>
    <w:tmpl w:val="521697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34256"/>
    <w:multiLevelType w:val="multilevel"/>
    <w:tmpl w:val="3EA4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474F4"/>
    <w:multiLevelType w:val="hybridMultilevel"/>
    <w:tmpl w:val="967A5D1A"/>
    <w:lvl w:ilvl="0" w:tplc="32541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04433B"/>
    <w:multiLevelType w:val="multilevel"/>
    <w:tmpl w:val="C026E9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2E5AC4"/>
    <w:multiLevelType w:val="multilevel"/>
    <w:tmpl w:val="C9F4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EF084D"/>
    <w:multiLevelType w:val="multilevel"/>
    <w:tmpl w:val="2432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0077F"/>
    <w:multiLevelType w:val="multilevel"/>
    <w:tmpl w:val="6C9C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B4417"/>
    <w:multiLevelType w:val="hybridMultilevel"/>
    <w:tmpl w:val="CA4A1ACC"/>
    <w:lvl w:ilvl="0" w:tplc="6E7CE3C8">
      <w:numFmt w:val="bullet"/>
      <w:lvlText w:val="-"/>
      <w:lvlJc w:val="left"/>
      <w:pPr>
        <w:ind w:left="22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E82E896">
      <w:numFmt w:val="bullet"/>
      <w:lvlText w:val="•"/>
      <w:lvlJc w:val="left"/>
      <w:pPr>
        <w:ind w:left="1206" w:hanging="334"/>
      </w:pPr>
      <w:rPr>
        <w:rFonts w:hint="default"/>
        <w:lang w:val="uk-UA" w:eastAsia="en-US" w:bidi="ar-SA"/>
      </w:rPr>
    </w:lvl>
    <w:lvl w:ilvl="2" w:tplc="3FB20D94">
      <w:numFmt w:val="bullet"/>
      <w:lvlText w:val="•"/>
      <w:lvlJc w:val="left"/>
      <w:pPr>
        <w:ind w:left="2193" w:hanging="334"/>
      </w:pPr>
      <w:rPr>
        <w:rFonts w:hint="default"/>
        <w:lang w:val="uk-UA" w:eastAsia="en-US" w:bidi="ar-SA"/>
      </w:rPr>
    </w:lvl>
    <w:lvl w:ilvl="3" w:tplc="36EA3F78">
      <w:numFmt w:val="bullet"/>
      <w:lvlText w:val="•"/>
      <w:lvlJc w:val="left"/>
      <w:pPr>
        <w:ind w:left="3180" w:hanging="334"/>
      </w:pPr>
      <w:rPr>
        <w:rFonts w:hint="default"/>
        <w:lang w:val="uk-UA" w:eastAsia="en-US" w:bidi="ar-SA"/>
      </w:rPr>
    </w:lvl>
    <w:lvl w:ilvl="4" w:tplc="739220A2">
      <w:numFmt w:val="bullet"/>
      <w:lvlText w:val="•"/>
      <w:lvlJc w:val="left"/>
      <w:pPr>
        <w:ind w:left="4167" w:hanging="334"/>
      </w:pPr>
      <w:rPr>
        <w:rFonts w:hint="default"/>
        <w:lang w:val="uk-UA" w:eastAsia="en-US" w:bidi="ar-SA"/>
      </w:rPr>
    </w:lvl>
    <w:lvl w:ilvl="5" w:tplc="43B02A0E">
      <w:numFmt w:val="bullet"/>
      <w:lvlText w:val="•"/>
      <w:lvlJc w:val="left"/>
      <w:pPr>
        <w:ind w:left="5154" w:hanging="334"/>
      </w:pPr>
      <w:rPr>
        <w:rFonts w:hint="default"/>
        <w:lang w:val="uk-UA" w:eastAsia="en-US" w:bidi="ar-SA"/>
      </w:rPr>
    </w:lvl>
    <w:lvl w:ilvl="6" w:tplc="AE60035C">
      <w:numFmt w:val="bullet"/>
      <w:lvlText w:val="•"/>
      <w:lvlJc w:val="left"/>
      <w:pPr>
        <w:ind w:left="6141" w:hanging="334"/>
      </w:pPr>
      <w:rPr>
        <w:rFonts w:hint="default"/>
        <w:lang w:val="uk-UA" w:eastAsia="en-US" w:bidi="ar-SA"/>
      </w:rPr>
    </w:lvl>
    <w:lvl w:ilvl="7" w:tplc="3C30575C">
      <w:numFmt w:val="bullet"/>
      <w:lvlText w:val="•"/>
      <w:lvlJc w:val="left"/>
      <w:pPr>
        <w:ind w:left="7128" w:hanging="334"/>
      </w:pPr>
      <w:rPr>
        <w:rFonts w:hint="default"/>
        <w:lang w:val="uk-UA" w:eastAsia="en-US" w:bidi="ar-SA"/>
      </w:rPr>
    </w:lvl>
    <w:lvl w:ilvl="8" w:tplc="E0387C94">
      <w:numFmt w:val="bullet"/>
      <w:lvlText w:val="•"/>
      <w:lvlJc w:val="left"/>
      <w:pPr>
        <w:ind w:left="8115" w:hanging="334"/>
      </w:pPr>
      <w:rPr>
        <w:rFonts w:hint="default"/>
        <w:lang w:val="uk-UA" w:eastAsia="en-US" w:bidi="ar-SA"/>
      </w:rPr>
    </w:lvl>
  </w:abstractNum>
  <w:abstractNum w:abstractNumId="9" w15:restartNumberingAfterBreak="0">
    <w:nsid w:val="26F52E09"/>
    <w:multiLevelType w:val="hybridMultilevel"/>
    <w:tmpl w:val="D6C6FD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512B8"/>
    <w:multiLevelType w:val="multilevel"/>
    <w:tmpl w:val="A7C4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5B1BC3"/>
    <w:multiLevelType w:val="multilevel"/>
    <w:tmpl w:val="E5D839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74B3C"/>
    <w:multiLevelType w:val="multilevel"/>
    <w:tmpl w:val="AEA8140A"/>
    <w:lvl w:ilvl="0">
      <w:start w:val="6"/>
      <w:numFmt w:val="decimal"/>
      <w:lvlText w:val="%1."/>
      <w:lvlJc w:val="left"/>
      <w:pPr>
        <w:tabs>
          <w:tab w:val="num" w:pos="3479"/>
        </w:tabs>
        <w:ind w:left="3479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13" w15:restartNumberingAfterBreak="0">
    <w:nsid w:val="49B573BB"/>
    <w:multiLevelType w:val="multilevel"/>
    <w:tmpl w:val="F2289020"/>
    <w:lvl w:ilvl="0">
      <w:start w:val="9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</w:lvl>
    <w:lvl w:ilvl="2" w:tentative="1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entative="1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 w:tentative="1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entative="1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 w:tentative="1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abstractNum w:abstractNumId="14" w15:restartNumberingAfterBreak="0">
    <w:nsid w:val="4A47406A"/>
    <w:multiLevelType w:val="multilevel"/>
    <w:tmpl w:val="DE840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3A4203"/>
    <w:multiLevelType w:val="hybridMultilevel"/>
    <w:tmpl w:val="5712B32C"/>
    <w:lvl w:ilvl="0" w:tplc="25A44B92">
      <w:start w:val="1"/>
      <w:numFmt w:val="decimal"/>
      <w:lvlText w:val="%1."/>
      <w:lvlJc w:val="left"/>
      <w:pPr>
        <w:ind w:left="1969" w:hanging="267"/>
        <w:jc w:val="right"/>
      </w:pPr>
      <w:rPr>
        <w:rFonts w:hint="default"/>
        <w:b/>
        <w:bCs/>
        <w:spacing w:val="-4"/>
        <w:w w:val="100"/>
        <w:lang w:val="uk-UA" w:eastAsia="en-US" w:bidi="ar-SA"/>
      </w:rPr>
    </w:lvl>
    <w:lvl w:ilvl="1" w:tplc="A27AC540">
      <w:numFmt w:val="bullet"/>
      <w:lvlText w:val="•"/>
      <w:lvlJc w:val="left"/>
      <w:pPr>
        <w:ind w:left="2516" w:hanging="267"/>
      </w:pPr>
      <w:rPr>
        <w:rFonts w:hint="default"/>
        <w:lang w:val="uk-UA" w:eastAsia="en-US" w:bidi="ar-SA"/>
      </w:rPr>
    </w:lvl>
    <w:lvl w:ilvl="2" w:tplc="E1DEA444">
      <w:numFmt w:val="bullet"/>
      <w:lvlText w:val="•"/>
      <w:lvlJc w:val="left"/>
      <w:pPr>
        <w:ind w:left="3059" w:hanging="267"/>
      </w:pPr>
      <w:rPr>
        <w:rFonts w:hint="default"/>
        <w:lang w:val="uk-UA" w:eastAsia="en-US" w:bidi="ar-SA"/>
      </w:rPr>
    </w:lvl>
    <w:lvl w:ilvl="3" w:tplc="359C1844">
      <w:numFmt w:val="bullet"/>
      <w:lvlText w:val="•"/>
      <w:lvlJc w:val="left"/>
      <w:pPr>
        <w:ind w:left="3602" w:hanging="267"/>
      </w:pPr>
      <w:rPr>
        <w:rFonts w:hint="default"/>
        <w:lang w:val="uk-UA" w:eastAsia="en-US" w:bidi="ar-SA"/>
      </w:rPr>
    </w:lvl>
    <w:lvl w:ilvl="4" w:tplc="261EA7F8">
      <w:numFmt w:val="bullet"/>
      <w:lvlText w:val="•"/>
      <w:lvlJc w:val="left"/>
      <w:pPr>
        <w:ind w:left="4145" w:hanging="267"/>
      </w:pPr>
      <w:rPr>
        <w:rFonts w:hint="default"/>
        <w:lang w:val="uk-UA" w:eastAsia="en-US" w:bidi="ar-SA"/>
      </w:rPr>
    </w:lvl>
    <w:lvl w:ilvl="5" w:tplc="7E3A1F80">
      <w:numFmt w:val="bullet"/>
      <w:lvlText w:val="•"/>
      <w:lvlJc w:val="left"/>
      <w:pPr>
        <w:ind w:left="4688" w:hanging="267"/>
      </w:pPr>
      <w:rPr>
        <w:rFonts w:hint="default"/>
        <w:lang w:val="uk-UA" w:eastAsia="en-US" w:bidi="ar-SA"/>
      </w:rPr>
    </w:lvl>
    <w:lvl w:ilvl="6" w:tplc="CCE03E4C">
      <w:numFmt w:val="bullet"/>
      <w:lvlText w:val="•"/>
      <w:lvlJc w:val="left"/>
      <w:pPr>
        <w:ind w:left="5231" w:hanging="267"/>
      </w:pPr>
      <w:rPr>
        <w:rFonts w:hint="default"/>
        <w:lang w:val="uk-UA" w:eastAsia="en-US" w:bidi="ar-SA"/>
      </w:rPr>
    </w:lvl>
    <w:lvl w:ilvl="7" w:tplc="4D7058BA">
      <w:numFmt w:val="bullet"/>
      <w:lvlText w:val="•"/>
      <w:lvlJc w:val="left"/>
      <w:pPr>
        <w:ind w:left="5774" w:hanging="267"/>
      </w:pPr>
      <w:rPr>
        <w:rFonts w:hint="default"/>
        <w:lang w:val="uk-UA" w:eastAsia="en-US" w:bidi="ar-SA"/>
      </w:rPr>
    </w:lvl>
    <w:lvl w:ilvl="8" w:tplc="41F6D00C">
      <w:numFmt w:val="bullet"/>
      <w:lvlText w:val="•"/>
      <w:lvlJc w:val="left"/>
      <w:pPr>
        <w:ind w:left="6317" w:hanging="267"/>
      </w:pPr>
      <w:rPr>
        <w:rFonts w:hint="default"/>
        <w:lang w:val="uk-UA" w:eastAsia="en-US" w:bidi="ar-SA"/>
      </w:rPr>
    </w:lvl>
  </w:abstractNum>
  <w:abstractNum w:abstractNumId="16" w15:restartNumberingAfterBreak="0">
    <w:nsid w:val="506034CF"/>
    <w:multiLevelType w:val="hybridMultilevel"/>
    <w:tmpl w:val="2D08D3EE"/>
    <w:lvl w:ilvl="0" w:tplc="DA741BF0">
      <w:numFmt w:val="bullet"/>
      <w:lvlText w:val=""/>
      <w:lvlJc w:val="left"/>
      <w:pPr>
        <w:ind w:left="22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165AEDB0">
      <w:numFmt w:val="bullet"/>
      <w:lvlText w:val="•"/>
      <w:lvlJc w:val="left"/>
      <w:pPr>
        <w:ind w:left="1206" w:hanging="360"/>
      </w:pPr>
      <w:rPr>
        <w:rFonts w:hint="default"/>
        <w:lang w:val="uk-UA" w:eastAsia="en-US" w:bidi="ar-SA"/>
      </w:rPr>
    </w:lvl>
    <w:lvl w:ilvl="2" w:tplc="14821F5A">
      <w:numFmt w:val="bullet"/>
      <w:lvlText w:val="•"/>
      <w:lvlJc w:val="left"/>
      <w:pPr>
        <w:ind w:left="2193" w:hanging="360"/>
      </w:pPr>
      <w:rPr>
        <w:rFonts w:hint="default"/>
        <w:lang w:val="uk-UA" w:eastAsia="en-US" w:bidi="ar-SA"/>
      </w:rPr>
    </w:lvl>
    <w:lvl w:ilvl="3" w:tplc="046CF866"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4" w:tplc="1B8C529A">
      <w:numFmt w:val="bullet"/>
      <w:lvlText w:val="•"/>
      <w:lvlJc w:val="left"/>
      <w:pPr>
        <w:ind w:left="4167" w:hanging="360"/>
      </w:pPr>
      <w:rPr>
        <w:rFonts w:hint="default"/>
        <w:lang w:val="uk-UA" w:eastAsia="en-US" w:bidi="ar-SA"/>
      </w:rPr>
    </w:lvl>
    <w:lvl w:ilvl="5" w:tplc="4DC28D3A">
      <w:numFmt w:val="bullet"/>
      <w:lvlText w:val="•"/>
      <w:lvlJc w:val="left"/>
      <w:pPr>
        <w:ind w:left="5154" w:hanging="360"/>
      </w:pPr>
      <w:rPr>
        <w:rFonts w:hint="default"/>
        <w:lang w:val="uk-UA" w:eastAsia="en-US" w:bidi="ar-SA"/>
      </w:rPr>
    </w:lvl>
    <w:lvl w:ilvl="6" w:tplc="620AB4E0">
      <w:numFmt w:val="bullet"/>
      <w:lvlText w:val="•"/>
      <w:lvlJc w:val="left"/>
      <w:pPr>
        <w:ind w:left="6141" w:hanging="360"/>
      </w:pPr>
      <w:rPr>
        <w:rFonts w:hint="default"/>
        <w:lang w:val="uk-UA" w:eastAsia="en-US" w:bidi="ar-SA"/>
      </w:rPr>
    </w:lvl>
    <w:lvl w:ilvl="7" w:tplc="7F9025DE">
      <w:numFmt w:val="bullet"/>
      <w:lvlText w:val="•"/>
      <w:lvlJc w:val="left"/>
      <w:pPr>
        <w:ind w:left="7128" w:hanging="360"/>
      </w:pPr>
      <w:rPr>
        <w:rFonts w:hint="default"/>
        <w:lang w:val="uk-UA" w:eastAsia="en-US" w:bidi="ar-SA"/>
      </w:rPr>
    </w:lvl>
    <w:lvl w:ilvl="8" w:tplc="2B721B72">
      <w:numFmt w:val="bullet"/>
      <w:lvlText w:val="•"/>
      <w:lvlJc w:val="left"/>
      <w:pPr>
        <w:ind w:left="8115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5236167E"/>
    <w:multiLevelType w:val="multilevel"/>
    <w:tmpl w:val="0AAE2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6B54E8"/>
    <w:multiLevelType w:val="hybridMultilevel"/>
    <w:tmpl w:val="1F36A868"/>
    <w:lvl w:ilvl="0" w:tplc="48CC2AE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E2AE40C">
      <w:numFmt w:val="bullet"/>
      <w:lvlText w:val="•"/>
      <w:lvlJc w:val="left"/>
      <w:pPr>
        <w:ind w:left="1078" w:hanging="164"/>
      </w:pPr>
      <w:rPr>
        <w:rFonts w:hint="default"/>
        <w:lang w:val="uk-UA" w:eastAsia="en-US" w:bidi="ar-SA"/>
      </w:rPr>
    </w:lvl>
    <w:lvl w:ilvl="2" w:tplc="366E7CDC">
      <w:numFmt w:val="bullet"/>
      <w:lvlText w:val="•"/>
      <w:lvlJc w:val="left"/>
      <w:pPr>
        <w:ind w:left="2057" w:hanging="164"/>
      </w:pPr>
      <w:rPr>
        <w:rFonts w:hint="default"/>
        <w:lang w:val="uk-UA" w:eastAsia="en-US" w:bidi="ar-SA"/>
      </w:rPr>
    </w:lvl>
    <w:lvl w:ilvl="3" w:tplc="686097AC">
      <w:numFmt w:val="bullet"/>
      <w:lvlText w:val="•"/>
      <w:lvlJc w:val="left"/>
      <w:pPr>
        <w:ind w:left="3035" w:hanging="164"/>
      </w:pPr>
      <w:rPr>
        <w:rFonts w:hint="default"/>
        <w:lang w:val="uk-UA" w:eastAsia="en-US" w:bidi="ar-SA"/>
      </w:rPr>
    </w:lvl>
    <w:lvl w:ilvl="4" w:tplc="0B8A09AA">
      <w:numFmt w:val="bullet"/>
      <w:lvlText w:val="•"/>
      <w:lvlJc w:val="left"/>
      <w:pPr>
        <w:ind w:left="4014" w:hanging="164"/>
      </w:pPr>
      <w:rPr>
        <w:rFonts w:hint="default"/>
        <w:lang w:val="uk-UA" w:eastAsia="en-US" w:bidi="ar-SA"/>
      </w:rPr>
    </w:lvl>
    <w:lvl w:ilvl="5" w:tplc="0862F442">
      <w:numFmt w:val="bullet"/>
      <w:lvlText w:val="•"/>
      <w:lvlJc w:val="left"/>
      <w:pPr>
        <w:ind w:left="4993" w:hanging="164"/>
      </w:pPr>
      <w:rPr>
        <w:rFonts w:hint="default"/>
        <w:lang w:val="uk-UA" w:eastAsia="en-US" w:bidi="ar-SA"/>
      </w:rPr>
    </w:lvl>
    <w:lvl w:ilvl="6" w:tplc="3974644C">
      <w:numFmt w:val="bullet"/>
      <w:lvlText w:val="•"/>
      <w:lvlJc w:val="left"/>
      <w:pPr>
        <w:ind w:left="5971" w:hanging="164"/>
      </w:pPr>
      <w:rPr>
        <w:rFonts w:hint="default"/>
        <w:lang w:val="uk-UA" w:eastAsia="en-US" w:bidi="ar-SA"/>
      </w:rPr>
    </w:lvl>
    <w:lvl w:ilvl="7" w:tplc="3E5A5674">
      <w:numFmt w:val="bullet"/>
      <w:lvlText w:val="•"/>
      <w:lvlJc w:val="left"/>
      <w:pPr>
        <w:ind w:left="6950" w:hanging="164"/>
      </w:pPr>
      <w:rPr>
        <w:rFonts w:hint="default"/>
        <w:lang w:val="uk-UA" w:eastAsia="en-US" w:bidi="ar-SA"/>
      </w:rPr>
    </w:lvl>
    <w:lvl w:ilvl="8" w:tplc="173843EA">
      <w:numFmt w:val="bullet"/>
      <w:lvlText w:val="•"/>
      <w:lvlJc w:val="left"/>
      <w:pPr>
        <w:ind w:left="7929" w:hanging="164"/>
      </w:pPr>
      <w:rPr>
        <w:rFonts w:hint="default"/>
        <w:lang w:val="uk-UA" w:eastAsia="en-US" w:bidi="ar-SA"/>
      </w:rPr>
    </w:lvl>
  </w:abstractNum>
  <w:abstractNum w:abstractNumId="19" w15:restartNumberingAfterBreak="0">
    <w:nsid w:val="55126CD9"/>
    <w:multiLevelType w:val="multilevel"/>
    <w:tmpl w:val="16C8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07B6C"/>
    <w:multiLevelType w:val="multilevel"/>
    <w:tmpl w:val="5CBAC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4B22E5"/>
    <w:multiLevelType w:val="multilevel"/>
    <w:tmpl w:val="A200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FF77EE"/>
    <w:multiLevelType w:val="hybridMultilevel"/>
    <w:tmpl w:val="800CD782"/>
    <w:lvl w:ilvl="0" w:tplc="3ECA5618">
      <w:numFmt w:val="bullet"/>
      <w:lvlText w:val="-"/>
      <w:lvlJc w:val="left"/>
      <w:pPr>
        <w:ind w:left="2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B9C0A5C">
      <w:numFmt w:val="bullet"/>
      <w:lvlText w:val="-"/>
      <w:lvlJc w:val="left"/>
      <w:pPr>
        <w:ind w:left="22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B97A30CC">
      <w:numFmt w:val="bullet"/>
      <w:lvlText w:val="•"/>
      <w:lvlJc w:val="left"/>
      <w:pPr>
        <w:ind w:left="2193" w:hanging="219"/>
      </w:pPr>
      <w:rPr>
        <w:rFonts w:hint="default"/>
        <w:lang w:val="uk-UA" w:eastAsia="en-US" w:bidi="ar-SA"/>
      </w:rPr>
    </w:lvl>
    <w:lvl w:ilvl="3" w:tplc="4C9A29A8">
      <w:numFmt w:val="bullet"/>
      <w:lvlText w:val="•"/>
      <w:lvlJc w:val="left"/>
      <w:pPr>
        <w:ind w:left="3180" w:hanging="219"/>
      </w:pPr>
      <w:rPr>
        <w:rFonts w:hint="default"/>
        <w:lang w:val="uk-UA" w:eastAsia="en-US" w:bidi="ar-SA"/>
      </w:rPr>
    </w:lvl>
    <w:lvl w:ilvl="4" w:tplc="64740FB4">
      <w:numFmt w:val="bullet"/>
      <w:lvlText w:val="•"/>
      <w:lvlJc w:val="left"/>
      <w:pPr>
        <w:ind w:left="4167" w:hanging="219"/>
      </w:pPr>
      <w:rPr>
        <w:rFonts w:hint="default"/>
        <w:lang w:val="uk-UA" w:eastAsia="en-US" w:bidi="ar-SA"/>
      </w:rPr>
    </w:lvl>
    <w:lvl w:ilvl="5" w:tplc="EBE8D962">
      <w:numFmt w:val="bullet"/>
      <w:lvlText w:val="•"/>
      <w:lvlJc w:val="left"/>
      <w:pPr>
        <w:ind w:left="5154" w:hanging="219"/>
      </w:pPr>
      <w:rPr>
        <w:rFonts w:hint="default"/>
        <w:lang w:val="uk-UA" w:eastAsia="en-US" w:bidi="ar-SA"/>
      </w:rPr>
    </w:lvl>
    <w:lvl w:ilvl="6" w:tplc="1542EA8A">
      <w:numFmt w:val="bullet"/>
      <w:lvlText w:val="•"/>
      <w:lvlJc w:val="left"/>
      <w:pPr>
        <w:ind w:left="6141" w:hanging="219"/>
      </w:pPr>
      <w:rPr>
        <w:rFonts w:hint="default"/>
        <w:lang w:val="uk-UA" w:eastAsia="en-US" w:bidi="ar-SA"/>
      </w:rPr>
    </w:lvl>
    <w:lvl w:ilvl="7" w:tplc="6F127DDA">
      <w:numFmt w:val="bullet"/>
      <w:lvlText w:val="•"/>
      <w:lvlJc w:val="left"/>
      <w:pPr>
        <w:ind w:left="7128" w:hanging="219"/>
      </w:pPr>
      <w:rPr>
        <w:rFonts w:hint="default"/>
        <w:lang w:val="uk-UA" w:eastAsia="en-US" w:bidi="ar-SA"/>
      </w:rPr>
    </w:lvl>
    <w:lvl w:ilvl="8" w:tplc="7F429250">
      <w:numFmt w:val="bullet"/>
      <w:lvlText w:val="•"/>
      <w:lvlJc w:val="left"/>
      <w:pPr>
        <w:ind w:left="8115" w:hanging="219"/>
      </w:pPr>
      <w:rPr>
        <w:rFonts w:hint="default"/>
        <w:lang w:val="uk-UA" w:eastAsia="en-US" w:bidi="ar-SA"/>
      </w:rPr>
    </w:lvl>
  </w:abstractNum>
  <w:num w:numId="1" w16cid:durableId="1083644098">
    <w:abstractNumId w:val="19"/>
  </w:num>
  <w:num w:numId="2" w16cid:durableId="1098017907">
    <w:abstractNumId w:val="6"/>
  </w:num>
  <w:num w:numId="3" w16cid:durableId="940530406">
    <w:abstractNumId w:val="20"/>
  </w:num>
  <w:num w:numId="4" w16cid:durableId="574509058">
    <w:abstractNumId w:val="7"/>
  </w:num>
  <w:num w:numId="5" w16cid:durableId="1563325830">
    <w:abstractNumId w:val="3"/>
  </w:num>
  <w:num w:numId="6" w16cid:durableId="119808770">
    <w:abstractNumId w:val="18"/>
  </w:num>
  <w:num w:numId="7" w16cid:durableId="1134716607">
    <w:abstractNumId w:val="22"/>
  </w:num>
  <w:num w:numId="8" w16cid:durableId="135726940">
    <w:abstractNumId w:val="16"/>
  </w:num>
  <w:num w:numId="9" w16cid:durableId="2086679659">
    <w:abstractNumId w:val="8"/>
  </w:num>
  <w:num w:numId="10" w16cid:durableId="849488676">
    <w:abstractNumId w:val="15"/>
  </w:num>
  <w:num w:numId="11" w16cid:durableId="750154602">
    <w:abstractNumId w:val="17"/>
  </w:num>
  <w:num w:numId="12" w16cid:durableId="345208613">
    <w:abstractNumId w:val="0"/>
  </w:num>
  <w:num w:numId="13" w16cid:durableId="460001140">
    <w:abstractNumId w:val="2"/>
  </w:num>
  <w:num w:numId="14" w16cid:durableId="438767406">
    <w:abstractNumId w:val="1"/>
  </w:num>
  <w:num w:numId="15" w16cid:durableId="1868594376">
    <w:abstractNumId w:val="5"/>
  </w:num>
  <w:num w:numId="16" w16cid:durableId="529345270">
    <w:abstractNumId w:val="14"/>
  </w:num>
  <w:num w:numId="17" w16cid:durableId="1609971908">
    <w:abstractNumId w:val="12"/>
  </w:num>
  <w:num w:numId="18" w16cid:durableId="1374580017">
    <w:abstractNumId w:val="21"/>
  </w:num>
  <w:num w:numId="19" w16cid:durableId="1905336799">
    <w:abstractNumId w:val="11"/>
  </w:num>
  <w:num w:numId="20" w16cid:durableId="1398409">
    <w:abstractNumId w:val="10"/>
  </w:num>
  <w:num w:numId="21" w16cid:durableId="1705010728">
    <w:abstractNumId w:val="4"/>
  </w:num>
  <w:num w:numId="22" w16cid:durableId="1397557110">
    <w:abstractNumId w:val="13"/>
  </w:num>
  <w:num w:numId="23" w16cid:durableId="1502818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3D8"/>
    <w:rsid w:val="00002A66"/>
    <w:rsid w:val="00002E7F"/>
    <w:rsid w:val="00005054"/>
    <w:rsid w:val="00006772"/>
    <w:rsid w:val="00030517"/>
    <w:rsid w:val="00031E8E"/>
    <w:rsid w:val="000578AC"/>
    <w:rsid w:val="00067C1B"/>
    <w:rsid w:val="000A110A"/>
    <w:rsid w:val="000A2E9D"/>
    <w:rsid w:val="000A3821"/>
    <w:rsid w:val="000A724D"/>
    <w:rsid w:val="000C3497"/>
    <w:rsid w:val="000C53EC"/>
    <w:rsid w:val="000D26E7"/>
    <w:rsid w:val="000D3875"/>
    <w:rsid w:val="000F4889"/>
    <w:rsid w:val="0010671D"/>
    <w:rsid w:val="00110AD3"/>
    <w:rsid w:val="0011164D"/>
    <w:rsid w:val="00147A4E"/>
    <w:rsid w:val="00181CC3"/>
    <w:rsid w:val="0019414D"/>
    <w:rsid w:val="001B2C04"/>
    <w:rsid w:val="001D1045"/>
    <w:rsid w:val="001E63CE"/>
    <w:rsid w:val="002172E2"/>
    <w:rsid w:val="00226967"/>
    <w:rsid w:val="00230045"/>
    <w:rsid w:val="00263722"/>
    <w:rsid w:val="00264483"/>
    <w:rsid w:val="002709DC"/>
    <w:rsid w:val="00273944"/>
    <w:rsid w:val="00281B0E"/>
    <w:rsid w:val="0028313F"/>
    <w:rsid w:val="002B7DE9"/>
    <w:rsid w:val="002C3849"/>
    <w:rsid w:val="002C65D7"/>
    <w:rsid w:val="002F01CE"/>
    <w:rsid w:val="00302A4E"/>
    <w:rsid w:val="00322B2B"/>
    <w:rsid w:val="003371BF"/>
    <w:rsid w:val="003456AB"/>
    <w:rsid w:val="003513D9"/>
    <w:rsid w:val="00374583"/>
    <w:rsid w:val="0039482F"/>
    <w:rsid w:val="003A1967"/>
    <w:rsid w:val="003A286A"/>
    <w:rsid w:val="003A7BD2"/>
    <w:rsid w:val="003E4631"/>
    <w:rsid w:val="003E4FEB"/>
    <w:rsid w:val="00410A56"/>
    <w:rsid w:val="00416BA3"/>
    <w:rsid w:val="00425E0E"/>
    <w:rsid w:val="00432BE6"/>
    <w:rsid w:val="00434D59"/>
    <w:rsid w:val="00460E6F"/>
    <w:rsid w:val="00466624"/>
    <w:rsid w:val="004753D8"/>
    <w:rsid w:val="004A1AD2"/>
    <w:rsid w:val="004A2149"/>
    <w:rsid w:val="004D3162"/>
    <w:rsid w:val="004E3F0C"/>
    <w:rsid w:val="004E42EA"/>
    <w:rsid w:val="004E7209"/>
    <w:rsid w:val="004F136B"/>
    <w:rsid w:val="004F6599"/>
    <w:rsid w:val="00521FFF"/>
    <w:rsid w:val="00532A14"/>
    <w:rsid w:val="0053474D"/>
    <w:rsid w:val="00535469"/>
    <w:rsid w:val="0056067A"/>
    <w:rsid w:val="005678A0"/>
    <w:rsid w:val="00575CA2"/>
    <w:rsid w:val="005A4A19"/>
    <w:rsid w:val="005B2B5B"/>
    <w:rsid w:val="005B63E9"/>
    <w:rsid w:val="005B7563"/>
    <w:rsid w:val="005D6203"/>
    <w:rsid w:val="005E4EC5"/>
    <w:rsid w:val="00602B69"/>
    <w:rsid w:val="006347C6"/>
    <w:rsid w:val="006622D4"/>
    <w:rsid w:val="006703E2"/>
    <w:rsid w:val="00672FCA"/>
    <w:rsid w:val="00677224"/>
    <w:rsid w:val="00695A24"/>
    <w:rsid w:val="006C126D"/>
    <w:rsid w:val="006D5357"/>
    <w:rsid w:val="006E3034"/>
    <w:rsid w:val="006E7CD9"/>
    <w:rsid w:val="006F5F38"/>
    <w:rsid w:val="00700E9B"/>
    <w:rsid w:val="00707632"/>
    <w:rsid w:val="00712E31"/>
    <w:rsid w:val="00730BA3"/>
    <w:rsid w:val="00735BC7"/>
    <w:rsid w:val="007638F4"/>
    <w:rsid w:val="0078707D"/>
    <w:rsid w:val="00787E4E"/>
    <w:rsid w:val="007D7BB9"/>
    <w:rsid w:val="007F21BD"/>
    <w:rsid w:val="008407ED"/>
    <w:rsid w:val="00862924"/>
    <w:rsid w:val="008A427B"/>
    <w:rsid w:val="008B557A"/>
    <w:rsid w:val="008E2071"/>
    <w:rsid w:val="008E3B5C"/>
    <w:rsid w:val="008F39AE"/>
    <w:rsid w:val="00914C5A"/>
    <w:rsid w:val="009154CA"/>
    <w:rsid w:val="00922690"/>
    <w:rsid w:val="00952FC8"/>
    <w:rsid w:val="0095590A"/>
    <w:rsid w:val="00973DDA"/>
    <w:rsid w:val="0099661B"/>
    <w:rsid w:val="009A25B3"/>
    <w:rsid w:val="009B0BFF"/>
    <w:rsid w:val="009D0908"/>
    <w:rsid w:val="009D233F"/>
    <w:rsid w:val="009E1EBD"/>
    <w:rsid w:val="009F3291"/>
    <w:rsid w:val="009F378F"/>
    <w:rsid w:val="00A152D8"/>
    <w:rsid w:val="00A16628"/>
    <w:rsid w:val="00A47550"/>
    <w:rsid w:val="00A71812"/>
    <w:rsid w:val="00A82F70"/>
    <w:rsid w:val="00A9271C"/>
    <w:rsid w:val="00A941A8"/>
    <w:rsid w:val="00AA6836"/>
    <w:rsid w:val="00AA6945"/>
    <w:rsid w:val="00AB2CA7"/>
    <w:rsid w:val="00AD5DB5"/>
    <w:rsid w:val="00AE2685"/>
    <w:rsid w:val="00AF0ACC"/>
    <w:rsid w:val="00AF2C2F"/>
    <w:rsid w:val="00AF6A74"/>
    <w:rsid w:val="00B127BF"/>
    <w:rsid w:val="00B449AF"/>
    <w:rsid w:val="00B45070"/>
    <w:rsid w:val="00B55CC4"/>
    <w:rsid w:val="00B62348"/>
    <w:rsid w:val="00B754D7"/>
    <w:rsid w:val="00B90298"/>
    <w:rsid w:val="00BA2CCE"/>
    <w:rsid w:val="00BB75C7"/>
    <w:rsid w:val="00BC14B7"/>
    <w:rsid w:val="00BC39EB"/>
    <w:rsid w:val="00BD786F"/>
    <w:rsid w:val="00BE477B"/>
    <w:rsid w:val="00BF2E10"/>
    <w:rsid w:val="00C057A9"/>
    <w:rsid w:val="00C409F6"/>
    <w:rsid w:val="00C51332"/>
    <w:rsid w:val="00C51787"/>
    <w:rsid w:val="00C52215"/>
    <w:rsid w:val="00C53ADA"/>
    <w:rsid w:val="00C72BC4"/>
    <w:rsid w:val="00C875EC"/>
    <w:rsid w:val="00C92780"/>
    <w:rsid w:val="00CA3FCE"/>
    <w:rsid w:val="00CA7DE9"/>
    <w:rsid w:val="00CB7543"/>
    <w:rsid w:val="00CF06A7"/>
    <w:rsid w:val="00CF2C17"/>
    <w:rsid w:val="00D12DD3"/>
    <w:rsid w:val="00D13609"/>
    <w:rsid w:val="00D21852"/>
    <w:rsid w:val="00D33A56"/>
    <w:rsid w:val="00D433F2"/>
    <w:rsid w:val="00D6176C"/>
    <w:rsid w:val="00D65779"/>
    <w:rsid w:val="00D671CE"/>
    <w:rsid w:val="00D9277E"/>
    <w:rsid w:val="00D93685"/>
    <w:rsid w:val="00D97766"/>
    <w:rsid w:val="00DB39DA"/>
    <w:rsid w:val="00DC2EFC"/>
    <w:rsid w:val="00DD0405"/>
    <w:rsid w:val="00DE4F8D"/>
    <w:rsid w:val="00E11B83"/>
    <w:rsid w:val="00E13096"/>
    <w:rsid w:val="00E14489"/>
    <w:rsid w:val="00E15926"/>
    <w:rsid w:val="00E2654B"/>
    <w:rsid w:val="00E303E0"/>
    <w:rsid w:val="00E541BA"/>
    <w:rsid w:val="00E772DA"/>
    <w:rsid w:val="00E84F24"/>
    <w:rsid w:val="00E93146"/>
    <w:rsid w:val="00EA139E"/>
    <w:rsid w:val="00EB38C9"/>
    <w:rsid w:val="00ED77F3"/>
    <w:rsid w:val="00EE53C1"/>
    <w:rsid w:val="00EE71B2"/>
    <w:rsid w:val="00F05D3F"/>
    <w:rsid w:val="00F14DF5"/>
    <w:rsid w:val="00F43827"/>
    <w:rsid w:val="00F44892"/>
    <w:rsid w:val="00F450A9"/>
    <w:rsid w:val="00F521B3"/>
    <w:rsid w:val="00F66BFD"/>
    <w:rsid w:val="00F81BC6"/>
    <w:rsid w:val="00F82568"/>
    <w:rsid w:val="00F82D9C"/>
    <w:rsid w:val="00F86E34"/>
    <w:rsid w:val="00FA3DC0"/>
    <w:rsid w:val="00FB42D4"/>
    <w:rsid w:val="00FC2EDE"/>
    <w:rsid w:val="00FD362F"/>
    <w:rsid w:val="00FF2C0B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C152"/>
  <w15:chartTrackingRefBased/>
  <w15:docId w15:val="{AA694009-3828-41A3-BEF9-44010260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685"/>
  </w:style>
  <w:style w:type="paragraph" w:styleId="1">
    <w:name w:val="heading 1"/>
    <w:basedOn w:val="a"/>
    <w:link w:val="10"/>
    <w:uiPriority w:val="1"/>
    <w:qFormat/>
    <w:rsid w:val="00FD362F"/>
    <w:pPr>
      <w:widowControl w:val="0"/>
      <w:autoSpaceDE w:val="0"/>
      <w:autoSpaceDN w:val="0"/>
      <w:spacing w:after="0" w:line="240" w:lineRule="auto"/>
      <w:ind w:left="37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10A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FD362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має списку1"/>
    <w:next w:val="a2"/>
    <w:uiPriority w:val="99"/>
    <w:semiHidden/>
    <w:unhideWhenUsed/>
    <w:rsid w:val="00FD362F"/>
  </w:style>
  <w:style w:type="table" w:customStyle="1" w:styleId="TableNormal">
    <w:name w:val="Table Normal"/>
    <w:uiPriority w:val="2"/>
    <w:semiHidden/>
    <w:unhideWhenUsed/>
    <w:qFormat/>
    <w:rsid w:val="00FD36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D3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FD362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FD362F"/>
    <w:pPr>
      <w:widowControl w:val="0"/>
      <w:autoSpaceDE w:val="0"/>
      <w:autoSpaceDN w:val="0"/>
      <w:spacing w:after="0" w:line="240" w:lineRule="auto"/>
      <w:ind w:left="188" w:right="619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7">
    <w:name w:val="Назва Знак"/>
    <w:basedOn w:val="a0"/>
    <w:link w:val="a6"/>
    <w:uiPriority w:val="1"/>
    <w:rsid w:val="00FD362F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FD3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36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D362F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C8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 Spacing"/>
    <w:link w:val="ac"/>
    <w:uiPriority w:val="1"/>
    <w:qFormat/>
    <w:rsid w:val="003456AB"/>
    <w:pPr>
      <w:spacing w:after="0" w:line="240" w:lineRule="auto"/>
    </w:pPr>
    <w:rPr>
      <w:rFonts w:ascii="Times New Roman" w:eastAsia="Times New Roman" w:hAnsi="Times New Roman"/>
      <w:sz w:val="28"/>
      <w:lang w:val="ru-RU" w:eastAsia="ru-RU"/>
    </w:rPr>
  </w:style>
  <w:style w:type="character" w:customStyle="1" w:styleId="ac">
    <w:name w:val="Без інтервалів Знак"/>
    <w:link w:val="ab"/>
    <w:uiPriority w:val="1"/>
    <w:locked/>
    <w:rsid w:val="003456AB"/>
    <w:rPr>
      <w:rFonts w:ascii="Times New Roman" w:eastAsia="Times New Roman" w:hAnsi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9</Pages>
  <Words>1997</Words>
  <Characters>14425</Characters>
  <Application>Microsoft Office Word</Application>
  <DocSecurity>0</DocSecurity>
  <Lines>412</Lines>
  <Paragraphs>186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93</cp:revision>
  <cp:lastPrinted>2025-12-15T09:49:00Z</cp:lastPrinted>
  <dcterms:created xsi:type="dcterms:W3CDTF">2021-11-08T12:28:00Z</dcterms:created>
  <dcterms:modified xsi:type="dcterms:W3CDTF">2025-12-15T09:51:00Z</dcterms:modified>
</cp:coreProperties>
</file>