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0C5A" w14:textId="77777777" w:rsidR="006B6E27" w:rsidRPr="006B6E27" w:rsidRDefault="006B6E27" w:rsidP="006B6E27">
      <w:pPr>
        <w:spacing w:after="0" w:line="276" w:lineRule="auto"/>
        <w:jc w:val="center"/>
        <w:rPr>
          <w:rFonts w:ascii="Times New Roman" w:eastAsia="Times New Roman" w:hAnsi="Times New Roman" w:cs="Times New Roman"/>
          <w:kern w:val="0"/>
          <w:sz w:val="32"/>
          <w:szCs w:val="32"/>
          <w:lang w:eastAsia="uk-UA"/>
          <w14:ligatures w14:val="none"/>
        </w:rPr>
      </w:pPr>
      <w:r w:rsidRPr="006B6E27">
        <w:rPr>
          <w:rFonts w:ascii="Times New Roman" w:eastAsia="Times New Roman" w:hAnsi="Times New Roman" w:cs="Times New Roman"/>
          <w:i/>
          <w:noProof/>
          <w:color w:val="0000FF"/>
          <w:kern w:val="0"/>
          <w:sz w:val="32"/>
          <w:szCs w:val="32"/>
          <w:lang w:eastAsia="uk-UA"/>
          <w14:ligatures w14:val="none"/>
        </w:rPr>
        <w:drawing>
          <wp:inline distT="0" distB="0" distL="0" distR="0" wp14:anchorId="6456E88C" wp14:editId="75243D37">
            <wp:extent cx="419100" cy="552450"/>
            <wp:effectExtent l="0" t="0" r="0" b="0"/>
            <wp:docPr id="1535903548" name="Рисунок 1" descr="Зображення, що містить символ, текст, логотип, Шриф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ображення, що містить символ, текст, логотип, Шрифт&#10;&#10;Автоматично згенерований опис"/>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100" cy="552450"/>
                    </a:xfrm>
                    <a:prstGeom prst="rect">
                      <a:avLst/>
                    </a:prstGeom>
                    <a:noFill/>
                    <a:ln>
                      <a:noFill/>
                    </a:ln>
                  </pic:spPr>
                </pic:pic>
              </a:graphicData>
            </a:graphic>
          </wp:inline>
        </w:drawing>
      </w:r>
    </w:p>
    <w:p w14:paraId="38F2A400" w14:textId="77777777" w:rsidR="006B6E27" w:rsidRPr="006B6E27" w:rsidRDefault="006B6E27" w:rsidP="006B6E27">
      <w:pPr>
        <w:spacing w:after="0" w:line="276" w:lineRule="auto"/>
        <w:jc w:val="center"/>
        <w:rPr>
          <w:rFonts w:ascii="Times New Roman" w:eastAsia="Times New Roman" w:hAnsi="Times New Roman" w:cs="Times New Roman"/>
          <w:b/>
          <w:kern w:val="0"/>
          <w:sz w:val="28"/>
          <w:szCs w:val="28"/>
          <w:lang w:eastAsia="uk-UA"/>
          <w14:ligatures w14:val="none"/>
        </w:rPr>
      </w:pPr>
      <w:r w:rsidRPr="006B6E27">
        <w:rPr>
          <w:rFonts w:ascii="Times New Roman" w:eastAsia="Times New Roman" w:hAnsi="Times New Roman" w:cs="Times New Roman"/>
          <w:b/>
          <w:kern w:val="0"/>
          <w:sz w:val="28"/>
          <w:szCs w:val="28"/>
          <w:lang w:eastAsia="uk-UA"/>
          <w14:ligatures w14:val="none"/>
        </w:rPr>
        <w:t>ВИШНІВСЬКА  СІЛЬСЬКА  РАДА</w:t>
      </w:r>
    </w:p>
    <w:p w14:paraId="4F8A5C88" w14:textId="77777777" w:rsidR="006B6E27" w:rsidRPr="006B6E27" w:rsidRDefault="006B6E27" w:rsidP="006B6E27">
      <w:pPr>
        <w:spacing w:after="0" w:line="276" w:lineRule="auto"/>
        <w:jc w:val="center"/>
        <w:rPr>
          <w:rFonts w:ascii="Times New Roman" w:eastAsia="Times New Roman" w:hAnsi="Times New Roman" w:cs="Times New Roman"/>
          <w:b/>
          <w:kern w:val="0"/>
          <w:sz w:val="28"/>
          <w:szCs w:val="28"/>
          <w:lang w:eastAsia="uk-UA"/>
          <w14:ligatures w14:val="none"/>
        </w:rPr>
      </w:pPr>
    </w:p>
    <w:p w14:paraId="217BF8F1" w14:textId="4FE4B56B" w:rsidR="006B6E27" w:rsidRPr="006B6E27" w:rsidRDefault="006B6E27" w:rsidP="002777A7">
      <w:pPr>
        <w:spacing w:after="0" w:line="276" w:lineRule="auto"/>
        <w:jc w:val="center"/>
        <w:rPr>
          <w:rFonts w:ascii="Times New Roman" w:eastAsia="Times New Roman" w:hAnsi="Times New Roman" w:cs="Times New Roman"/>
          <w:b/>
          <w:kern w:val="0"/>
          <w:sz w:val="28"/>
          <w:szCs w:val="28"/>
          <w:lang w:eastAsia="uk-UA"/>
          <w14:ligatures w14:val="none"/>
        </w:rPr>
      </w:pPr>
      <w:r w:rsidRPr="006B6E27">
        <w:rPr>
          <w:rFonts w:ascii="Times New Roman" w:eastAsia="Times New Roman" w:hAnsi="Times New Roman" w:cs="Times New Roman"/>
          <w:b/>
          <w:kern w:val="0"/>
          <w:sz w:val="28"/>
          <w:szCs w:val="28"/>
          <w:lang w:eastAsia="uk-UA"/>
          <w14:ligatures w14:val="none"/>
        </w:rPr>
        <w:t>РОЗПОРЯДЖЕННЯ</w:t>
      </w:r>
    </w:p>
    <w:p w14:paraId="12670B14" w14:textId="77777777" w:rsidR="00A8634F" w:rsidRDefault="00A8634F" w:rsidP="00E10D58">
      <w:pPr>
        <w:spacing w:after="0" w:line="276" w:lineRule="auto"/>
        <w:rPr>
          <w:rFonts w:ascii="Times New Roman" w:eastAsia="Times New Roman" w:hAnsi="Times New Roman" w:cs="Times New Roman"/>
          <w:kern w:val="0"/>
          <w:sz w:val="28"/>
          <w:szCs w:val="28"/>
          <w:lang w:eastAsia="uk-UA"/>
          <w14:ligatures w14:val="none"/>
        </w:rPr>
      </w:pPr>
    </w:p>
    <w:p w14:paraId="2C09F9F6" w14:textId="70E3D412" w:rsidR="006B6E27" w:rsidRPr="006B6E27" w:rsidRDefault="001F3909" w:rsidP="00E10D58">
      <w:pPr>
        <w:spacing w:after="0" w:line="276" w:lineRule="auto"/>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01</w:t>
      </w:r>
      <w:r w:rsidR="00476CDC">
        <w:rPr>
          <w:rFonts w:ascii="Times New Roman" w:eastAsia="Times New Roman" w:hAnsi="Times New Roman" w:cs="Times New Roman"/>
          <w:kern w:val="0"/>
          <w:sz w:val="28"/>
          <w:szCs w:val="28"/>
          <w:lang w:eastAsia="uk-UA"/>
          <w14:ligatures w14:val="none"/>
        </w:rPr>
        <w:t xml:space="preserve"> </w:t>
      </w:r>
      <w:r>
        <w:rPr>
          <w:rFonts w:ascii="Times New Roman" w:eastAsia="Times New Roman" w:hAnsi="Times New Roman" w:cs="Times New Roman"/>
          <w:kern w:val="0"/>
          <w:sz w:val="28"/>
          <w:szCs w:val="28"/>
          <w:lang w:eastAsia="uk-UA"/>
          <w14:ligatures w14:val="none"/>
        </w:rPr>
        <w:t>травня</w:t>
      </w:r>
      <w:r w:rsidR="00E50EAB">
        <w:rPr>
          <w:rFonts w:ascii="Times New Roman" w:eastAsia="Times New Roman" w:hAnsi="Times New Roman" w:cs="Times New Roman"/>
          <w:kern w:val="0"/>
          <w:sz w:val="28"/>
          <w:szCs w:val="28"/>
          <w:lang w:eastAsia="uk-UA"/>
          <w14:ligatures w14:val="none"/>
        </w:rPr>
        <w:t xml:space="preserve"> </w:t>
      </w:r>
      <w:r w:rsidR="006B6E27" w:rsidRPr="006B6E27">
        <w:rPr>
          <w:rFonts w:ascii="Times New Roman" w:eastAsia="Times New Roman" w:hAnsi="Times New Roman" w:cs="Times New Roman"/>
          <w:kern w:val="0"/>
          <w:sz w:val="28"/>
          <w:szCs w:val="28"/>
          <w:lang w:eastAsia="uk-UA"/>
          <w14:ligatures w14:val="none"/>
        </w:rPr>
        <w:t xml:space="preserve"> 2026 року                    </w:t>
      </w:r>
      <w:r w:rsidR="006B6E27" w:rsidRPr="006B6E27">
        <w:rPr>
          <w:rFonts w:ascii="Times New Roman" w:eastAsia="Times New Roman" w:hAnsi="Times New Roman" w:cs="Times New Roman"/>
          <w:kern w:val="0"/>
          <w:sz w:val="28"/>
          <w:szCs w:val="28"/>
          <w:lang w:val="en-US" w:eastAsia="uk-UA"/>
          <w14:ligatures w14:val="none"/>
        </w:rPr>
        <w:t xml:space="preserve"> </w:t>
      </w:r>
      <w:r w:rsidR="002777A7">
        <w:rPr>
          <w:rFonts w:ascii="Times New Roman" w:eastAsia="Times New Roman" w:hAnsi="Times New Roman" w:cs="Times New Roman"/>
          <w:kern w:val="0"/>
          <w:sz w:val="28"/>
          <w:szCs w:val="28"/>
          <w:lang w:eastAsia="uk-UA"/>
          <w14:ligatures w14:val="none"/>
        </w:rPr>
        <w:t xml:space="preserve"> </w:t>
      </w:r>
      <w:r w:rsidR="00476CDC">
        <w:rPr>
          <w:rFonts w:ascii="Times New Roman" w:eastAsia="Times New Roman" w:hAnsi="Times New Roman" w:cs="Times New Roman"/>
          <w:kern w:val="0"/>
          <w:sz w:val="28"/>
          <w:szCs w:val="28"/>
          <w:lang w:eastAsia="uk-UA"/>
          <w14:ligatures w14:val="none"/>
        </w:rPr>
        <w:t xml:space="preserve">  </w:t>
      </w:r>
      <w:r w:rsidR="006B6E27" w:rsidRPr="006B6E27">
        <w:rPr>
          <w:rFonts w:ascii="Times New Roman" w:eastAsia="Times New Roman" w:hAnsi="Times New Roman" w:cs="Times New Roman"/>
          <w:kern w:val="0"/>
          <w:sz w:val="28"/>
          <w:szCs w:val="28"/>
          <w:lang w:val="en-US" w:eastAsia="uk-UA"/>
          <w14:ligatures w14:val="none"/>
        </w:rPr>
        <w:t xml:space="preserve"> </w:t>
      </w:r>
      <w:proofErr w:type="spellStart"/>
      <w:r w:rsidR="006B6E27" w:rsidRPr="006B6E27">
        <w:rPr>
          <w:rFonts w:ascii="Times New Roman" w:eastAsia="Times New Roman" w:hAnsi="Times New Roman" w:cs="Times New Roman"/>
          <w:kern w:val="0"/>
          <w:sz w:val="28"/>
          <w:szCs w:val="28"/>
          <w:lang w:eastAsia="uk-UA"/>
          <w14:ligatures w14:val="none"/>
        </w:rPr>
        <w:t>с.Вишнів</w:t>
      </w:r>
      <w:proofErr w:type="spellEnd"/>
      <w:r w:rsidR="006B6E27" w:rsidRPr="006B6E27">
        <w:rPr>
          <w:rFonts w:ascii="Times New Roman" w:eastAsia="Times New Roman" w:hAnsi="Times New Roman" w:cs="Times New Roman"/>
          <w:kern w:val="0"/>
          <w:sz w:val="28"/>
          <w:szCs w:val="28"/>
          <w:lang w:eastAsia="uk-UA"/>
          <w14:ligatures w14:val="none"/>
        </w:rPr>
        <w:t xml:space="preserve">                                     </w:t>
      </w:r>
      <w:r w:rsidR="00D84E7A">
        <w:rPr>
          <w:rFonts w:ascii="Times New Roman" w:eastAsia="Times New Roman" w:hAnsi="Times New Roman" w:cs="Times New Roman"/>
          <w:kern w:val="0"/>
          <w:sz w:val="28"/>
          <w:szCs w:val="28"/>
          <w:lang w:eastAsia="uk-UA"/>
          <w14:ligatures w14:val="none"/>
        </w:rPr>
        <w:t xml:space="preserve">  </w:t>
      </w:r>
      <w:r w:rsidR="006B6E27" w:rsidRPr="006B6E27">
        <w:rPr>
          <w:rFonts w:ascii="Times New Roman" w:eastAsia="Times New Roman" w:hAnsi="Times New Roman" w:cs="Times New Roman"/>
          <w:kern w:val="0"/>
          <w:sz w:val="28"/>
          <w:szCs w:val="28"/>
          <w:lang w:eastAsia="uk-UA"/>
          <w14:ligatures w14:val="none"/>
        </w:rPr>
        <w:t>№</w:t>
      </w:r>
      <w:r w:rsidR="00476CDC">
        <w:rPr>
          <w:rFonts w:ascii="Times New Roman" w:eastAsia="Times New Roman" w:hAnsi="Times New Roman" w:cs="Times New Roman"/>
          <w:kern w:val="0"/>
          <w:sz w:val="28"/>
          <w:szCs w:val="28"/>
          <w:lang w:eastAsia="uk-UA"/>
          <w14:ligatures w14:val="none"/>
        </w:rPr>
        <w:t>114</w:t>
      </w:r>
      <w:r w:rsidR="006B6E27" w:rsidRPr="006B6E27">
        <w:rPr>
          <w:rFonts w:ascii="Times New Roman" w:eastAsia="Times New Roman" w:hAnsi="Times New Roman" w:cs="Times New Roman"/>
          <w:kern w:val="0"/>
          <w:sz w:val="28"/>
          <w:szCs w:val="28"/>
          <w:lang w:val="en-US" w:eastAsia="uk-UA"/>
          <w14:ligatures w14:val="none"/>
        </w:rPr>
        <w:t>/</w:t>
      </w:r>
      <w:r w:rsidR="006B6E27" w:rsidRPr="006B6E27">
        <w:rPr>
          <w:rFonts w:ascii="Times New Roman" w:eastAsia="Times New Roman" w:hAnsi="Times New Roman" w:cs="Times New Roman"/>
          <w:kern w:val="0"/>
          <w:sz w:val="28"/>
          <w:szCs w:val="28"/>
          <w:lang w:eastAsia="uk-UA"/>
          <w14:ligatures w14:val="none"/>
        </w:rPr>
        <w:t>01-15</w:t>
      </w:r>
    </w:p>
    <w:p w14:paraId="15C725FD" w14:textId="77777777" w:rsidR="006B6E27" w:rsidRPr="006B6E27" w:rsidRDefault="006B6E27" w:rsidP="006B6E27">
      <w:pPr>
        <w:spacing w:after="0" w:line="276" w:lineRule="auto"/>
        <w:rPr>
          <w:rFonts w:ascii="Times New Roman" w:eastAsia="Times New Roman" w:hAnsi="Times New Roman" w:cs="Times New Roman"/>
          <w:kern w:val="0"/>
          <w:sz w:val="28"/>
          <w:szCs w:val="28"/>
          <w:lang w:eastAsia="uk-UA"/>
          <w14:ligatures w14:val="none"/>
        </w:rPr>
      </w:pPr>
    </w:p>
    <w:p w14:paraId="378B7FCE" w14:textId="58B934EE" w:rsidR="006B6E27" w:rsidRPr="005650BF" w:rsidRDefault="006B6E27" w:rsidP="006B6E27">
      <w:pPr>
        <w:spacing w:after="0" w:line="276" w:lineRule="auto"/>
        <w:outlineLvl w:val="0"/>
        <w:rPr>
          <w:rFonts w:ascii="Times New Roman" w:eastAsia="Times New Roman" w:hAnsi="Times New Roman" w:cs="Times New Roman"/>
          <w:b/>
          <w:kern w:val="0"/>
          <w:sz w:val="28"/>
          <w:szCs w:val="28"/>
          <w:lang w:eastAsia="uk-UA"/>
          <w14:ligatures w14:val="none"/>
        </w:rPr>
      </w:pPr>
      <w:r w:rsidRPr="005650BF">
        <w:rPr>
          <w:rFonts w:ascii="Times New Roman" w:eastAsia="Times New Roman" w:hAnsi="Times New Roman" w:cs="Times New Roman"/>
          <w:b/>
          <w:kern w:val="0"/>
          <w:sz w:val="28"/>
          <w:szCs w:val="28"/>
          <w:lang w:eastAsia="uk-UA"/>
          <w14:ligatures w14:val="none"/>
        </w:rPr>
        <w:t xml:space="preserve">Про </w:t>
      </w:r>
      <w:proofErr w:type="spellStart"/>
      <w:r w:rsidRPr="005650BF">
        <w:rPr>
          <w:rFonts w:ascii="Times New Roman" w:eastAsia="Times New Roman" w:hAnsi="Times New Roman" w:cs="Times New Roman"/>
          <w:b/>
          <w:kern w:val="0"/>
          <w:sz w:val="28"/>
          <w:szCs w:val="28"/>
          <w:lang w:eastAsia="uk-UA"/>
          <w14:ligatures w14:val="none"/>
        </w:rPr>
        <w:t>затведження</w:t>
      </w:r>
      <w:proofErr w:type="spellEnd"/>
      <w:r w:rsidRPr="005650BF">
        <w:rPr>
          <w:rFonts w:ascii="Times New Roman" w:eastAsia="Times New Roman" w:hAnsi="Times New Roman" w:cs="Times New Roman"/>
          <w:b/>
          <w:kern w:val="0"/>
          <w:sz w:val="28"/>
          <w:szCs w:val="28"/>
          <w:lang w:eastAsia="uk-UA"/>
          <w14:ligatures w14:val="none"/>
        </w:rPr>
        <w:t xml:space="preserve"> </w:t>
      </w:r>
      <w:r w:rsidR="00FE76D3">
        <w:rPr>
          <w:rFonts w:ascii="Times New Roman" w:eastAsia="Times New Roman" w:hAnsi="Times New Roman" w:cs="Times New Roman"/>
          <w:b/>
          <w:kern w:val="0"/>
          <w:sz w:val="28"/>
          <w:szCs w:val="28"/>
          <w:lang w:eastAsia="uk-UA"/>
          <w14:ligatures w14:val="none"/>
        </w:rPr>
        <w:t>Положення про п</w:t>
      </w:r>
      <w:r w:rsidRPr="005650BF">
        <w:rPr>
          <w:rFonts w:ascii="Times New Roman" w:eastAsia="Times New Roman" w:hAnsi="Times New Roman" w:cs="Times New Roman"/>
          <w:b/>
          <w:kern w:val="0"/>
          <w:sz w:val="28"/>
          <w:szCs w:val="28"/>
          <w:lang w:eastAsia="uk-UA"/>
          <w14:ligatures w14:val="none"/>
        </w:rPr>
        <w:t>ерелі</w:t>
      </w:r>
      <w:r w:rsidR="00BB7144" w:rsidRPr="005650BF">
        <w:rPr>
          <w:rFonts w:ascii="Times New Roman" w:eastAsia="Times New Roman" w:hAnsi="Times New Roman" w:cs="Times New Roman"/>
          <w:b/>
          <w:kern w:val="0"/>
          <w:sz w:val="28"/>
          <w:szCs w:val="28"/>
          <w:lang w:eastAsia="uk-UA"/>
          <w14:ligatures w14:val="none"/>
        </w:rPr>
        <w:t>к</w:t>
      </w:r>
      <w:r w:rsidR="00FE76D3">
        <w:rPr>
          <w:rFonts w:ascii="Times New Roman" w:eastAsia="Times New Roman" w:hAnsi="Times New Roman" w:cs="Times New Roman"/>
          <w:b/>
          <w:kern w:val="0"/>
          <w:sz w:val="28"/>
          <w:szCs w:val="28"/>
          <w:lang w:eastAsia="uk-UA"/>
          <w14:ligatures w14:val="none"/>
        </w:rPr>
        <w:t>и</w:t>
      </w:r>
      <w:r w:rsidR="00BB7144" w:rsidRPr="005650BF">
        <w:rPr>
          <w:rFonts w:ascii="Times New Roman" w:eastAsia="Times New Roman" w:hAnsi="Times New Roman" w:cs="Times New Roman"/>
          <w:b/>
          <w:kern w:val="0"/>
          <w:sz w:val="28"/>
          <w:szCs w:val="28"/>
          <w:lang w:eastAsia="uk-UA"/>
          <w14:ligatures w14:val="none"/>
        </w:rPr>
        <w:t xml:space="preserve"> наборів даних </w:t>
      </w:r>
    </w:p>
    <w:p w14:paraId="1A7A66C8" w14:textId="671029F8" w:rsidR="00BB7144" w:rsidRPr="005650BF" w:rsidRDefault="001559DE" w:rsidP="006B6E27">
      <w:pPr>
        <w:spacing w:after="0" w:line="276" w:lineRule="auto"/>
        <w:outlineLvl w:val="0"/>
        <w:rPr>
          <w:rFonts w:ascii="Times New Roman" w:eastAsia="Times New Roman" w:hAnsi="Times New Roman" w:cs="Times New Roman"/>
          <w:b/>
          <w:kern w:val="0"/>
          <w:sz w:val="28"/>
          <w:szCs w:val="28"/>
          <w:lang w:eastAsia="uk-UA"/>
          <w14:ligatures w14:val="none"/>
        </w:rPr>
      </w:pPr>
      <w:r w:rsidRPr="005650BF">
        <w:rPr>
          <w:rFonts w:ascii="Times New Roman" w:eastAsia="Times New Roman" w:hAnsi="Times New Roman" w:cs="Times New Roman"/>
          <w:b/>
          <w:kern w:val="0"/>
          <w:sz w:val="28"/>
          <w:szCs w:val="28"/>
          <w:lang w:eastAsia="uk-UA"/>
          <w14:ligatures w14:val="none"/>
        </w:rPr>
        <w:t>у</w:t>
      </w:r>
      <w:r w:rsidR="00BB7144" w:rsidRPr="005650BF">
        <w:rPr>
          <w:rFonts w:ascii="Times New Roman" w:eastAsia="Times New Roman" w:hAnsi="Times New Roman" w:cs="Times New Roman"/>
          <w:b/>
          <w:kern w:val="0"/>
          <w:sz w:val="28"/>
          <w:szCs w:val="28"/>
          <w:lang w:eastAsia="uk-UA"/>
          <w14:ligatures w14:val="none"/>
        </w:rPr>
        <w:t xml:space="preserve"> Вишнівській сільській раді </w:t>
      </w:r>
    </w:p>
    <w:p w14:paraId="5E764F53" w14:textId="6F55F6A9" w:rsidR="005650BF" w:rsidRDefault="006B6E27" w:rsidP="002777A7">
      <w:pPr>
        <w:tabs>
          <w:tab w:val="left" w:pos="284"/>
        </w:tabs>
        <w:spacing w:after="0" w:line="240" w:lineRule="auto"/>
        <w:jc w:val="both"/>
        <w:rPr>
          <w:rFonts w:ascii="Times New Roman" w:eastAsia="Times New Roman" w:hAnsi="Times New Roman" w:cs="Times New Roman"/>
          <w:kern w:val="0"/>
          <w:sz w:val="28"/>
          <w:szCs w:val="28"/>
          <w:lang w:eastAsia="uk-UA"/>
          <w14:ligatures w14:val="none"/>
        </w:rPr>
      </w:pPr>
      <w:r w:rsidRPr="005650BF">
        <w:rPr>
          <w:rFonts w:ascii="Times New Roman" w:eastAsia="Times New Roman" w:hAnsi="Times New Roman" w:cs="Times New Roman"/>
          <w:kern w:val="0"/>
          <w:sz w:val="28"/>
          <w:szCs w:val="28"/>
          <w:lang w:eastAsia="uk-UA"/>
          <w14:ligatures w14:val="none"/>
        </w:rPr>
        <w:t xml:space="preserve">    </w:t>
      </w:r>
    </w:p>
    <w:p w14:paraId="354A25B1" w14:textId="0084524D" w:rsidR="006979BA" w:rsidRDefault="007251E0" w:rsidP="005650BF">
      <w:pPr>
        <w:spacing w:after="0" w:line="240" w:lineRule="auto"/>
        <w:jc w:val="both"/>
        <w:rPr>
          <w:rFonts w:ascii="Times New Roman" w:eastAsia="Times New Roman" w:hAnsi="Times New Roman" w:cs="Times New Roman"/>
          <w:kern w:val="0"/>
          <w:sz w:val="28"/>
          <w:szCs w:val="28"/>
          <w:lang w:eastAsia="uk-UA"/>
          <w14:ligatures w14:val="none"/>
        </w:rPr>
      </w:pPr>
      <w:r w:rsidRPr="005650BF">
        <w:rPr>
          <w:rFonts w:ascii="Times New Roman" w:eastAsia="Times New Roman" w:hAnsi="Times New Roman" w:cs="Times New Roman"/>
          <w:kern w:val="0"/>
          <w:sz w:val="28"/>
          <w:szCs w:val="28"/>
          <w:lang w:eastAsia="uk-UA"/>
          <w14:ligatures w14:val="none"/>
        </w:rPr>
        <w:t>Керуючись п. п. 19, 20 ч. 4 ст. 42, ч. 8 ст. 59 Закону України «Про місцеве самоврядування в Україні»</w:t>
      </w:r>
      <w:r w:rsidR="005650BF">
        <w:rPr>
          <w:rFonts w:ascii="Times New Roman" w:eastAsia="Times New Roman" w:hAnsi="Times New Roman" w:cs="Times New Roman"/>
          <w:kern w:val="0"/>
          <w:sz w:val="28"/>
          <w:szCs w:val="28"/>
          <w:lang w:eastAsia="uk-UA"/>
          <w14:ligatures w14:val="none"/>
        </w:rPr>
        <w:t>, в</w:t>
      </w:r>
      <w:r w:rsidR="006979BA" w:rsidRPr="005650BF">
        <w:rPr>
          <w:rFonts w:ascii="Times New Roman" w:eastAsia="Times New Roman" w:hAnsi="Times New Roman" w:cs="Times New Roman"/>
          <w:kern w:val="0"/>
          <w:sz w:val="28"/>
          <w:szCs w:val="28"/>
          <w:lang w:eastAsia="uk-UA"/>
          <w14:ligatures w14:val="none"/>
        </w:rPr>
        <w:t>ідповідно до ст. 10¹ Закону України «Про доступ до публічної інформації», з метою належного виконання постанови Кабінету Міністрів України від 21.10.2015 № 835 «Про затвердження Положення про набори даних, які підлягають оприлюдненню у формі відкритих даних» (зі змінами), розпорядження Кабінету Міністрів України від 17.11.2023 № 1049-р «Про затвердження плану дій з впровадження Ініціативи «Партнерство «Відкритий Уряд»</w:t>
      </w:r>
      <w:r w:rsidR="002777A7">
        <w:rPr>
          <w:rFonts w:ascii="Times New Roman" w:eastAsia="Times New Roman" w:hAnsi="Times New Roman" w:cs="Times New Roman"/>
          <w:kern w:val="0"/>
          <w:sz w:val="28"/>
          <w:szCs w:val="28"/>
          <w:lang w:eastAsia="uk-UA"/>
          <w14:ligatures w14:val="none"/>
        </w:rPr>
        <w:t>,</w:t>
      </w:r>
    </w:p>
    <w:p w14:paraId="5F5AAC70" w14:textId="77777777" w:rsidR="00FE76D3" w:rsidRPr="005650BF" w:rsidRDefault="00FE76D3" w:rsidP="005650BF">
      <w:pPr>
        <w:spacing w:after="0" w:line="240" w:lineRule="auto"/>
        <w:jc w:val="both"/>
        <w:rPr>
          <w:rFonts w:ascii="Times New Roman" w:eastAsia="Times New Roman" w:hAnsi="Times New Roman" w:cs="Times New Roman"/>
          <w:kern w:val="0"/>
          <w:sz w:val="28"/>
          <w:szCs w:val="28"/>
          <w:lang w:eastAsia="uk-UA"/>
          <w14:ligatures w14:val="none"/>
        </w:rPr>
      </w:pPr>
    </w:p>
    <w:p w14:paraId="314A9895" w14:textId="2BB7D9B7" w:rsidR="008B5A78" w:rsidRPr="00945A08" w:rsidRDefault="00FE76D3" w:rsidP="00945A08">
      <w:pPr>
        <w:spacing w:after="0" w:line="240" w:lineRule="auto"/>
        <w:rPr>
          <w:rFonts w:ascii="Times New Roman" w:hAnsi="Times New Roman" w:cs="Times New Roman"/>
          <w:sz w:val="28"/>
          <w:szCs w:val="28"/>
        </w:rPr>
      </w:pPr>
      <w:r>
        <w:rPr>
          <w:rFonts w:ascii="Times New Roman" w:eastAsia="Times New Roman" w:hAnsi="Times New Roman" w:cs="Times New Roman"/>
          <w:kern w:val="0"/>
          <w:sz w:val="28"/>
          <w:szCs w:val="28"/>
          <w:lang w:eastAsia="uk-UA"/>
          <w14:ligatures w14:val="none"/>
        </w:rPr>
        <w:t>1</w:t>
      </w:r>
      <w:r w:rsidR="008B5A78">
        <w:rPr>
          <w:rFonts w:ascii="Times New Roman" w:eastAsia="Times New Roman" w:hAnsi="Times New Roman" w:cs="Times New Roman"/>
          <w:kern w:val="0"/>
          <w:sz w:val="28"/>
          <w:szCs w:val="28"/>
          <w:lang w:eastAsia="uk-UA"/>
          <w14:ligatures w14:val="none"/>
        </w:rPr>
        <w:t>.</w:t>
      </w:r>
      <w:r w:rsidR="008B5A78" w:rsidRPr="005650BF">
        <w:rPr>
          <w:rFonts w:ascii="Times New Roman" w:eastAsia="Times New Roman" w:hAnsi="Times New Roman" w:cs="Times New Roman"/>
          <w:kern w:val="0"/>
          <w:sz w:val="28"/>
          <w:szCs w:val="28"/>
          <w:lang w:eastAsia="uk-UA"/>
          <w14:ligatures w14:val="none"/>
        </w:rPr>
        <w:t xml:space="preserve">Затвердити </w:t>
      </w:r>
      <w:r w:rsidR="000A0A7C">
        <w:rPr>
          <w:rFonts w:ascii="Times New Roman" w:eastAsia="Times New Roman" w:hAnsi="Times New Roman" w:cs="Times New Roman"/>
          <w:kern w:val="0"/>
          <w:sz w:val="28"/>
          <w:szCs w:val="28"/>
          <w:lang w:eastAsia="uk-UA"/>
          <w14:ligatures w14:val="none"/>
        </w:rPr>
        <w:t xml:space="preserve">Положення </w:t>
      </w:r>
      <w:r w:rsidR="00945A08" w:rsidRPr="007E4D74">
        <w:rPr>
          <w:rFonts w:ascii="Times New Roman" w:hAnsi="Times New Roman" w:cs="Times New Roman"/>
          <w:sz w:val="28"/>
          <w:szCs w:val="28"/>
        </w:rPr>
        <w:t xml:space="preserve">про </w:t>
      </w:r>
      <w:r w:rsidR="008B5A78" w:rsidRPr="005650BF">
        <w:rPr>
          <w:rFonts w:ascii="Times New Roman" w:eastAsia="Times New Roman" w:hAnsi="Times New Roman" w:cs="Times New Roman"/>
          <w:kern w:val="0"/>
          <w:sz w:val="28"/>
          <w:szCs w:val="28"/>
          <w:lang w:eastAsia="uk-UA"/>
          <w14:ligatures w14:val="none"/>
        </w:rPr>
        <w:t>набор</w:t>
      </w:r>
      <w:r w:rsidR="00945A08">
        <w:rPr>
          <w:rFonts w:ascii="Times New Roman" w:eastAsia="Times New Roman" w:hAnsi="Times New Roman" w:cs="Times New Roman"/>
          <w:kern w:val="0"/>
          <w:sz w:val="28"/>
          <w:szCs w:val="28"/>
          <w:lang w:eastAsia="uk-UA"/>
          <w14:ligatures w14:val="none"/>
        </w:rPr>
        <w:t>и</w:t>
      </w:r>
      <w:r w:rsidR="008B5A78" w:rsidRPr="005650BF">
        <w:rPr>
          <w:rFonts w:ascii="Times New Roman" w:eastAsia="Times New Roman" w:hAnsi="Times New Roman" w:cs="Times New Roman"/>
          <w:kern w:val="0"/>
          <w:sz w:val="28"/>
          <w:szCs w:val="28"/>
          <w:lang w:eastAsia="uk-UA"/>
          <w14:ligatures w14:val="none"/>
        </w:rPr>
        <w:t xml:space="preserve"> даних Вишнівської сільської ради, які підлягають оприлюдненню у формі відкритих даних, </w:t>
      </w:r>
      <w:r w:rsidR="008B5A78">
        <w:rPr>
          <w:rFonts w:ascii="Times New Roman" w:eastAsia="Times New Roman" w:hAnsi="Times New Roman" w:cs="Times New Roman"/>
          <w:kern w:val="0"/>
          <w:sz w:val="28"/>
          <w:szCs w:val="28"/>
          <w:lang w:eastAsia="uk-UA"/>
          <w14:ligatures w14:val="none"/>
        </w:rPr>
        <w:t xml:space="preserve">згідно додатку </w:t>
      </w:r>
      <w:r>
        <w:rPr>
          <w:rFonts w:ascii="Times New Roman" w:eastAsia="Times New Roman" w:hAnsi="Times New Roman" w:cs="Times New Roman"/>
          <w:kern w:val="0"/>
          <w:sz w:val="28"/>
          <w:szCs w:val="28"/>
          <w:lang w:eastAsia="uk-UA"/>
          <w14:ligatures w14:val="none"/>
        </w:rPr>
        <w:t>1</w:t>
      </w:r>
      <w:r w:rsidR="008B5A78" w:rsidRPr="005650BF">
        <w:rPr>
          <w:rFonts w:ascii="Times New Roman" w:eastAsia="Times New Roman" w:hAnsi="Times New Roman" w:cs="Times New Roman"/>
          <w:kern w:val="0"/>
          <w:sz w:val="28"/>
          <w:szCs w:val="28"/>
          <w:lang w:eastAsia="uk-UA"/>
          <w14:ligatures w14:val="none"/>
        </w:rPr>
        <w:t>.</w:t>
      </w:r>
    </w:p>
    <w:p w14:paraId="79DF954B" w14:textId="353C0C0D" w:rsidR="005650BF" w:rsidRDefault="00FE76D3" w:rsidP="005650BF">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006979BA" w:rsidRPr="005650BF">
        <w:rPr>
          <w:rFonts w:ascii="Times New Roman" w:eastAsia="Times New Roman" w:hAnsi="Times New Roman" w:cs="Times New Roman"/>
          <w:kern w:val="0"/>
          <w:sz w:val="28"/>
          <w:szCs w:val="28"/>
          <w:lang w:eastAsia="uk-UA"/>
          <w14:ligatures w14:val="none"/>
        </w:rPr>
        <w:t xml:space="preserve">.Головному спеціалісту відділу </w:t>
      </w:r>
      <w:r w:rsidR="001559DE" w:rsidRPr="005650BF">
        <w:rPr>
          <w:rFonts w:ascii="Times New Roman" w:eastAsia="Times New Roman" w:hAnsi="Times New Roman" w:cs="Times New Roman"/>
          <w:kern w:val="0"/>
          <w:sz w:val="28"/>
          <w:szCs w:val="28"/>
          <w:lang w:eastAsia="uk-UA"/>
          <w14:ligatures w14:val="none"/>
        </w:rPr>
        <w:t>бухгалтерського обліку та звітності</w:t>
      </w:r>
      <w:r w:rsidR="006979BA" w:rsidRPr="005650BF">
        <w:rPr>
          <w:rFonts w:ascii="Times New Roman" w:eastAsia="Times New Roman" w:hAnsi="Times New Roman" w:cs="Times New Roman"/>
          <w:kern w:val="0"/>
          <w:sz w:val="28"/>
          <w:szCs w:val="28"/>
          <w:lang w:eastAsia="uk-UA"/>
          <w14:ligatures w14:val="none"/>
        </w:rPr>
        <w:t xml:space="preserve"> </w:t>
      </w:r>
      <w:proofErr w:type="spellStart"/>
      <w:r w:rsidR="001559DE" w:rsidRPr="005650BF">
        <w:rPr>
          <w:rFonts w:ascii="Times New Roman" w:eastAsia="Times New Roman" w:hAnsi="Times New Roman" w:cs="Times New Roman"/>
          <w:kern w:val="0"/>
          <w:sz w:val="28"/>
          <w:szCs w:val="28"/>
          <w:lang w:eastAsia="uk-UA"/>
          <w14:ligatures w14:val="none"/>
        </w:rPr>
        <w:t>Салу</w:t>
      </w:r>
      <w:r w:rsidR="000E0B1F" w:rsidRPr="005650BF">
        <w:rPr>
          <w:rFonts w:ascii="Times New Roman" w:eastAsia="Times New Roman" w:hAnsi="Times New Roman" w:cs="Times New Roman"/>
          <w:kern w:val="0"/>
          <w:sz w:val="28"/>
          <w:szCs w:val="28"/>
          <w:lang w:eastAsia="uk-UA"/>
          <w14:ligatures w14:val="none"/>
        </w:rPr>
        <w:t>сі</w:t>
      </w:r>
      <w:proofErr w:type="spellEnd"/>
      <w:r w:rsidR="001559DE" w:rsidRPr="005650BF">
        <w:rPr>
          <w:rFonts w:ascii="Times New Roman" w:eastAsia="Times New Roman" w:hAnsi="Times New Roman" w:cs="Times New Roman"/>
          <w:kern w:val="0"/>
          <w:sz w:val="28"/>
          <w:szCs w:val="28"/>
          <w:lang w:eastAsia="uk-UA"/>
          <w14:ligatures w14:val="none"/>
        </w:rPr>
        <w:t xml:space="preserve"> В.М.</w:t>
      </w:r>
      <w:r>
        <w:rPr>
          <w:rFonts w:ascii="Times New Roman" w:eastAsia="Times New Roman" w:hAnsi="Times New Roman" w:cs="Times New Roman"/>
          <w:kern w:val="0"/>
          <w:sz w:val="28"/>
          <w:szCs w:val="28"/>
          <w:lang w:eastAsia="uk-UA"/>
          <w14:ligatures w14:val="none"/>
        </w:rPr>
        <w:t xml:space="preserve"> </w:t>
      </w:r>
      <w:r w:rsidR="006979BA" w:rsidRPr="005650BF">
        <w:rPr>
          <w:rFonts w:ascii="Times New Roman" w:eastAsia="Times New Roman" w:hAnsi="Times New Roman" w:cs="Times New Roman"/>
          <w:kern w:val="0"/>
          <w:sz w:val="28"/>
          <w:szCs w:val="28"/>
          <w:lang w:eastAsia="uk-UA"/>
          <w14:ligatures w14:val="none"/>
        </w:rPr>
        <w:t xml:space="preserve">забезпечити розміщення відкритих даних </w:t>
      </w:r>
      <w:r w:rsidR="001559DE" w:rsidRPr="005650BF">
        <w:rPr>
          <w:rFonts w:ascii="Times New Roman" w:eastAsia="Times New Roman" w:hAnsi="Times New Roman" w:cs="Times New Roman"/>
          <w:kern w:val="0"/>
          <w:sz w:val="28"/>
          <w:szCs w:val="28"/>
          <w:lang w:eastAsia="uk-UA"/>
          <w14:ligatures w14:val="none"/>
        </w:rPr>
        <w:t>Вишнівської сільської</w:t>
      </w:r>
      <w:r w:rsidR="006979BA" w:rsidRPr="005650BF">
        <w:rPr>
          <w:rFonts w:ascii="Times New Roman" w:eastAsia="Times New Roman" w:hAnsi="Times New Roman" w:cs="Times New Roman"/>
          <w:kern w:val="0"/>
          <w:sz w:val="28"/>
          <w:szCs w:val="28"/>
          <w:lang w:eastAsia="uk-UA"/>
          <w14:ligatures w14:val="none"/>
        </w:rPr>
        <w:t xml:space="preserve"> ради на Єдиному державному веб-порталі відкритих даних.</w:t>
      </w:r>
    </w:p>
    <w:p w14:paraId="749EE087" w14:textId="749C7A2E" w:rsidR="005650BF" w:rsidRDefault="001D41AC" w:rsidP="005650BF">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006979BA" w:rsidRPr="005650BF">
        <w:rPr>
          <w:rFonts w:ascii="Times New Roman" w:eastAsia="Times New Roman" w:hAnsi="Times New Roman" w:cs="Times New Roman"/>
          <w:kern w:val="0"/>
          <w:sz w:val="28"/>
          <w:szCs w:val="28"/>
          <w:lang w:eastAsia="uk-UA"/>
          <w14:ligatures w14:val="none"/>
        </w:rPr>
        <w:t>.Відповідальність за розміщену (нерозміщену) інформацію, у тому числі за зміст та оприлюднення інформації, що має обмежений доступ, несуть розпорядники інформації, відповідальні особи згідно переліку.</w:t>
      </w:r>
    </w:p>
    <w:p w14:paraId="50B4FF0B" w14:textId="0115766A" w:rsidR="006979BA" w:rsidRPr="005650BF" w:rsidRDefault="001D41AC" w:rsidP="005650BF">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4</w:t>
      </w:r>
      <w:r w:rsidR="006979BA" w:rsidRPr="005650BF">
        <w:rPr>
          <w:rFonts w:ascii="Times New Roman" w:eastAsia="Times New Roman" w:hAnsi="Times New Roman" w:cs="Times New Roman"/>
          <w:kern w:val="0"/>
          <w:sz w:val="28"/>
          <w:szCs w:val="28"/>
          <w:lang w:eastAsia="uk-UA"/>
          <w14:ligatures w14:val="none"/>
        </w:rPr>
        <w:t xml:space="preserve">.Контроль за виконанням розпорядження </w:t>
      </w:r>
      <w:r w:rsidR="000E0B1F" w:rsidRPr="005650BF">
        <w:rPr>
          <w:rFonts w:ascii="Times New Roman" w:eastAsia="Times New Roman" w:hAnsi="Times New Roman" w:cs="Times New Roman"/>
          <w:kern w:val="0"/>
          <w:sz w:val="28"/>
          <w:szCs w:val="28"/>
          <w:lang w:eastAsia="uk-UA"/>
          <w14:ligatures w14:val="none"/>
        </w:rPr>
        <w:t>залишаю за собою.</w:t>
      </w:r>
    </w:p>
    <w:p w14:paraId="6C482C9E" w14:textId="77777777" w:rsidR="006B6E27" w:rsidRDefault="006B6E27" w:rsidP="005650BF">
      <w:pPr>
        <w:spacing w:after="0" w:line="240" w:lineRule="auto"/>
        <w:rPr>
          <w:rFonts w:ascii="Times New Roman" w:eastAsia="Times New Roman" w:hAnsi="Times New Roman" w:cs="Times New Roman"/>
          <w:kern w:val="0"/>
          <w:sz w:val="28"/>
          <w:szCs w:val="28"/>
          <w:lang w:eastAsia="uk-UA"/>
          <w14:ligatures w14:val="none"/>
        </w:rPr>
      </w:pPr>
    </w:p>
    <w:p w14:paraId="76F7783B" w14:textId="77777777" w:rsidR="00D84E7A" w:rsidRPr="005650BF" w:rsidRDefault="00D84E7A" w:rsidP="005650BF">
      <w:pPr>
        <w:spacing w:after="0" w:line="240" w:lineRule="auto"/>
        <w:rPr>
          <w:rFonts w:ascii="Times New Roman" w:eastAsia="Times New Roman" w:hAnsi="Times New Roman" w:cs="Times New Roman"/>
          <w:kern w:val="0"/>
          <w:sz w:val="28"/>
          <w:szCs w:val="28"/>
          <w:lang w:eastAsia="uk-UA"/>
          <w14:ligatures w14:val="none"/>
        </w:rPr>
      </w:pPr>
    </w:p>
    <w:p w14:paraId="27E48A6F" w14:textId="6CDA718B" w:rsidR="006B6E27" w:rsidRPr="006B6E27" w:rsidRDefault="006B6E27" w:rsidP="006B6E27">
      <w:pPr>
        <w:spacing w:after="0" w:line="276" w:lineRule="auto"/>
        <w:rPr>
          <w:rFonts w:ascii="Times New Roman" w:eastAsia="Times New Roman" w:hAnsi="Times New Roman" w:cs="Times New Roman"/>
          <w:kern w:val="0"/>
          <w:sz w:val="26"/>
          <w:szCs w:val="26"/>
          <w:lang w:eastAsia="uk-UA"/>
          <w14:ligatures w14:val="none"/>
        </w:rPr>
      </w:pPr>
      <w:r w:rsidRPr="006B6E27">
        <w:rPr>
          <w:rFonts w:ascii="Times New Roman" w:eastAsia="Times New Roman" w:hAnsi="Times New Roman" w:cs="Times New Roman"/>
          <w:kern w:val="0"/>
          <w:sz w:val="28"/>
          <w:szCs w:val="28"/>
          <w:lang w:eastAsia="uk-UA"/>
          <w14:ligatures w14:val="none"/>
        </w:rPr>
        <w:t xml:space="preserve">Сільський голова                                                                       </w:t>
      </w:r>
      <w:r w:rsidR="00AB388C">
        <w:rPr>
          <w:rFonts w:ascii="Times New Roman" w:eastAsia="Times New Roman" w:hAnsi="Times New Roman" w:cs="Times New Roman"/>
          <w:kern w:val="0"/>
          <w:sz w:val="28"/>
          <w:szCs w:val="28"/>
          <w:lang w:eastAsia="uk-UA"/>
          <w14:ligatures w14:val="none"/>
        </w:rPr>
        <w:t xml:space="preserve">  </w:t>
      </w:r>
      <w:r w:rsidRPr="006B6E27">
        <w:rPr>
          <w:rFonts w:ascii="Times New Roman" w:eastAsia="Times New Roman" w:hAnsi="Times New Roman" w:cs="Times New Roman"/>
          <w:kern w:val="0"/>
          <w:sz w:val="28"/>
          <w:szCs w:val="28"/>
          <w:lang w:eastAsia="uk-UA"/>
          <w14:ligatures w14:val="none"/>
        </w:rPr>
        <w:t xml:space="preserve">     </w:t>
      </w:r>
      <w:r w:rsidRPr="006B6E27">
        <w:rPr>
          <w:rFonts w:ascii="Times New Roman" w:eastAsia="Times New Roman" w:hAnsi="Times New Roman" w:cs="Times New Roman"/>
          <w:b/>
          <w:bCs/>
          <w:kern w:val="0"/>
          <w:sz w:val="28"/>
          <w:szCs w:val="28"/>
          <w:lang w:eastAsia="uk-UA"/>
          <w14:ligatures w14:val="none"/>
        </w:rPr>
        <w:t>Віктор СУЩИК</w:t>
      </w:r>
    </w:p>
    <w:p w14:paraId="78FF2F7D" w14:textId="77777777" w:rsidR="00D84E7A" w:rsidRDefault="00D84E7A" w:rsidP="006B6E27">
      <w:pPr>
        <w:spacing w:after="0" w:line="276" w:lineRule="auto"/>
        <w:rPr>
          <w:rFonts w:ascii="Times New Roman" w:eastAsia="Times New Roman" w:hAnsi="Times New Roman" w:cs="Times New Roman"/>
          <w:kern w:val="0"/>
          <w:sz w:val="20"/>
          <w:szCs w:val="20"/>
          <w:lang w:eastAsia="uk-UA"/>
          <w14:ligatures w14:val="none"/>
        </w:rPr>
      </w:pPr>
    </w:p>
    <w:p w14:paraId="23D7FF10" w14:textId="77777777" w:rsidR="00D84E7A" w:rsidRDefault="00D84E7A" w:rsidP="006B6E27">
      <w:pPr>
        <w:spacing w:after="0" w:line="276" w:lineRule="auto"/>
        <w:rPr>
          <w:rFonts w:ascii="Times New Roman" w:eastAsia="Times New Roman" w:hAnsi="Times New Roman" w:cs="Times New Roman"/>
          <w:kern w:val="0"/>
          <w:sz w:val="20"/>
          <w:szCs w:val="20"/>
          <w:lang w:eastAsia="uk-UA"/>
          <w14:ligatures w14:val="none"/>
        </w:rPr>
      </w:pPr>
    </w:p>
    <w:p w14:paraId="0A18B513" w14:textId="77777777" w:rsidR="00D84E7A" w:rsidRPr="006B6E27" w:rsidRDefault="00D84E7A" w:rsidP="006B6E27">
      <w:pPr>
        <w:spacing w:after="0" w:line="276" w:lineRule="auto"/>
        <w:rPr>
          <w:rFonts w:ascii="Times New Roman" w:eastAsia="Times New Roman" w:hAnsi="Times New Roman" w:cs="Times New Roman"/>
          <w:kern w:val="0"/>
          <w:sz w:val="20"/>
          <w:szCs w:val="20"/>
          <w:lang w:eastAsia="uk-UA"/>
          <w14:ligatures w14:val="none"/>
        </w:rPr>
      </w:pPr>
    </w:p>
    <w:p w14:paraId="5656F126" w14:textId="77777777" w:rsidR="006B6E27" w:rsidRPr="006B6E27" w:rsidRDefault="006B6E27" w:rsidP="006B6E27">
      <w:pPr>
        <w:spacing w:after="0" w:line="276" w:lineRule="auto"/>
        <w:rPr>
          <w:rFonts w:ascii="Times New Roman" w:eastAsia="Times New Roman" w:hAnsi="Times New Roman" w:cs="Times New Roman"/>
          <w:kern w:val="0"/>
          <w:sz w:val="20"/>
          <w:szCs w:val="20"/>
          <w:lang w:eastAsia="uk-UA"/>
          <w14:ligatures w14:val="none"/>
        </w:rPr>
      </w:pPr>
      <w:r w:rsidRPr="006B6E27">
        <w:rPr>
          <w:rFonts w:ascii="Times New Roman" w:eastAsia="Times New Roman" w:hAnsi="Times New Roman" w:cs="Times New Roman"/>
          <w:kern w:val="0"/>
          <w:sz w:val="20"/>
          <w:szCs w:val="20"/>
          <w:lang w:eastAsia="uk-UA"/>
          <w14:ligatures w14:val="none"/>
        </w:rPr>
        <w:t>ПОГОДЖЕНО</w:t>
      </w:r>
    </w:p>
    <w:p w14:paraId="606E1220" w14:textId="77777777" w:rsidR="006B6E27" w:rsidRPr="006B6E27" w:rsidRDefault="006B6E27" w:rsidP="006B6E27">
      <w:pPr>
        <w:spacing w:after="0" w:line="276" w:lineRule="auto"/>
        <w:rPr>
          <w:rFonts w:ascii="Times New Roman" w:eastAsia="Times New Roman" w:hAnsi="Times New Roman" w:cs="Times New Roman"/>
          <w:kern w:val="0"/>
          <w:sz w:val="20"/>
          <w:szCs w:val="20"/>
          <w:lang w:eastAsia="uk-UA"/>
          <w14:ligatures w14:val="none"/>
        </w:rPr>
      </w:pPr>
      <w:r w:rsidRPr="006B6E27">
        <w:rPr>
          <w:rFonts w:ascii="Times New Roman" w:eastAsia="Times New Roman" w:hAnsi="Times New Roman" w:cs="Times New Roman"/>
          <w:kern w:val="0"/>
          <w:sz w:val="20"/>
          <w:szCs w:val="20"/>
          <w:lang w:eastAsia="uk-UA"/>
          <w14:ligatures w14:val="none"/>
        </w:rPr>
        <w:t xml:space="preserve">Начальник відділу з питань </w:t>
      </w:r>
      <w:proofErr w:type="spellStart"/>
      <w:r w:rsidRPr="006B6E27">
        <w:rPr>
          <w:rFonts w:ascii="Times New Roman" w:eastAsia="Times New Roman" w:hAnsi="Times New Roman" w:cs="Times New Roman"/>
          <w:kern w:val="0"/>
          <w:sz w:val="20"/>
          <w:szCs w:val="20"/>
          <w:lang w:eastAsia="uk-UA"/>
          <w14:ligatures w14:val="none"/>
        </w:rPr>
        <w:t>юриди</w:t>
      </w:r>
      <w:proofErr w:type="spellEnd"/>
      <w:r w:rsidRPr="006B6E27">
        <w:rPr>
          <w:rFonts w:ascii="Times New Roman" w:eastAsia="Times New Roman" w:hAnsi="Times New Roman" w:cs="Times New Roman"/>
          <w:kern w:val="0"/>
          <w:sz w:val="20"/>
          <w:szCs w:val="20"/>
          <w:lang w:eastAsia="uk-UA"/>
          <w14:ligatures w14:val="none"/>
        </w:rPr>
        <w:t>-</w:t>
      </w:r>
    </w:p>
    <w:p w14:paraId="79BA2EDD" w14:textId="77777777" w:rsidR="006B6E27" w:rsidRPr="006B6E27" w:rsidRDefault="006B6E27" w:rsidP="006B6E27">
      <w:pPr>
        <w:spacing w:after="0" w:line="276" w:lineRule="auto"/>
        <w:rPr>
          <w:rFonts w:ascii="Times New Roman" w:eastAsia="Times New Roman" w:hAnsi="Times New Roman" w:cs="Times New Roman"/>
          <w:kern w:val="0"/>
          <w:sz w:val="20"/>
          <w:szCs w:val="20"/>
          <w:lang w:eastAsia="uk-UA"/>
          <w14:ligatures w14:val="none"/>
        </w:rPr>
      </w:pPr>
      <w:proofErr w:type="spellStart"/>
      <w:r w:rsidRPr="006B6E27">
        <w:rPr>
          <w:rFonts w:ascii="Times New Roman" w:eastAsia="Times New Roman" w:hAnsi="Times New Roman" w:cs="Times New Roman"/>
          <w:kern w:val="0"/>
          <w:sz w:val="20"/>
          <w:szCs w:val="20"/>
          <w:lang w:eastAsia="uk-UA"/>
          <w14:ligatures w14:val="none"/>
        </w:rPr>
        <w:t>чного</w:t>
      </w:r>
      <w:proofErr w:type="spellEnd"/>
      <w:r w:rsidRPr="006B6E27">
        <w:rPr>
          <w:rFonts w:ascii="Times New Roman" w:eastAsia="Times New Roman" w:hAnsi="Times New Roman" w:cs="Times New Roman"/>
          <w:kern w:val="0"/>
          <w:sz w:val="20"/>
          <w:szCs w:val="20"/>
          <w:lang w:eastAsia="uk-UA"/>
          <w14:ligatures w14:val="none"/>
        </w:rPr>
        <w:t xml:space="preserve"> забезпечення ради, діловодства</w:t>
      </w:r>
    </w:p>
    <w:p w14:paraId="76A4BAEF" w14:textId="77777777" w:rsidR="006B6E27" w:rsidRPr="006B6E27" w:rsidRDefault="006B6E27" w:rsidP="006B6E27">
      <w:pPr>
        <w:spacing w:after="0" w:line="276" w:lineRule="auto"/>
        <w:rPr>
          <w:rFonts w:ascii="Times New Roman" w:eastAsia="Times New Roman" w:hAnsi="Times New Roman" w:cs="Times New Roman"/>
          <w:kern w:val="0"/>
          <w:sz w:val="20"/>
          <w:szCs w:val="20"/>
          <w:lang w:eastAsia="uk-UA"/>
          <w14:ligatures w14:val="none"/>
        </w:rPr>
      </w:pPr>
      <w:r w:rsidRPr="006B6E27">
        <w:rPr>
          <w:rFonts w:ascii="Times New Roman" w:eastAsia="Times New Roman" w:hAnsi="Times New Roman" w:cs="Times New Roman"/>
          <w:kern w:val="0"/>
          <w:sz w:val="20"/>
          <w:szCs w:val="20"/>
          <w:lang w:eastAsia="uk-UA"/>
          <w14:ligatures w14:val="none"/>
        </w:rPr>
        <w:t xml:space="preserve"> та </w:t>
      </w:r>
      <w:proofErr w:type="spellStart"/>
      <w:r w:rsidRPr="006B6E27">
        <w:rPr>
          <w:rFonts w:ascii="Times New Roman" w:eastAsia="Times New Roman" w:hAnsi="Times New Roman" w:cs="Times New Roman"/>
          <w:kern w:val="0"/>
          <w:sz w:val="20"/>
          <w:szCs w:val="20"/>
          <w:lang w:eastAsia="uk-UA"/>
          <w14:ligatures w14:val="none"/>
        </w:rPr>
        <w:t>проектно</w:t>
      </w:r>
      <w:proofErr w:type="spellEnd"/>
      <w:r w:rsidRPr="006B6E27">
        <w:rPr>
          <w:rFonts w:ascii="Times New Roman" w:eastAsia="Times New Roman" w:hAnsi="Times New Roman" w:cs="Times New Roman"/>
          <w:kern w:val="0"/>
          <w:sz w:val="20"/>
          <w:szCs w:val="20"/>
          <w:lang w:eastAsia="uk-UA"/>
          <w14:ligatures w14:val="none"/>
        </w:rPr>
        <w:t>-інвестиційної діяльності</w:t>
      </w:r>
    </w:p>
    <w:p w14:paraId="28A45D55" w14:textId="7270F6EE" w:rsidR="006B6E27" w:rsidRPr="006B6E27" w:rsidRDefault="006B6E27" w:rsidP="006B6E27">
      <w:pPr>
        <w:spacing w:after="0" w:line="276" w:lineRule="auto"/>
        <w:rPr>
          <w:rFonts w:ascii="Times New Roman" w:eastAsia="Times New Roman" w:hAnsi="Times New Roman" w:cs="Times New Roman"/>
          <w:kern w:val="0"/>
          <w:sz w:val="20"/>
          <w:szCs w:val="20"/>
          <w:lang w:eastAsia="uk-UA"/>
          <w14:ligatures w14:val="none"/>
        </w:rPr>
      </w:pPr>
      <w:r w:rsidRPr="006B6E27">
        <w:rPr>
          <w:rFonts w:ascii="Times New Roman" w:eastAsia="Times New Roman" w:hAnsi="Times New Roman" w:cs="Times New Roman"/>
          <w:kern w:val="0"/>
          <w:sz w:val="20"/>
          <w:szCs w:val="20"/>
          <w:lang w:eastAsia="uk-UA"/>
          <w14:ligatures w14:val="none"/>
        </w:rPr>
        <w:t>_________Ірина Богуш</w:t>
      </w:r>
    </w:p>
    <w:p w14:paraId="449D5F1E" w14:textId="477F494E" w:rsidR="006B6E27" w:rsidRPr="006B6E27" w:rsidRDefault="00D82C5D" w:rsidP="006B6E27">
      <w:pPr>
        <w:spacing w:after="0" w:line="276" w:lineRule="auto"/>
        <w:rPr>
          <w:rFonts w:ascii="Times New Roman" w:eastAsia="Times New Roman" w:hAnsi="Times New Roman" w:cs="Times New Roman"/>
          <w:kern w:val="0"/>
          <w:sz w:val="20"/>
          <w:szCs w:val="20"/>
          <w:lang w:eastAsia="uk-UA"/>
          <w14:ligatures w14:val="none"/>
        </w:rPr>
      </w:pPr>
      <w:r>
        <w:rPr>
          <w:rFonts w:ascii="Times New Roman" w:eastAsia="Times New Roman" w:hAnsi="Times New Roman" w:cs="Times New Roman"/>
          <w:kern w:val="0"/>
          <w:sz w:val="20"/>
          <w:szCs w:val="20"/>
          <w:lang w:eastAsia="uk-UA"/>
          <w14:ligatures w14:val="none"/>
        </w:rPr>
        <w:t>«____»______</w:t>
      </w:r>
      <w:r w:rsidR="006B6E27" w:rsidRPr="006B6E27">
        <w:rPr>
          <w:rFonts w:ascii="Times New Roman" w:eastAsia="Times New Roman" w:hAnsi="Times New Roman" w:cs="Times New Roman"/>
          <w:kern w:val="0"/>
          <w:sz w:val="20"/>
          <w:szCs w:val="20"/>
          <w:lang w:eastAsia="uk-UA"/>
          <w14:ligatures w14:val="none"/>
        </w:rPr>
        <w:t>2026р.</w:t>
      </w:r>
    </w:p>
    <w:p w14:paraId="53E391F6" w14:textId="77777777" w:rsidR="00D84E7A" w:rsidRDefault="00D84E7A" w:rsidP="00050581">
      <w:pPr>
        <w:spacing w:after="0" w:line="240" w:lineRule="auto"/>
        <w:rPr>
          <w:rFonts w:ascii="Times New Roman" w:hAnsi="Times New Roman" w:cs="Times New Roman"/>
          <w:sz w:val="20"/>
          <w:szCs w:val="20"/>
        </w:rPr>
      </w:pPr>
    </w:p>
    <w:p w14:paraId="6D022BAC" w14:textId="77777777" w:rsidR="00D84E7A" w:rsidRDefault="00D84E7A" w:rsidP="00050581">
      <w:pPr>
        <w:spacing w:after="0" w:line="240" w:lineRule="auto"/>
        <w:rPr>
          <w:rFonts w:ascii="Times New Roman" w:hAnsi="Times New Roman" w:cs="Times New Roman"/>
          <w:sz w:val="20"/>
          <w:szCs w:val="20"/>
        </w:rPr>
      </w:pPr>
    </w:p>
    <w:p w14:paraId="7D05DA46" w14:textId="77777777" w:rsidR="00D84E7A" w:rsidRDefault="00D84E7A" w:rsidP="00050581">
      <w:pPr>
        <w:spacing w:after="0" w:line="240" w:lineRule="auto"/>
        <w:rPr>
          <w:rFonts w:ascii="Times New Roman" w:hAnsi="Times New Roman" w:cs="Times New Roman"/>
          <w:sz w:val="20"/>
          <w:szCs w:val="20"/>
        </w:rPr>
      </w:pPr>
    </w:p>
    <w:p w14:paraId="58A5B7DE" w14:textId="075257FB" w:rsidR="005D115A" w:rsidRPr="00D82C5D" w:rsidRDefault="00490FE2" w:rsidP="00050581">
      <w:pPr>
        <w:spacing w:after="0" w:line="240" w:lineRule="auto"/>
        <w:rPr>
          <w:rFonts w:ascii="Times New Roman" w:hAnsi="Times New Roman" w:cs="Times New Roman"/>
          <w:sz w:val="20"/>
          <w:szCs w:val="20"/>
        </w:rPr>
      </w:pPr>
      <w:r w:rsidRPr="00D82C5D">
        <w:rPr>
          <w:rFonts w:ascii="Times New Roman" w:hAnsi="Times New Roman" w:cs="Times New Roman"/>
          <w:sz w:val="20"/>
          <w:szCs w:val="20"/>
        </w:rPr>
        <w:t>З розпорядженням ознайомлений:</w:t>
      </w:r>
    </w:p>
    <w:p w14:paraId="2624E61E" w14:textId="4C5C8264" w:rsidR="009357B5" w:rsidRPr="00D82C5D" w:rsidRDefault="00490FE2" w:rsidP="00050581">
      <w:pPr>
        <w:spacing w:after="0" w:line="240" w:lineRule="auto"/>
        <w:rPr>
          <w:rFonts w:ascii="Times New Roman" w:hAnsi="Times New Roman" w:cs="Times New Roman"/>
          <w:sz w:val="20"/>
          <w:szCs w:val="20"/>
        </w:rPr>
      </w:pPr>
      <w:r w:rsidRPr="00D82C5D">
        <w:rPr>
          <w:rFonts w:ascii="Times New Roman" w:hAnsi="Times New Roman" w:cs="Times New Roman"/>
          <w:sz w:val="20"/>
          <w:szCs w:val="20"/>
        </w:rPr>
        <w:t xml:space="preserve">____________Володимир </w:t>
      </w:r>
      <w:proofErr w:type="spellStart"/>
      <w:r w:rsidR="00050581" w:rsidRPr="00D82C5D">
        <w:rPr>
          <w:rFonts w:ascii="Times New Roman" w:hAnsi="Times New Roman" w:cs="Times New Roman"/>
          <w:sz w:val="20"/>
          <w:szCs w:val="20"/>
        </w:rPr>
        <w:t>Салуха</w:t>
      </w:r>
      <w:proofErr w:type="spellEnd"/>
      <w:r w:rsidR="00050581" w:rsidRPr="00D82C5D">
        <w:rPr>
          <w:rFonts w:ascii="Times New Roman" w:hAnsi="Times New Roman" w:cs="Times New Roman"/>
          <w:sz w:val="20"/>
          <w:szCs w:val="20"/>
        </w:rPr>
        <w:t xml:space="preserve"> </w:t>
      </w:r>
    </w:p>
    <w:p w14:paraId="22DDD1AD" w14:textId="7D4E8157" w:rsidR="007E4D74" w:rsidRDefault="009357B5" w:rsidP="008B5A78">
      <w:pPr>
        <w:spacing w:after="0" w:line="240" w:lineRule="auto"/>
        <w:jc w:val="center"/>
        <w:rPr>
          <w:rFonts w:ascii="Times New Roman" w:hAnsi="Times New Roman" w:cs="Times New Roman"/>
          <w:sz w:val="20"/>
          <w:szCs w:val="20"/>
        </w:rPr>
      </w:pPr>
      <w:r w:rsidRPr="00D82C5D">
        <w:rPr>
          <w:rFonts w:ascii="Times New Roman" w:hAnsi="Times New Roman" w:cs="Times New Roman"/>
          <w:sz w:val="20"/>
          <w:szCs w:val="20"/>
        </w:rPr>
        <w:br w:type="page"/>
      </w:r>
    </w:p>
    <w:p w14:paraId="36AB3E6B" w14:textId="77777777" w:rsidR="00286815" w:rsidRDefault="00286815">
      <w:pPr>
        <w:rPr>
          <w:rFonts w:ascii="Times New Roman" w:hAnsi="Times New Roman" w:cs="Times New Roman"/>
          <w:sz w:val="20"/>
          <w:szCs w:val="20"/>
        </w:rPr>
        <w:sectPr w:rsidR="00286815" w:rsidSect="00D84E7A">
          <w:pgSz w:w="11906" w:h="16838"/>
          <w:pgMar w:top="709" w:right="567" w:bottom="1134" w:left="1701" w:header="709" w:footer="709" w:gutter="0"/>
          <w:cols w:space="708"/>
          <w:docGrid w:linePitch="360"/>
        </w:sectPr>
      </w:pPr>
    </w:p>
    <w:p w14:paraId="6286566E" w14:textId="2F6C63BA" w:rsidR="00286815" w:rsidRDefault="00286815" w:rsidP="001D41AC">
      <w:pPr>
        <w:rPr>
          <w:rFonts w:ascii="Times New Roman" w:eastAsia="Times New Roman" w:hAnsi="Times New Roman" w:cs="Times New Roman"/>
          <w:b/>
          <w:bCs/>
          <w:kern w:val="0"/>
          <w:sz w:val="28"/>
          <w:szCs w:val="28"/>
          <w:lang w:eastAsia="uk-UA"/>
          <w14:ligatures w14:val="none"/>
        </w:rPr>
        <w:sectPr w:rsidR="00286815" w:rsidSect="00286815">
          <w:pgSz w:w="16838" w:h="11906" w:orient="landscape"/>
          <w:pgMar w:top="1701" w:right="709" w:bottom="567" w:left="1134" w:header="709" w:footer="709" w:gutter="0"/>
          <w:cols w:space="708"/>
          <w:docGrid w:linePitch="360"/>
        </w:sectPr>
      </w:pPr>
      <w:r>
        <w:rPr>
          <w:rFonts w:ascii="Times New Roman" w:eastAsia="Times New Roman" w:hAnsi="Times New Roman" w:cs="Times New Roman"/>
          <w:b/>
          <w:bCs/>
          <w:kern w:val="0"/>
          <w:sz w:val="28"/>
          <w:szCs w:val="28"/>
          <w:lang w:eastAsia="uk-UA"/>
          <w14:ligatures w14:val="none"/>
        </w:rPr>
        <w:lastRenderedPageBreak/>
        <w:br w:type="page"/>
      </w:r>
    </w:p>
    <w:p w14:paraId="4BF46DD4" w14:textId="77777777" w:rsidR="008B5A78" w:rsidRDefault="008B5A78" w:rsidP="00554672"/>
    <w:p w14:paraId="17D80DE8" w14:textId="1EF0F2F7" w:rsidR="008B5A78" w:rsidRDefault="008B5A78" w:rsidP="008B5A78">
      <w:pPr>
        <w:spacing w:after="0" w:line="240" w:lineRule="auto"/>
        <w:ind w:left="5670"/>
        <w:rPr>
          <w:rFonts w:ascii="Times New Roman" w:hAnsi="Times New Roman" w:cs="Times New Roman"/>
        </w:rPr>
      </w:pPr>
      <w:r w:rsidRPr="009357B5">
        <w:rPr>
          <w:rFonts w:ascii="Times New Roman" w:hAnsi="Times New Roman" w:cs="Times New Roman"/>
        </w:rPr>
        <w:t>Додаток</w:t>
      </w:r>
      <w:r>
        <w:rPr>
          <w:rFonts w:ascii="Times New Roman" w:hAnsi="Times New Roman" w:cs="Times New Roman"/>
        </w:rPr>
        <w:t xml:space="preserve"> </w:t>
      </w:r>
      <w:r w:rsidR="001D41AC">
        <w:rPr>
          <w:rFonts w:ascii="Times New Roman" w:hAnsi="Times New Roman" w:cs="Times New Roman"/>
        </w:rPr>
        <w:t>1</w:t>
      </w:r>
    </w:p>
    <w:p w14:paraId="569A30FB" w14:textId="77777777" w:rsidR="008B5A78" w:rsidRPr="009357B5" w:rsidRDefault="008B5A78" w:rsidP="008B5A78">
      <w:pPr>
        <w:spacing w:after="0" w:line="240" w:lineRule="auto"/>
        <w:ind w:left="5670"/>
        <w:rPr>
          <w:rFonts w:ascii="Times New Roman" w:hAnsi="Times New Roman" w:cs="Times New Roman"/>
        </w:rPr>
      </w:pPr>
      <w:r>
        <w:rPr>
          <w:rFonts w:ascii="Times New Roman" w:hAnsi="Times New Roman" w:cs="Times New Roman"/>
        </w:rPr>
        <w:t>ЗАТВЕРДЖЕНО</w:t>
      </w:r>
    </w:p>
    <w:p w14:paraId="7455F3C2" w14:textId="77777777" w:rsidR="008B5A78" w:rsidRPr="009357B5" w:rsidRDefault="008B5A78" w:rsidP="008B5A78">
      <w:pPr>
        <w:spacing w:after="0" w:line="240" w:lineRule="auto"/>
        <w:ind w:left="5670"/>
        <w:rPr>
          <w:rFonts w:ascii="Times New Roman" w:hAnsi="Times New Roman" w:cs="Times New Roman"/>
        </w:rPr>
      </w:pPr>
      <w:r w:rsidRPr="009357B5">
        <w:rPr>
          <w:rFonts w:ascii="Times New Roman" w:hAnsi="Times New Roman" w:cs="Times New Roman"/>
        </w:rPr>
        <w:t>розпорядження сільського голови</w:t>
      </w:r>
    </w:p>
    <w:p w14:paraId="20754CDE" w14:textId="5E29F71D" w:rsidR="008B5A78" w:rsidRPr="009357B5" w:rsidRDefault="008B5A78" w:rsidP="008B5A78">
      <w:pPr>
        <w:spacing w:after="0" w:line="240" w:lineRule="auto"/>
        <w:ind w:left="5670"/>
        <w:rPr>
          <w:rFonts w:ascii="Times New Roman" w:hAnsi="Times New Roman" w:cs="Times New Roman"/>
        </w:rPr>
      </w:pPr>
      <w:r w:rsidRPr="009357B5">
        <w:rPr>
          <w:rFonts w:ascii="Times New Roman" w:hAnsi="Times New Roman" w:cs="Times New Roman"/>
        </w:rPr>
        <w:t>від 0</w:t>
      </w:r>
      <w:r w:rsidR="001F3909">
        <w:rPr>
          <w:rFonts w:ascii="Times New Roman" w:hAnsi="Times New Roman" w:cs="Times New Roman"/>
        </w:rPr>
        <w:t>1.05.</w:t>
      </w:r>
      <w:r w:rsidRPr="009357B5">
        <w:rPr>
          <w:rFonts w:ascii="Times New Roman" w:hAnsi="Times New Roman" w:cs="Times New Roman"/>
        </w:rPr>
        <w:t>2026 року</w:t>
      </w:r>
    </w:p>
    <w:p w14:paraId="4F12AFFF" w14:textId="38D90FD1" w:rsidR="008B5A78" w:rsidRDefault="008B5A78" w:rsidP="008B5A78">
      <w:pPr>
        <w:spacing w:after="0" w:line="240" w:lineRule="auto"/>
        <w:ind w:left="5670"/>
        <w:rPr>
          <w:rFonts w:ascii="Times New Roman" w:hAnsi="Times New Roman" w:cs="Times New Roman"/>
        </w:rPr>
      </w:pPr>
      <w:r w:rsidRPr="009357B5">
        <w:rPr>
          <w:rFonts w:ascii="Times New Roman" w:hAnsi="Times New Roman" w:cs="Times New Roman"/>
        </w:rPr>
        <w:t>№</w:t>
      </w:r>
      <w:r>
        <w:rPr>
          <w:rFonts w:ascii="Times New Roman" w:hAnsi="Times New Roman" w:cs="Times New Roman"/>
        </w:rPr>
        <w:t xml:space="preserve"> </w:t>
      </w:r>
      <w:r w:rsidR="001F3909">
        <w:rPr>
          <w:rFonts w:ascii="Times New Roman" w:hAnsi="Times New Roman" w:cs="Times New Roman"/>
        </w:rPr>
        <w:t>114</w:t>
      </w:r>
      <w:r w:rsidRPr="009357B5">
        <w:rPr>
          <w:rFonts w:ascii="Times New Roman" w:hAnsi="Times New Roman" w:cs="Times New Roman"/>
        </w:rPr>
        <w:t>/01-15</w:t>
      </w:r>
    </w:p>
    <w:p w14:paraId="1AF6B131" w14:textId="77777777" w:rsidR="008B5A78" w:rsidRDefault="008B5A78" w:rsidP="008B5A78">
      <w:pPr>
        <w:spacing w:after="0" w:line="240" w:lineRule="auto"/>
        <w:ind w:left="5670"/>
        <w:rPr>
          <w:rFonts w:ascii="Times New Roman" w:hAnsi="Times New Roman" w:cs="Times New Roman"/>
        </w:rPr>
      </w:pPr>
    </w:p>
    <w:p w14:paraId="6504E493" w14:textId="77777777" w:rsidR="008B5A78" w:rsidRDefault="008B5A78" w:rsidP="008B5A78">
      <w:pPr>
        <w:spacing w:after="0" w:line="240" w:lineRule="auto"/>
        <w:jc w:val="center"/>
        <w:rPr>
          <w:rFonts w:ascii="Times New Roman" w:hAnsi="Times New Roman" w:cs="Times New Roman"/>
          <w:b/>
          <w:bCs/>
          <w:sz w:val="28"/>
          <w:szCs w:val="28"/>
        </w:rPr>
      </w:pPr>
    </w:p>
    <w:p w14:paraId="2ED40BDE" w14:textId="77777777" w:rsidR="008B5A78" w:rsidRDefault="008B5A78" w:rsidP="008B5A78">
      <w:pPr>
        <w:spacing w:after="0" w:line="240" w:lineRule="auto"/>
        <w:jc w:val="center"/>
        <w:rPr>
          <w:rFonts w:ascii="Times New Roman" w:hAnsi="Times New Roman" w:cs="Times New Roman"/>
          <w:b/>
          <w:bCs/>
          <w:sz w:val="28"/>
          <w:szCs w:val="28"/>
        </w:rPr>
      </w:pPr>
    </w:p>
    <w:p w14:paraId="20246D6A" w14:textId="07C1BF49" w:rsidR="008B5A78" w:rsidRPr="007E4D74" w:rsidRDefault="008B5A78" w:rsidP="008B5A78">
      <w:pPr>
        <w:spacing w:after="0" w:line="240" w:lineRule="auto"/>
        <w:jc w:val="center"/>
        <w:rPr>
          <w:rFonts w:ascii="Times New Roman" w:hAnsi="Times New Roman" w:cs="Times New Roman"/>
          <w:sz w:val="28"/>
          <w:szCs w:val="28"/>
        </w:rPr>
      </w:pPr>
      <w:r w:rsidRPr="007E4D74">
        <w:rPr>
          <w:rFonts w:ascii="Times New Roman" w:hAnsi="Times New Roman" w:cs="Times New Roman"/>
          <w:b/>
          <w:bCs/>
          <w:sz w:val="28"/>
          <w:szCs w:val="28"/>
        </w:rPr>
        <w:t>ПОЛОЖЕННЯ</w:t>
      </w:r>
    </w:p>
    <w:p w14:paraId="30864F21" w14:textId="77777777" w:rsidR="008B5A78" w:rsidRPr="007E4D74" w:rsidRDefault="008B5A78" w:rsidP="008B5A78">
      <w:pPr>
        <w:spacing w:after="0" w:line="240" w:lineRule="auto"/>
        <w:jc w:val="center"/>
        <w:rPr>
          <w:rFonts w:ascii="Times New Roman" w:hAnsi="Times New Roman" w:cs="Times New Roman"/>
          <w:b/>
          <w:bCs/>
          <w:sz w:val="28"/>
          <w:szCs w:val="28"/>
        </w:rPr>
      </w:pPr>
      <w:r w:rsidRPr="007E4D74">
        <w:rPr>
          <w:rFonts w:ascii="Times New Roman" w:hAnsi="Times New Roman" w:cs="Times New Roman"/>
          <w:b/>
          <w:bCs/>
          <w:sz w:val="28"/>
          <w:szCs w:val="28"/>
        </w:rPr>
        <w:t>про набори даних, які підлягають оприлюдненню у формі відкритих даних</w:t>
      </w:r>
    </w:p>
    <w:p w14:paraId="2B9673BD" w14:textId="77777777" w:rsidR="008B5A78" w:rsidRPr="007E4D74" w:rsidRDefault="008B5A78" w:rsidP="008B5A78">
      <w:pPr>
        <w:spacing w:after="0" w:line="240" w:lineRule="auto"/>
        <w:jc w:val="center"/>
        <w:rPr>
          <w:rFonts w:ascii="Times New Roman" w:hAnsi="Times New Roman" w:cs="Times New Roman"/>
          <w:b/>
          <w:bCs/>
          <w:sz w:val="28"/>
          <w:szCs w:val="28"/>
        </w:rPr>
      </w:pPr>
      <w:r w:rsidRPr="007E4D74">
        <w:rPr>
          <w:rFonts w:ascii="Times New Roman" w:hAnsi="Times New Roman" w:cs="Times New Roman"/>
          <w:b/>
          <w:bCs/>
          <w:sz w:val="28"/>
          <w:szCs w:val="28"/>
        </w:rPr>
        <w:t>Вишнівської сільської  ради</w:t>
      </w:r>
    </w:p>
    <w:p w14:paraId="45E2EFD4" w14:textId="77777777" w:rsidR="008B5A78" w:rsidRPr="007E4D74" w:rsidRDefault="008B5A78" w:rsidP="008B5A78">
      <w:pPr>
        <w:spacing w:after="0" w:line="240" w:lineRule="auto"/>
        <w:jc w:val="both"/>
        <w:rPr>
          <w:rFonts w:ascii="Times New Roman" w:hAnsi="Times New Roman" w:cs="Times New Roman"/>
          <w:sz w:val="28"/>
          <w:szCs w:val="28"/>
        </w:rPr>
      </w:pPr>
    </w:p>
    <w:p w14:paraId="43DE5AF0" w14:textId="4961EBD7" w:rsidR="00A313CF" w:rsidRPr="00FC6F66" w:rsidRDefault="00A313CF" w:rsidP="00A313CF">
      <w:pPr>
        <w:spacing w:after="100" w:afterAutospacing="1" w:line="240" w:lineRule="auto"/>
        <w:jc w:val="center"/>
        <w:rPr>
          <w:rFonts w:ascii="Times New Roman" w:eastAsia="Aptos" w:hAnsi="Times New Roman" w:cs="Times New Roman"/>
          <w:b/>
          <w:bCs/>
          <w:sz w:val="28"/>
          <w:szCs w:val="28"/>
        </w:rPr>
      </w:pPr>
      <w:r w:rsidRPr="00FC6F66">
        <w:rPr>
          <w:rFonts w:ascii="Times New Roman" w:eastAsia="Aptos" w:hAnsi="Times New Roman" w:cs="Times New Roman"/>
          <w:b/>
          <w:bCs/>
          <w:sz w:val="28"/>
          <w:szCs w:val="28"/>
        </w:rPr>
        <w:t>Розділ І. Загальні положення</w:t>
      </w:r>
    </w:p>
    <w:p w14:paraId="44539010"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1.1. Положення про набори даних, які підлягають оприлюдненню у формі відкритих даних Вишнівської сільської ради (далі - Положення) визначає принципи роботи сільської ради щодо розвитку відкритих даних, їх розробки та оприлюднення на Єдиному державному веб-порталі відкритих даних data.gov.ua.</w:t>
      </w:r>
    </w:p>
    <w:p w14:paraId="54CA9EB6" w14:textId="3BF82881"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1.2.Сільська рада в процесі реалізації політики відкритих даних керується такими принципами Міжнародної хартії відкритих даних: відкритість за замовчуванням, чіткість та оперативність, доступність та використання, </w:t>
      </w:r>
      <w:proofErr w:type="spellStart"/>
      <w:r w:rsidRPr="00A313CF">
        <w:rPr>
          <w:rFonts w:ascii="Times New Roman" w:eastAsia="Aptos" w:hAnsi="Times New Roman" w:cs="Times New Roman"/>
          <w:sz w:val="28"/>
          <w:szCs w:val="28"/>
        </w:rPr>
        <w:t>порівнюваність</w:t>
      </w:r>
      <w:proofErr w:type="spellEnd"/>
      <w:r w:rsidRPr="00A313CF">
        <w:rPr>
          <w:rFonts w:ascii="Times New Roman" w:eastAsia="Aptos" w:hAnsi="Times New Roman" w:cs="Times New Roman"/>
          <w:sz w:val="28"/>
          <w:szCs w:val="28"/>
        </w:rPr>
        <w:t xml:space="preserve"> та </w:t>
      </w:r>
      <w:proofErr w:type="spellStart"/>
      <w:r w:rsidRPr="00A313CF">
        <w:rPr>
          <w:rFonts w:ascii="Times New Roman" w:eastAsia="Aptos" w:hAnsi="Times New Roman" w:cs="Times New Roman"/>
          <w:sz w:val="28"/>
          <w:szCs w:val="28"/>
        </w:rPr>
        <w:t>інтероперабельність</w:t>
      </w:r>
      <w:proofErr w:type="spellEnd"/>
      <w:r w:rsidRPr="00A313CF">
        <w:rPr>
          <w:rFonts w:ascii="Times New Roman" w:eastAsia="Aptos" w:hAnsi="Times New Roman" w:cs="Times New Roman"/>
          <w:sz w:val="28"/>
          <w:szCs w:val="28"/>
        </w:rPr>
        <w:t>, розвиток електронного врядування та залучення громадян, інклюзивний розвиток та інновації.</w:t>
      </w:r>
    </w:p>
    <w:p w14:paraId="7ACFC604" w14:textId="56202AC6" w:rsidR="00A313CF" w:rsidRPr="00A313CF" w:rsidRDefault="00A313CF" w:rsidP="00681080">
      <w:pPr>
        <w:spacing w:after="0" w:line="240" w:lineRule="auto"/>
        <w:jc w:val="both"/>
        <w:rPr>
          <w:rFonts w:ascii="Times New Roman" w:eastAsia="Aptos" w:hAnsi="Times New Roman" w:cs="Times New Roman"/>
          <w:color w:val="000000" w:themeColor="text1"/>
          <w:sz w:val="28"/>
          <w:szCs w:val="28"/>
        </w:rPr>
      </w:pPr>
      <w:r w:rsidRPr="00A313CF">
        <w:rPr>
          <w:rFonts w:ascii="Times New Roman" w:eastAsia="Aptos" w:hAnsi="Times New Roman" w:cs="Times New Roman"/>
          <w:sz w:val="28"/>
          <w:szCs w:val="28"/>
        </w:rPr>
        <w:t xml:space="preserve">1.3.Положення обов’язкове до </w:t>
      </w:r>
      <w:r w:rsidRPr="00A313CF">
        <w:rPr>
          <w:rFonts w:ascii="Times New Roman" w:eastAsia="Aptos" w:hAnsi="Times New Roman" w:cs="Times New Roman"/>
          <w:color w:val="000000" w:themeColor="text1"/>
          <w:sz w:val="28"/>
          <w:szCs w:val="28"/>
        </w:rPr>
        <w:t>виконання всіма</w:t>
      </w:r>
      <w:r w:rsidR="00FC6F66" w:rsidRPr="00681080">
        <w:rPr>
          <w:rFonts w:ascii="Times New Roman" w:eastAsia="Aptos" w:hAnsi="Times New Roman" w:cs="Times New Roman"/>
          <w:color w:val="000000" w:themeColor="text1"/>
          <w:sz w:val="28"/>
          <w:szCs w:val="28"/>
        </w:rPr>
        <w:t xml:space="preserve"> виконавчими органами </w:t>
      </w:r>
      <w:r w:rsidRPr="00A313CF">
        <w:rPr>
          <w:rFonts w:ascii="Times New Roman" w:eastAsia="Aptos" w:hAnsi="Times New Roman" w:cs="Times New Roman"/>
          <w:color w:val="000000" w:themeColor="text1"/>
          <w:sz w:val="28"/>
          <w:szCs w:val="28"/>
        </w:rPr>
        <w:t>сільської ради.</w:t>
      </w:r>
    </w:p>
    <w:p w14:paraId="0FEC7AC5" w14:textId="000D662E" w:rsidR="00A313CF" w:rsidRPr="00A313CF" w:rsidRDefault="00A313CF" w:rsidP="00681080">
      <w:pPr>
        <w:spacing w:after="0" w:line="240" w:lineRule="auto"/>
        <w:jc w:val="both"/>
        <w:rPr>
          <w:rFonts w:ascii="Times New Roman" w:eastAsia="Aptos" w:hAnsi="Times New Roman" w:cs="Times New Roman"/>
          <w:color w:val="000000" w:themeColor="text1"/>
          <w:sz w:val="28"/>
          <w:szCs w:val="28"/>
        </w:rPr>
      </w:pPr>
      <w:r w:rsidRPr="00A313CF">
        <w:rPr>
          <w:rFonts w:ascii="Times New Roman" w:eastAsia="Aptos" w:hAnsi="Times New Roman" w:cs="Times New Roman"/>
          <w:sz w:val="28"/>
          <w:szCs w:val="28"/>
        </w:rPr>
        <w:t>1.</w:t>
      </w:r>
      <w:r w:rsidR="00AB388C">
        <w:rPr>
          <w:rFonts w:ascii="Times New Roman" w:eastAsia="Aptos" w:hAnsi="Times New Roman" w:cs="Times New Roman"/>
          <w:color w:val="000000" w:themeColor="text1"/>
          <w:sz w:val="28"/>
          <w:szCs w:val="28"/>
        </w:rPr>
        <w:t>4</w:t>
      </w:r>
      <w:r w:rsidRPr="00A313CF">
        <w:rPr>
          <w:rFonts w:ascii="Times New Roman" w:eastAsia="Aptos" w:hAnsi="Times New Roman" w:cs="Times New Roman"/>
          <w:color w:val="000000" w:themeColor="text1"/>
          <w:sz w:val="28"/>
          <w:szCs w:val="28"/>
        </w:rPr>
        <w:t>.Порядок розроблено відповідно до статей 34, 40 Конституції України, законів України «Про інформацію», «Про доступ до публічної інформації» ( в частині змін від 21.04.2015), «Про місцеве самоврядування в Україні», постанов Кабінету Міністрів України від 21.10.2015 № 835 «Про затвердження Положення про набори даних, які підлягають оприлюдненню у формі відкритих даних», від 30.11.2016 № 867 «Деякі питання оприлюднення публічної інформації у формі відкритих даних» (затвердження Порядку ведення Єдиного державного веб-порталу відкритих даних), від 20.12.2017 № 1100 «Про внесення змін до Положення про набори даних, які підлягають оприлюдненню у формі відкритих даних», від 17.04.2019 № 409 «Про внесення змін до деяких постанов Кабінету міністрів України щодо відкритих даних» та інших законодавчих актів, які регламентують відносини щодо надання інформації, а також на виконання Регламенту сільської ради, регламенту виконавчого комітету сільської ради, інших розпорядчих документів.</w:t>
      </w:r>
    </w:p>
    <w:p w14:paraId="7E2EA005" w14:textId="60BB0673"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1.</w:t>
      </w:r>
      <w:r w:rsidR="00AB388C">
        <w:rPr>
          <w:rFonts w:ascii="Times New Roman" w:eastAsia="Aptos" w:hAnsi="Times New Roman" w:cs="Times New Roman"/>
          <w:sz w:val="28"/>
          <w:szCs w:val="28"/>
        </w:rPr>
        <w:t>5</w:t>
      </w:r>
      <w:r w:rsidRPr="00A313CF">
        <w:rPr>
          <w:rFonts w:ascii="Times New Roman" w:eastAsia="Aptos" w:hAnsi="Times New Roman" w:cs="Times New Roman"/>
          <w:sz w:val="28"/>
          <w:szCs w:val="28"/>
        </w:rPr>
        <w:t>. Основні терміни:</w:t>
      </w:r>
    </w:p>
    <w:p w14:paraId="5DBDD275"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Відкрита ліцензія</w:t>
      </w:r>
      <w:r w:rsidRPr="00A313CF">
        <w:rPr>
          <w:rFonts w:ascii="Times New Roman" w:eastAsia="Aptos" w:hAnsi="Times New Roman" w:cs="Times New Roman"/>
          <w:sz w:val="28"/>
          <w:szCs w:val="28"/>
        </w:rPr>
        <w:t xml:space="preserve"> - звід прав та обмежень об’єкта, який регламентує розповсюдження контенту та/або програмного забезпечення.</w:t>
      </w:r>
    </w:p>
    <w:p w14:paraId="563FA90C"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Відкриті дані (формат відкритих даних)</w:t>
      </w:r>
      <w:r w:rsidRPr="00A313CF">
        <w:rPr>
          <w:rFonts w:ascii="Times New Roman" w:eastAsia="Aptos" w:hAnsi="Times New Roman" w:cs="Times New Roman"/>
          <w:sz w:val="28"/>
          <w:szCs w:val="28"/>
        </w:rPr>
        <w:t xml:space="preserve"> - це систематизована інформація, доступна через мережу Інтернет, у форматі, що дозволяє її автоматизоване оброблення електронними засобами, вільний та безоплатний доступ до неї, а також її подальше використання.</w:t>
      </w:r>
    </w:p>
    <w:p w14:paraId="63450354"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lastRenderedPageBreak/>
        <w:t>Єдиний портал відкритих даних України</w:t>
      </w:r>
      <w:r w:rsidRPr="00A313CF">
        <w:rPr>
          <w:rFonts w:ascii="Times New Roman" w:eastAsia="Aptos" w:hAnsi="Times New Roman" w:cs="Times New Roman"/>
          <w:sz w:val="28"/>
          <w:szCs w:val="28"/>
        </w:rPr>
        <w:t xml:space="preserve"> - веб-портал, призначений для забезпечення надання доступу до публічної інформації у формі відкритих даних та передбачає доступ до інформації органів влади з можливістю її наступного використання, адміністратором та держателем якого є Державне агентство з електронного урядування України.</w:t>
      </w:r>
    </w:p>
    <w:p w14:paraId="699DA2C7"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Інтерфейс прикладного програмування (АРІ)</w:t>
      </w:r>
      <w:r w:rsidRPr="00A313CF">
        <w:rPr>
          <w:rFonts w:ascii="Times New Roman" w:eastAsia="Aptos" w:hAnsi="Times New Roman" w:cs="Times New Roman"/>
          <w:sz w:val="28"/>
          <w:szCs w:val="28"/>
        </w:rPr>
        <w:t xml:space="preserve"> - набір готових функцій, що надається у вигляді сервісу для використання в зовнішніх прикладних програмах для забезпечення динамічного доступу до наборів даних.</w:t>
      </w:r>
    </w:p>
    <w:p w14:paraId="5F7A9065"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Конвертування</w:t>
      </w:r>
      <w:r w:rsidRPr="00A313CF">
        <w:rPr>
          <w:rFonts w:ascii="Times New Roman" w:eastAsia="Aptos" w:hAnsi="Times New Roman" w:cs="Times New Roman"/>
          <w:sz w:val="28"/>
          <w:szCs w:val="28"/>
        </w:rPr>
        <w:t xml:space="preserve"> - процес, результатом якого є перетворення даних із поточного формату в інший.</w:t>
      </w:r>
    </w:p>
    <w:p w14:paraId="7C02664D"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Метаінформація про дані (метадані)</w:t>
      </w:r>
      <w:r w:rsidRPr="00A313CF">
        <w:rPr>
          <w:rFonts w:ascii="Times New Roman" w:eastAsia="Aptos" w:hAnsi="Times New Roman" w:cs="Times New Roman"/>
          <w:sz w:val="28"/>
          <w:szCs w:val="28"/>
        </w:rPr>
        <w:t xml:space="preserve"> - це структуровані дані, що є характеристиками описових сутностей даних для їх ідентифікації, пошуку, оцінки, управління ними.</w:t>
      </w:r>
    </w:p>
    <w:p w14:paraId="031BA298"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Набір даних (</w:t>
      </w:r>
      <w:proofErr w:type="spellStart"/>
      <w:r w:rsidRPr="00A313CF">
        <w:rPr>
          <w:rFonts w:ascii="Times New Roman" w:eastAsia="Aptos" w:hAnsi="Times New Roman" w:cs="Times New Roman"/>
          <w:b/>
          <w:bCs/>
          <w:sz w:val="28"/>
          <w:szCs w:val="28"/>
        </w:rPr>
        <w:t>датасет</w:t>
      </w:r>
      <w:proofErr w:type="spellEnd"/>
      <w:r w:rsidRPr="00A313CF">
        <w:rPr>
          <w:rFonts w:ascii="Times New Roman" w:eastAsia="Aptos" w:hAnsi="Times New Roman" w:cs="Times New Roman"/>
          <w:b/>
          <w:bCs/>
          <w:sz w:val="28"/>
          <w:szCs w:val="28"/>
        </w:rPr>
        <w:t xml:space="preserve">) </w:t>
      </w:r>
      <w:r w:rsidRPr="00A313CF">
        <w:rPr>
          <w:rFonts w:ascii="Times New Roman" w:eastAsia="Aptos" w:hAnsi="Times New Roman" w:cs="Times New Roman"/>
          <w:sz w:val="28"/>
          <w:szCs w:val="28"/>
        </w:rPr>
        <w:t>- це набір пов’язаних між собою цифрових документів або цифровий документ, що містить відкриті дані та складається зі структурованої сукупності однорідних значень (записів), включає поля даних та метаінформацію про них.</w:t>
      </w:r>
    </w:p>
    <w:p w14:paraId="56395631"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Оприлюднення набору даних</w:t>
      </w:r>
      <w:r w:rsidRPr="00A313CF">
        <w:rPr>
          <w:rFonts w:ascii="Times New Roman" w:eastAsia="Aptos" w:hAnsi="Times New Roman" w:cs="Times New Roman"/>
          <w:sz w:val="28"/>
          <w:szCs w:val="28"/>
        </w:rPr>
        <w:t xml:space="preserve"> - розміщення та оновлення розпорядником інформації наборів даних на офіційному веб-сайті розпорядника інформації, на Порталі відкритих даних міста або на Єдиному державному веб-порталі відкритих даних та забезпечення доступу до наборів даних за допомогою інтерфейсу прикладного програмування.</w:t>
      </w:r>
    </w:p>
    <w:p w14:paraId="70AC7FC0" w14:textId="4CA172D2"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Паспорт набору даних</w:t>
      </w:r>
      <w:r w:rsidRPr="00A313CF">
        <w:rPr>
          <w:rFonts w:ascii="Times New Roman" w:eastAsia="Aptos" w:hAnsi="Times New Roman" w:cs="Times New Roman"/>
          <w:sz w:val="28"/>
          <w:szCs w:val="28"/>
        </w:rPr>
        <w:t xml:space="preserve"> - сукупність метаданих, що містить опис набору даних, необхідний для його ідентифікації та використання.</w:t>
      </w:r>
    </w:p>
    <w:p w14:paraId="24ADD373"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Портал відкритих даних міста</w:t>
      </w:r>
      <w:r w:rsidRPr="00A313CF">
        <w:rPr>
          <w:rFonts w:ascii="Times New Roman" w:eastAsia="Aptos" w:hAnsi="Times New Roman" w:cs="Times New Roman"/>
          <w:sz w:val="28"/>
          <w:szCs w:val="28"/>
        </w:rPr>
        <w:t xml:space="preserve"> - веб-портал, на якому у визначених форматах відкритих даних розміщуються доступні для автоматичного оброблення набори даних, які є в розпорядженні міської ради та інших розпорядників даних.</w:t>
      </w:r>
    </w:p>
    <w:p w14:paraId="3B95AF6E"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Публічна інформація у формі відкритих даних (відкриті дані)</w:t>
      </w:r>
      <w:r w:rsidRPr="00A313CF">
        <w:rPr>
          <w:rFonts w:ascii="Times New Roman" w:eastAsia="Aptos" w:hAnsi="Times New Roman" w:cs="Times New Roman"/>
          <w:sz w:val="28"/>
          <w:szCs w:val="28"/>
        </w:rPr>
        <w:t xml:space="preserve"> - публічна інформація у форматі, що дозволяє її автоматизоване оброблення комп’ютерними засобами без попереднього втручання та/або оброблення людиною, вільний та безоплатний доступ до неї, а також її подальше використання, у тому числі з комерційною метою.</w:t>
      </w:r>
    </w:p>
    <w:p w14:paraId="7877E1D4"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Реєстр наборів даних</w:t>
      </w:r>
      <w:r w:rsidRPr="00A313CF">
        <w:rPr>
          <w:rFonts w:ascii="Times New Roman" w:eastAsia="Aptos" w:hAnsi="Times New Roman" w:cs="Times New Roman"/>
          <w:sz w:val="28"/>
          <w:szCs w:val="28"/>
        </w:rPr>
        <w:t xml:space="preserve"> - систематизований перелік наборів даних, який дає змогу ідентифікувати кожен із оприлюднених наборів даних, отримати їх головні параметри, зокрема гіперпосилання, для доступу до набору даних в Інтернеті.</w:t>
      </w:r>
    </w:p>
    <w:p w14:paraId="2A1F7E2C"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Розпорядник інформації</w:t>
      </w:r>
      <w:r w:rsidRPr="00A313CF">
        <w:rPr>
          <w:rFonts w:ascii="Times New Roman" w:eastAsia="Aptos" w:hAnsi="Times New Roman" w:cs="Times New Roman"/>
          <w:sz w:val="28"/>
          <w:szCs w:val="28"/>
        </w:rPr>
        <w:t xml:space="preserve"> - органи виконавчої влади, органи місцевого самоврядування, інші особи та суб’єкти, перелічені у ст. 13 Закону України «Про доступ до публічної інформації».</w:t>
      </w:r>
    </w:p>
    <w:p w14:paraId="15383714"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b/>
          <w:bCs/>
          <w:sz w:val="28"/>
          <w:szCs w:val="28"/>
        </w:rPr>
        <w:t>Структура набору даних</w:t>
      </w:r>
      <w:r w:rsidRPr="00A313CF">
        <w:rPr>
          <w:rFonts w:ascii="Times New Roman" w:eastAsia="Aptos" w:hAnsi="Times New Roman" w:cs="Times New Roman"/>
          <w:sz w:val="28"/>
          <w:szCs w:val="28"/>
        </w:rPr>
        <w:t xml:space="preserve"> - сукупність метаданих, що містять опис складу (елементів) набору даних, їхній формат, параметри та призначення.</w:t>
      </w:r>
    </w:p>
    <w:p w14:paraId="28A5AC9F" w14:textId="77777777" w:rsidR="00A313CF" w:rsidRPr="00A313CF" w:rsidRDefault="00A313CF" w:rsidP="00681080">
      <w:pPr>
        <w:spacing w:after="0" w:line="240" w:lineRule="auto"/>
        <w:jc w:val="center"/>
        <w:rPr>
          <w:rFonts w:ascii="Times New Roman" w:eastAsia="Aptos" w:hAnsi="Times New Roman" w:cs="Times New Roman"/>
          <w:b/>
          <w:bCs/>
          <w:sz w:val="28"/>
          <w:szCs w:val="28"/>
        </w:rPr>
      </w:pPr>
      <w:r w:rsidRPr="00A313CF">
        <w:rPr>
          <w:rFonts w:ascii="Times New Roman" w:eastAsia="Aptos" w:hAnsi="Times New Roman" w:cs="Times New Roman"/>
          <w:b/>
          <w:bCs/>
          <w:sz w:val="28"/>
          <w:szCs w:val="28"/>
        </w:rPr>
        <w:t>Розділ ІІ. Формати і стандарти відкритих даних</w:t>
      </w:r>
    </w:p>
    <w:p w14:paraId="76DC05A2"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2.1. Сільська рада організовує процес управління даними таким чином, щоб максимально спростити та автоматизувати процеси створення, публікації та оновлення наборів даних, а також обмін даних всередині селищної ради . Це відбувається шляхом створення єдиних наскрізних ідентифікаторів, єдиних стандартів та форматів для створення та публікації наборів даних.</w:t>
      </w:r>
    </w:p>
    <w:p w14:paraId="71D108B1"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lastRenderedPageBreak/>
        <w:t>2.2. Відкриті дані публікуються на Єдиному державному веб-порталі відкритих даних DATA.GOV.UA в машинописному форматі. Для баз даних, які є в розпорядженні сільської ради, передбачається автоматичне вивантаження наборів даних у машинописному форматі з довідниками або/і розроблення інтерфейсу прикладного програмування (АРІ).</w:t>
      </w:r>
    </w:p>
    <w:p w14:paraId="7B475D6B"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2.3. Рекомендованими форматами для публікації даних на Єдиному державному веб-порталі відкритих даних DATA.GOV.UA є:</w:t>
      </w:r>
    </w:p>
    <w:p w14:paraId="7BD7BA18"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CSV - для табличних даних;</w:t>
      </w:r>
    </w:p>
    <w:p w14:paraId="1E0B1E09"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JSON та XML - для ієрархічних даних;</w:t>
      </w:r>
    </w:p>
    <w:p w14:paraId="2B8C07BA"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proofErr w:type="spellStart"/>
      <w:r w:rsidRPr="00A313CF">
        <w:rPr>
          <w:rFonts w:ascii="Times New Roman" w:eastAsia="Aptos" w:hAnsi="Times New Roman" w:cs="Times New Roman"/>
          <w:sz w:val="28"/>
          <w:szCs w:val="28"/>
        </w:rPr>
        <w:t>GeoJSON</w:t>
      </w:r>
      <w:proofErr w:type="spellEnd"/>
      <w:r w:rsidRPr="00A313CF">
        <w:rPr>
          <w:rFonts w:ascii="Times New Roman" w:eastAsia="Aptos" w:hAnsi="Times New Roman" w:cs="Times New Roman"/>
          <w:sz w:val="28"/>
          <w:szCs w:val="28"/>
        </w:rPr>
        <w:t xml:space="preserve"> - для </w:t>
      </w:r>
      <w:proofErr w:type="spellStart"/>
      <w:r w:rsidRPr="00A313CF">
        <w:rPr>
          <w:rFonts w:ascii="Times New Roman" w:eastAsia="Aptos" w:hAnsi="Times New Roman" w:cs="Times New Roman"/>
          <w:sz w:val="28"/>
          <w:szCs w:val="28"/>
        </w:rPr>
        <w:t>геопросторових</w:t>
      </w:r>
      <w:proofErr w:type="spellEnd"/>
      <w:r w:rsidRPr="00A313CF">
        <w:rPr>
          <w:rFonts w:ascii="Times New Roman" w:eastAsia="Aptos" w:hAnsi="Times New Roman" w:cs="Times New Roman"/>
          <w:sz w:val="28"/>
          <w:szCs w:val="28"/>
        </w:rPr>
        <w:t xml:space="preserve"> даних;</w:t>
      </w:r>
    </w:p>
    <w:p w14:paraId="361136D9"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GTFS - для транспортних даних.</w:t>
      </w:r>
    </w:p>
    <w:p w14:paraId="4D71F939"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2.4. Для зберігання й публікації даних потрібно використовувати кодування UTF-8 універсального стандарту </w:t>
      </w:r>
      <w:proofErr w:type="spellStart"/>
      <w:r w:rsidRPr="00A313CF">
        <w:rPr>
          <w:rFonts w:ascii="Times New Roman" w:eastAsia="Aptos" w:hAnsi="Times New Roman" w:cs="Times New Roman"/>
          <w:sz w:val="28"/>
          <w:szCs w:val="28"/>
        </w:rPr>
        <w:t>Unicode</w:t>
      </w:r>
      <w:proofErr w:type="spellEnd"/>
      <w:r w:rsidRPr="00A313CF">
        <w:rPr>
          <w:rFonts w:ascii="Times New Roman" w:eastAsia="Aptos" w:hAnsi="Times New Roman" w:cs="Times New Roman"/>
          <w:sz w:val="28"/>
          <w:szCs w:val="28"/>
        </w:rPr>
        <w:t>.</w:t>
      </w:r>
    </w:p>
    <w:p w14:paraId="2872EA1B"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2.5. Для спрощення роботи з даними для кінцевих користувачів можна дублювати табличні дані у форматах XLS/XLSX та ODS, а також публікувати </w:t>
      </w:r>
      <w:proofErr w:type="spellStart"/>
      <w:r w:rsidRPr="00A313CF">
        <w:rPr>
          <w:rFonts w:ascii="Times New Roman" w:eastAsia="Aptos" w:hAnsi="Times New Roman" w:cs="Times New Roman"/>
          <w:sz w:val="28"/>
          <w:szCs w:val="28"/>
        </w:rPr>
        <w:t>геопросторові</w:t>
      </w:r>
      <w:proofErr w:type="spellEnd"/>
      <w:r w:rsidRPr="00A313CF">
        <w:rPr>
          <w:rFonts w:ascii="Times New Roman" w:eastAsia="Aptos" w:hAnsi="Times New Roman" w:cs="Times New Roman"/>
          <w:sz w:val="28"/>
          <w:szCs w:val="28"/>
        </w:rPr>
        <w:t xml:space="preserve"> дані у форматі SHP (SHP+SHX+DBF).</w:t>
      </w:r>
    </w:p>
    <w:p w14:paraId="5B8BE4F3"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2.6. Не допускається публікація інформації на Порталі відкритих даних у форматах JPEG, TIFF, PDF, DOC/DOCX та інших немашинописних форматах.</w:t>
      </w:r>
    </w:p>
    <w:p w14:paraId="20DB21A2"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2.7. Будь-яка важлива інформація у текстових форматах (DOC/DOCX), форматах зображень (PNG, JPEG, TIFF), комплексних форматах (PDF, </w:t>
      </w:r>
      <w:proofErr w:type="spellStart"/>
      <w:r w:rsidRPr="00A313CF">
        <w:rPr>
          <w:rFonts w:ascii="Times New Roman" w:eastAsia="Aptos" w:hAnsi="Times New Roman" w:cs="Times New Roman"/>
          <w:sz w:val="28"/>
          <w:szCs w:val="28"/>
        </w:rPr>
        <w:t>DjVu</w:t>
      </w:r>
      <w:proofErr w:type="spellEnd"/>
      <w:r w:rsidRPr="00A313CF">
        <w:rPr>
          <w:rFonts w:ascii="Times New Roman" w:eastAsia="Aptos" w:hAnsi="Times New Roman" w:cs="Times New Roman"/>
          <w:sz w:val="28"/>
          <w:szCs w:val="28"/>
        </w:rPr>
        <w:t>) та інших може бути оприлюднена у відповідних розділах на офіційному веб-сайті сільської ради.</w:t>
      </w:r>
    </w:p>
    <w:p w14:paraId="11A61826"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2.8. Для зв’язку між різними таблицями в рамках одного чи кількох наборів даних слід забезпечити максимально широке використання таких ідентифікаторів:</w:t>
      </w:r>
    </w:p>
    <w:p w14:paraId="2BF92A8B"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ідентифікатор відповідно до державних статистичних класифікаторів (наприклад, код ЄДРПОУ);</w:t>
      </w:r>
    </w:p>
    <w:p w14:paraId="10E1EDF1"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унікальний ідентифікатор бази даних, який має запис у базі даних;</w:t>
      </w:r>
    </w:p>
    <w:p w14:paraId="4671E90D"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будь-яка інша змінна, яка б містила унікальні значення, що дозволяють ідентифікувати потрібний рядок, а в разі відсутності такої змінної варто використати ціле значення (цифру), яка збільшується автоматично при додаванні нових записів;</w:t>
      </w:r>
    </w:p>
    <w:p w14:paraId="1B0681E6"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в окремих випадках ідентифікатор може складатися з кількох змінних, що має бути зазначено в метаданих.</w:t>
      </w:r>
    </w:p>
    <w:p w14:paraId="63B216CA"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2.9. Кожна таблиця, призначена для публікації на Єдиному державному веб- порталі відкритих даних DATA.GOV.UA, повинна містити щонайменше один стовпець (поле) для ідентифікації значень. За можливості слід користуватися універсальними ідентифікаторами національного чи міжнародного рівня.</w:t>
      </w:r>
    </w:p>
    <w:p w14:paraId="4221331A"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2.10. Дані, що експортуються з баз даних, не повинні містити змінних, закодованих внутрішніми кодами цієї бази даних, за винятком випадків, коли цей код виконує роль ідентифікатора. У такому разі закодоване значення має супроводжуватися відповідним довідником.</w:t>
      </w:r>
    </w:p>
    <w:p w14:paraId="0EB23F9E"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2.11. У випадку, якщо дані експортуються з баз даних, до них повинні бути також додані довідники, які розшифровують значення. Довідники повинні оновлюватися в міру необхідності.</w:t>
      </w:r>
    </w:p>
    <w:p w14:paraId="673F5BB3"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2.12. В сільській раді використовують такі стандартні форми запису:</w:t>
      </w:r>
    </w:p>
    <w:p w14:paraId="04ADD0ED"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дата та час: міжнародний стандарт ISO 8601.</w:t>
      </w:r>
    </w:p>
    <w:p w14:paraId="1B34C0FB"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lastRenderedPageBreak/>
        <w:t>число: крапка.</w:t>
      </w:r>
    </w:p>
    <w:p w14:paraId="51DC2F74"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координата: роздільником цілої і десяткової частини у випадку означення координати є крапка.</w:t>
      </w:r>
    </w:p>
    <w:p w14:paraId="07155FEB"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2.13. Формат публікації та структура даних для кожного конкретного набору даних, а також перелік ідентифікаторів, що використовуються в кожному конкретному випадку, визначаються відповідальною особою за відкриті дані сільської ради на основі аудиту, рекомендацій за підсумками аудиту, рекомендацій Державного агентства з питань електронного урядування, за результатами обговорення з громадськістю, експертами.</w:t>
      </w:r>
    </w:p>
    <w:p w14:paraId="5A0D67A0"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2.14.Змінні, що часто використовуються в різних наборах (імена, адреси, контактні номери телефонів, тощо) повинні бути стандартизовані.</w:t>
      </w:r>
    </w:p>
    <w:p w14:paraId="4F4D5A3D"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2.15. Контроль за публікацією, форматом та структурою даних здійснює загально-організаційний відділ виконавчого апарату сільської ради. Не рідше одного разу на квартал проводиться аналіз опублікованих наборів даних. За результатами аналізу набори, які не відповідають формату та стандарту, повинні бути виправлені.</w:t>
      </w:r>
    </w:p>
    <w:p w14:paraId="3A5EE802" w14:textId="5E5587C5"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2.16. Створення нових наборів даних, програмних комплексів має передбачати </w:t>
      </w:r>
      <w:proofErr w:type="spellStart"/>
      <w:r w:rsidRPr="00A313CF">
        <w:rPr>
          <w:rFonts w:ascii="Times New Roman" w:eastAsia="Aptos" w:hAnsi="Times New Roman" w:cs="Times New Roman"/>
          <w:sz w:val="28"/>
          <w:szCs w:val="28"/>
        </w:rPr>
        <w:t>інтероперабельність</w:t>
      </w:r>
      <w:proofErr w:type="spellEnd"/>
      <w:r w:rsidRPr="00A313CF">
        <w:rPr>
          <w:rFonts w:ascii="Times New Roman" w:eastAsia="Aptos" w:hAnsi="Times New Roman" w:cs="Times New Roman"/>
          <w:sz w:val="28"/>
          <w:szCs w:val="28"/>
        </w:rPr>
        <w:t xml:space="preserve"> із наборами даних, що вже оприлюднені.</w:t>
      </w:r>
    </w:p>
    <w:p w14:paraId="65F7783B" w14:textId="77777777" w:rsidR="00A313CF" w:rsidRPr="00A313CF" w:rsidRDefault="00A313CF" w:rsidP="00681080">
      <w:pPr>
        <w:spacing w:after="0" w:line="240" w:lineRule="auto"/>
        <w:jc w:val="center"/>
        <w:rPr>
          <w:rFonts w:ascii="Times New Roman" w:eastAsia="Aptos" w:hAnsi="Times New Roman" w:cs="Times New Roman"/>
          <w:b/>
          <w:bCs/>
          <w:sz w:val="28"/>
          <w:szCs w:val="28"/>
        </w:rPr>
      </w:pPr>
      <w:r w:rsidRPr="00A313CF">
        <w:rPr>
          <w:rFonts w:ascii="Times New Roman" w:eastAsia="Aptos" w:hAnsi="Times New Roman" w:cs="Times New Roman"/>
          <w:b/>
          <w:bCs/>
          <w:sz w:val="28"/>
          <w:szCs w:val="28"/>
        </w:rPr>
        <w:t>Розділ III. Оприлюднення наборів даних на Єдиному державному веб-порталі відкритих даних</w:t>
      </w:r>
    </w:p>
    <w:p w14:paraId="61CC51AA" w14:textId="54713DD9"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3.1.Публічна інформація у формі відкритих даних сільської ради оприлюднюється на Єдиному державному веб-порталі відкритих даних data.gov.ua.</w:t>
      </w:r>
    </w:p>
    <w:p w14:paraId="6CB19AAA" w14:textId="4A4F04A0" w:rsidR="00BE0241" w:rsidRPr="00681080"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3.2.Оприлюднення наборів даних на Єдиному державному веб-порталі відкритих даних DATA.GOV.UA (далі - Портал) адмініструє та підтримує відповідальна особа за оприлюднення наборів даних на Єдиному державному веб-порталі відкритих даних (далі - відповідальна особа).</w:t>
      </w:r>
      <w:r w:rsidR="00BE0241" w:rsidRPr="00681080">
        <w:rPr>
          <w:rFonts w:ascii="Times New Roman" w:eastAsia="Aptos" w:hAnsi="Times New Roman" w:cs="Times New Roman"/>
          <w:sz w:val="28"/>
          <w:szCs w:val="28"/>
        </w:rPr>
        <w:t xml:space="preserve"> </w:t>
      </w:r>
    </w:p>
    <w:p w14:paraId="7665C59D" w14:textId="2D9AB236" w:rsidR="00A313CF" w:rsidRPr="00681080" w:rsidRDefault="00BE0241"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w:t>
      </w:r>
      <w:r w:rsidR="008E0CA8" w:rsidRPr="00681080">
        <w:rPr>
          <w:rFonts w:ascii="Times New Roman" w:eastAsia="Aptos" w:hAnsi="Times New Roman" w:cs="Times New Roman"/>
          <w:sz w:val="28"/>
          <w:szCs w:val="28"/>
        </w:rPr>
        <w:t>3.</w:t>
      </w:r>
      <w:r w:rsidRPr="00A313CF">
        <w:rPr>
          <w:rFonts w:ascii="Times New Roman" w:eastAsia="Aptos" w:hAnsi="Times New Roman" w:cs="Times New Roman"/>
          <w:sz w:val="28"/>
          <w:szCs w:val="28"/>
        </w:rPr>
        <w:t xml:space="preserve"> Створення та передачу наборів даних, які підлягають оприлюдненню у формі відкритих даних, розпорядником яких є Вишнівська сільська рада проводять </w:t>
      </w:r>
      <w:r w:rsidR="009A398E" w:rsidRPr="00681080">
        <w:rPr>
          <w:rFonts w:ascii="Times New Roman" w:eastAsia="Aptos" w:hAnsi="Times New Roman" w:cs="Times New Roman"/>
          <w:sz w:val="28"/>
          <w:szCs w:val="28"/>
        </w:rPr>
        <w:t xml:space="preserve"> відповідальні особи </w:t>
      </w:r>
      <w:r w:rsidRPr="00A313CF">
        <w:rPr>
          <w:rFonts w:ascii="Times New Roman" w:eastAsia="Aptos" w:hAnsi="Times New Roman" w:cs="Times New Roman"/>
          <w:sz w:val="28"/>
          <w:szCs w:val="28"/>
        </w:rPr>
        <w:t>Вишнівської сільської ради</w:t>
      </w:r>
      <w:r w:rsidR="009A398E" w:rsidRPr="00681080">
        <w:rPr>
          <w:rFonts w:ascii="Times New Roman" w:eastAsia="Aptos" w:hAnsi="Times New Roman" w:cs="Times New Roman"/>
          <w:sz w:val="28"/>
          <w:szCs w:val="28"/>
        </w:rPr>
        <w:t xml:space="preserve">, які визначені розпорядженням сільського голови </w:t>
      </w:r>
    </w:p>
    <w:p w14:paraId="767E70C0" w14:textId="57F69610" w:rsidR="00A313CF" w:rsidRPr="00A313CF" w:rsidRDefault="00A313CF" w:rsidP="00E35FED">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3.4. </w:t>
      </w:r>
      <w:r w:rsidR="002F73AD" w:rsidRPr="002F73AD">
        <w:rPr>
          <w:rFonts w:ascii="Times New Roman" w:eastAsia="Aptos" w:hAnsi="Times New Roman" w:cs="Times New Roman"/>
          <w:color w:val="000000" w:themeColor="text1"/>
          <w:sz w:val="28"/>
          <w:szCs w:val="28"/>
        </w:rPr>
        <w:t xml:space="preserve">Відповідальні особи за збір  та підготовку відкритих даних </w:t>
      </w:r>
      <w:r w:rsidRPr="00A313CF">
        <w:rPr>
          <w:rFonts w:ascii="Times New Roman" w:eastAsia="Aptos" w:hAnsi="Times New Roman" w:cs="Times New Roman"/>
          <w:sz w:val="28"/>
          <w:szCs w:val="28"/>
        </w:rPr>
        <w:t>сільської ради :</w:t>
      </w:r>
    </w:p>
    <w:p w14:paraId="6BB8640B" w14:textId="77777777" w:rsidR="00A313CF" w:rsidRPr="00A313CF" w:rsidRDefault="00A313CF" w:rsidP="00E35FED">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несуть персональну відповідальність за підготовку, передачу, достовірність та актуальність інформації, що підлягає оприлюдненню у формі відкритих даних;</w:t>
      </w:r>
    </w:p>
    <w:p w14:paraId="1BE2E239" w14:textId="77777777" w:rsidR="00A313CF" w:rsidRPr="00A313CF" w:rsidRDefault="00A313CF" w:rsidP="00E35FED">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визначення періодичності оновлення наборів даних, які перебувають у їх володінні та оприлюднення, якщо інше не передбачено законодавством.</w:t>
      </w:r>
    </w:p>
    <w:p w14:paraId="6A0D71A8" w14:textId="797D0684" w:rsidR="00A313CF" w:rsidRPr="00A313CF" w:rsidRDefault="00A313CF" w:rsidP="00E35FED">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3.5.Контроль, організацію, моніторинг змін у законодавстві, погодження переліку наборів та вирішення спірних питань щодо віднесення інформації до категорії «відкритих даних» проводить Відділ з питань юридичного забезпечення ради, діловодства та </w:t>
      </w:r>
      <w:proofErr w:type="spellStart"/>
      <w:r w:rsidRPr="00A313CF">
        <w:rPr>
          <w:rFonts w:ascii="Times New Roman" w:eastAsia="Aptos" w:hAnsi="Times New Roman" w:cs="Times New Roman"/>
          <w:sz w:val="28"/>
          <w:szCs w:val="28"/>
        </w:rPr>
        <w:t>проектно</w:t>
      </w:r>
      <w:proofErr w:type="spellEnd"/>
      <w:r w:rsidRPr="00A313CF">
        <w:rPr>
          <w:rFonts w:ascii="Times New Roman" w:eastAsia="Aptos" w:hAnsi="Times New Roman" w:cs="Times New Roman"/>
          <w:sz w:val="28"/>
          <w:szCs w:val="28"/>
        </w:rPr>
        <w:t>-інвестиційної діяльності (далі - Юридичний відділ)</w:t>
      </w:r>
    </w:p>
    <w:p w14:paraId="20CE28C7" w14:textId="7BD36A6A" w:rsidR="00A313CF" w:rsidRPr="00A313CF" w:rsidRDefault="00A313CF" w:rsidP="00E35FED">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3.6. Юридичний відділ має право звертатись до працівників </w:t>
      </w:r>
      <w:r w:rsidR="00DF40AF" w:rsidRPr="00681080">
        <w:rPr>
          <w:rFonts w:ascii="Times New Roman" w:eastAsia="Aptos" w:hAnsi="Times New Roman" w:cs="Times New Roman"/>
          <w:sz w:val="28"/>
          <w:szCs w:val="28"/>
        </w:rPr>
        <w:t xml:space="preserve"> </w:t>
      </w:r>
      <w:r w:rsidRPr="00A313CF">
        <w:rPr>
          <w:rFonts w:ascii="Times New Roman" w:eastAsia="Aptos" w:hAnsi="Times New Roman" w:cs="Times New Roman"/>
          <w:sz w:val="28"/>
          <w:szCs w:val="28"/>
        </w:rPr>
        <w:t>сільської ради щодо виправлення помилок чи необхідності оприлюднення наборів даних.</w:t>
      </w:r>
    </w:p>
    <w:p w14:paraId="1FFF1F9B" w14:textId="77777777" w:rsidR="00A313CF" w:rsidRPr="00A313CF" w:rsidRDefault="00A313CF" w:rsidP="00E35FED">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3.7. Оприлюднення наборів даних на Порталі здійснюється безоплатно.</w:t>
      </w:r>
    </w:p>
    <w:p w14:paraId="196C3176"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3.8. Набори даних оприлюднюються в їхній первинній (неагрегованій) формі.</w:t>
      </w:r>
    </w:p>
    <w:p w14:paraId="66B23F87"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lastRenderedPageBreak/>
        <w:t>3.9. Публікація наборів даних на Порталі відбувається відповідно до Переліку наборів даних, які підлягають оприлюдненню у формі відкритих даних, визначеного графіку, формату та структури наборів даних.</w:t>
      </w:r>
    </w:p>
    <w:p w14:paraId="5F3BF8B4"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3.10. У персональному електронному кабінеті є можливість:</w:t>
      </w:r>
    </w:p>
    <w:p w14:paraId="1AC1095A"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оприлюднення та оновлення наборів даних, у тому числі7за допомогою інтерфейсу прикладного програмування;</w:t>
      </w:r>
    </w:p>
    <w:p w14:paraId="7A90941D"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оприлюднення метаданих, зокрема структури наборів даних;</w:t>
      </w:r>
    </w:p>
    <w:p w14:paraId="178F153F" w14:textId="77777777" w:rsidR="00A313CF" w:rsidRPr="00A313CF" w:rsidRDefault="00A313CF" w:rsidP="00681080">
      <w:pPr>
        <w:numPr>
          <w:ilvl w:val="0"/>
          <w:numId w:val="7"/>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отримання зворотного зв’язку від користувачів Порталу.</w:t>
      </w:r>
    </w:p>
    <w:p w14:paraId="672EDD56"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3.11. Доступ до оприлюднених наборів даних надається за допомогою АРІ, якщо відповідний набір даних містить великий обсяг інформації і часто оновлюється (щотижня або частіше).</w:t>
      </w:r>
    </w:p>
    <w:p w14:paraId="0BEE2914"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3.12.Інтерфейс прикладного програмування має забезпечувати можливість автоматизованого (без участі людини) доступу до всієї інформації оприлюдненого набору даних шляхом їх перегляду та читання (без можливості внесення змін) за запитом у цілодобовому режимі.</w:t>
      </w:r>
    </w:p>
    <w:p w14:paraId="4AAA88E8"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3.13. Кожен АРІ повинен мати документацію і бути відкритим, опублікованим на Порталі.</w:t>
      </w:r>
    </w:p>
    <w:p w14:paraId="0B52FF4E"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3.14. Набори даних повинні бути описані на рівні метаданих. Зокрема, всі набори даних, що рекомендуються до публікації за результатами проведеного аудиту, матимуть паспорти даних, що містять опис структури, формат, дату створення, періоди оновлення, розпорядника даних та іншу інформацію (метадані) для кожного набору, що оприлюднюється.</w:t>
      </w:r>
    </w:p>
    <w:p w14:paraId="0A1910B5"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3.15. На сторінці кожного набору даних розміщуються:</w:t>
      </w:r>
    </w:p>
    <w:p w14:paraId="7EA29A29" w14:textId="77777777" w:rsidR="00A313CF" w:rsidRPr="00A313CF" w:rsidRDefault="00A313CF" w:rsidP="00681080">
      <w:pPr>
        <w:numPr>
          <w:ilvl w:val="0"/>
          <w:numId w:val="6"/>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назва та опис набору даних, а також версія, період охоплення та частота оновлення (за умови актуальності цих категорій для відповідного набору);</w:t>
      </w:r>
    </w:p>
    <w:p w14:paraId="3F010FC1" w14:textId="77777777" w:rsidR="00A313CF" w:rsidRPr="00A313CF" w:rsidRDefault="00A313CF" w:rsidP="00681080">
      <w:pPr>
        <w:numPr>
          <w:ilvl w:val="0"/>
          <w:numId w:val="6"/>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структура набору даних у форматі, що дає змогу їх автоматизовано обробляти електронними засобами (</w:t>
      </w:r>
      <w:proofErr w:type="spellStart"/>
      <w:r w:rsidRPr="00A313CF">
        <w:rPr>
          <w:rFonts w:ascii="Times New Roman" w:eastAsia="Aptos" w:hAnsi="Times New Roman" w:cs="Times New Roman"/>
          <w:sz w:val="28"/>
          <w:szCs w:val="28"/>
        </w:rPr>
        <w:t>машинозчитування</w:t>
      </w:r>
      <w:proofErr w:type="spellEnd"/>
      <w:r w:rsidRPr="00A313CF">
        <w:rPr>
          <w:rFonts w:ascii="Times New Roman" w:eastAsia="Aptos" w:hAnsi="Times New Roman" w:cs="Times New Roman"/>
          <w:sz w:val="28"/>
          <w:szCs w:val="28"/>
        </w:rPr>
        <w:t>) з метою повторного використання (електронний документ, який може бути завантажений, або інтерфейс прикладного програмування);</w:t>
      </w:r>
    </w:p>
    <w:p w14:paraId="26C63881" w14:textId="77777777" w:rsidR="00A313CF" w:rsidRPr="00A313CF" w:rsidRDefault="00A313CF" w:rsidP="00681080">
      <w:pPr>
        <w:numPr>
          <w:ilvl w:val="0"/>
          <w:numId w:val="6"/>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набір даних в одному чи кількох форматах, визначених цим Порядком;</w:t>
      </w:r>
    </w:p>
    <w:p w14:paraId="1D727B17" w14:textId="77777777" w:rsidR="00A313CF" w:rsidRPr="00A313CF" w:rsidRDefault="00A313CF" w:rsidP="00681080">
      <w:pPr>
        <w:numPr>
          <w:ilvl w:val="0"/>
          <w:numId w:val="6"/>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форма для зворотного зв’язку користувачів"</w:t>
      </w:r>
    </w:p>
    <w:p w14:paraId="4BE8ED1C" w14:textId="77777777" w:rsidR="00A313CF" w:rsidRPr="00A313CF" w:rsidRDefault="00A313CF" w:rsidP="00681080">
      <w:pPr>
        <w:numPr>
          <w:ilvl w:val="0"/>
          <w:numId w:val="6"/>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інформація щодо подальшого використання набору даних.</w:t>
      </w:r>
    </w:p>
    <w:p w14:paraId="41DD1726"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3.16. Паспорт набору даних повинен містити такі елементи:</w:t>
      </w:r>
    </w:p>
    <w:p w14:paraId="59CDEDB0"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ідентифікаційний номер набору даних;</w:t>
      </w:r>
    </w:p>
    <w:p w14:paraId="4C244D75"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назву набору даних (до 254 символів);</w:t>
      </w:r>
    </w:p>
    <w:p w14:paraId="27BC5726"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стислий опис змісту набору даних (до 4000 символів);</w:t>
      </w:r>
    </w:p>
    <w:p w14:paraId="7F6817E1"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відомості про мову інформації, яка міститься в наборі даних;</w:t>
      </w:r>
    </w:p>
    <w:p w14:paraId="57691317"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формат (формати), в якому (яких) доступний набір даних;</w:t>
      </w:r>
    </w:p>
    <w:p w14:paraId="750E3909"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формат стиснення набору даних (за наявності такого стиснення);</w:t>
      </w:r>
    </w:p>
    <w:p w14:paraId="3DAF0CC0"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дату і час першого оприлюднення набору даних;</w:t>
      </w:r>
    </w:p>
    <w:p w14:paraId="7F88EC9A"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дату і час внесення останніх змін до набору даних;</w:t>
      </w:r>
    </w:p>
    <w:p w14:paraId="42E9BB65"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дату актуальності даних у наборі даних;</w:t>
      </w:r>
    </w:p>
    <w:p w14:paraId="1BC6D774"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періодичність оновлення набору даних;</w:t>
      </w:r>
    </w:p>
    <w:p w14:paraId="364434BD"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ключові слова, які відображають основний зміст набору даних;</w:t>
      </w:r>
    </w:p>
    <w:p w14:paraId="71A807F4"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lastRenderedPageBreak/>
        <w:t>гіперпосилання на набір даних (електронний документ для завантаження або інтерфейс прикладного програмування);</w:t>
      </w:r>
    </w:p>
    <w:p w14:paraId="56461EEA"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гіперпосилання на структуру набору даних (електронний документ для завантаження або інтерфейс прикладного програмування);</w:t>
      </w:r>
    </w:p>
    <w:p w14:paraId="5B1CD9D6"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відомості про розпорядника інформації, у володінні якого перебуває набір даних;</w:t>
      </w:r>
    </w:p>
    <w:p w14:paraId="7CDDD6FB"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відомості про відповідальну особу розпорядника інформації, адресу її електронної пошти.</w:t>
      </w:r>
    </w:p>
    <w:p w14:paraId="658D5F21"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3.17. Паспорт набору даних може також містити гіперпосилання на попередні версії набору даних, номери версій набору даних, а також інші елементи.</w:t>
      </w:r>
    </w:p>
    <w:p w14:paraId="15E9F303" w14:textId="75EC51D4"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3.18. Структура набору даних включає опис складу (елементів) набору даних, їх формат, параметри та призначення. Структура набору даних оприлюднюється у форматах XSD, JSON, CSV або аналогічних.</w:t>
      </w:r>
    </w:p>
    <w:p w14:paraId="4B1C7090" w14:textId="77777777" w:rsidR="00A313CF" w:rsidRPr="00A313CF" w:rsidRDefault="00A313CF" w:rsidP="00681080">
      <w:pPr>
        <w:spacing w:after="0" w:line="240" w:lineRule="auto"/>
        <w:jc w:val="center"/>
        <w:rPr>
          <w:rFonts w:ascii="Times New Roman" w:eastAsia="Aptos" w:hAnsi="Times New Roman" w:cs="Times New Roman"/>
          <w:b/>
          <w:bCs/>
          <w:sz w:val="28"/>
          <w:szCs w:val="28"/>
        </w:rPr>
      </w:pPr>
      <w:r w:rsidRPr="00A313CF">
        <w:rPr>
          <w:rFonts w:ascii="Times New Roman" w:eastAsia="Aptos" w:hAnsi="Times New Roman" w:cs="Times New Roman"/>
          <w:b/>
          <w:bCs/>
          <w:sz w:val="28"/>
          <w:szCs w:val="28"/>
        </w:rPr>
        <w:t>Розділ IV.  Оновлення даних:</w:t>
      </w:r>
    </w:p>
    <w:p w14:paraId="1D17202D"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4.1. Періодичність оновлення наборів даних зазначена в переліку наборів даних та фіксується у паспорті наборів даних. При цьому враховується суспільний інтерес та корисність наборів даних.</w:t>
      </w:r>
    </w:p>
    <w:p w14:paraId="1B3A2C5A"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4.2. У випадку, якщо набір даних оприлюднюється за допомогою АРІ (інтерфейсу прикладного програмування), то оновлення повинно відбуватись одразу після внесення змін.</w:t>
      </w:r>
    </w:p>
    <w:p w14:paraId="7E60BFD5" w14:textId="060C18BF"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4.3. У випадку, якщо набір даних має планову періодичність, то такою має бути й частота оновлення (щоденно, щотижня, щомісяця, щокварталу, </w:t>
      </w:r>
      <w:proofErr w:type="spellStart"/>
      <w:r w:rsidRPr="00A313CF">
        <w:rPr>
          <w:rFonts w:ascii="Times New Roman" w:eastAsia="Aptos" w:hAnsi="Times New Roman" w:cs="Times New Roman"/>
          <w:sz w:val="28"/>
          <w:szCs w:val="28"/>
        </w:rPr>
        <w:t>щопівроку</w:t>
      </w:r>
      <w:proofErr w:type="spellEnd"/>
      <w:r w:rsidRPr="00A313CF">
        <w:rPr>
          <w:rFonts w:ascii="Times New Roman" w:eastAsia="Aptos" w:hAnsi="Times New Roman" w:cs="Times New Roman"/>
          <w:sz w:val="28"/>
          <w:szCs w:val="28"/>
        </w:rPr>
        <w:t>, щороку тощо).</w:t>
      </w:r>
    </w:p>
    <w:p w14:paraId="60AC5480" w14:textId="68BEB95B" w:rsidR="00A313CF" w:rsidRPr="00A313CF" w:rsidRDefault="00A313CF" w:rsidP="00681080">
      <w:pPr>
        <w:spacing w:after="0" w:line="240" w:lineRule="auto"/>
        <w:jc w:val="center"/>
        <w:rPr>
          <w:rFonts w:ascii="Times New Roman" w:eastAsia="Aptos" w:hAnsi="Times New Roman" w:cs="Times New Roman"/>
          <w:b/>
          <w:bCs/>
          <w:sz w:val="28"/>
          <w:szCs w:val="28"/>
        </w:rPr>
      </w:pPr>
      <w:r w:rsidRPr="00A313CF">
        <w:rPr>
          <w:rFonts w:ascii="Times New Roman" w:eastAsia="Aptos" w:hAnsi="Times New Roman" w:cs="Times New Roman"/>
          <w:b/>
          <w:bCs/>
          <w:sz w:val="28"/>
          <w:szCs w:val="28"/>
        </w:rPr>
        <w:t>Розділ V.  Оприлюднення даних, які містять персональні дані:</w:t>
      </w:r>
    </w:p>
    <w:p w14:paraId="4E3291BC"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5.1. Публічна інформація, що містить персональні дані фізичної особи, оприлюднюється у формі відкритих даних у разі додержання однієї з таких умов:</w:t>
      </w:r>
    </w:p>
    <w:p w14:paraId="050DADF8"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персональні дані знеособлені та захищені відповідно до Закону України «Про захист персональних даних»;</w:t>
      </w:r>
    </w:p>
    <w:p w14:paraId="78D7C04F"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фізичні особи (суб’єкти даних), персональні дані яких містяться в інформації у формі відкритих даних, надали свою згоду на поширення таких даних відповідно до Закону України «Про захист персональних даних»;</w:t>
      </w:r>
    </w:p>
    <w:p w14:paraId="07F97FE7"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надання чи оприлюднення такої інформації передбачено законом;</w:t>
      </w:r>
    </w:p>
    <w:p w14:paraId="09AC754C" w14:textId="77777777" w:rsidR="00A313CF" w:rsidRPr="00A313CF" w:rsidRDefault="00A313CF" w:rsidP="00681080">
      <w:pPr>
        <w:numPr>
          <w:ilvl w:val="0"/>
          <w:numId w:val="5"/>
        </w:numPr>
        <w:spacing w:after="0" w:line="240" w:lineRule="auto"/>
        <w:contextualSpacing/>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обмеження доступу до такої інформації (віднесення її до інформації з обмеженим доступом) заборонено законом.</w:t>
      </w:r>
    </w:p>
    <w:p w14:paraId="381C96D0"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5.2. Перед оприлюдненням набору даних потрібно провести його перевірку щодо наявності персональних даних та дотримання вимог Закону України «Про захист персональних даних».</w:t>
      </w:r>
    </w:p>
    <w:p w14:paraId="3BD277DD"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5.3. Згідно зі ст. 5 Закону України «Про захист персональних даних», не є конфіденційною інформацією персональні дані, що стосуються здійснення особою, яка займає посаду, пов’язану з виконанням функцій держави або органів місцевого самоврядування, посадових або службових повноважень.</w:t>
      </w:r>
    </w:p>
    <w:p w14:paraId="144D2C02"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5.4. Персональні дані, зазначені у декларації про майно, доходи, витрати і зобов’язання фінансового характеру, оформлені за формою і в порядку, встановленими Законом України «Про засади запобігання і протидії корупції», не </w:t>
      </w:r>
      <w:r w:rsidRPr="00A313CF">
        <w:rPr>
          <w:rFonts w:ascii="Times New Roman" w:eastAsia="Aptos" w:hAnsi="Times New Roman" w:cs="Times New Roman"/>
          <w:sz w:val="28"/>
          <w:szCs w:val="28"/>
        </w:rPr>
        <w:lastRenderedPageBreak/>
        <w:t>належать до інформації з обмеженим доступом, крім відомостей, визначених Законом України «Про засади запобігання і протидії корупції».</w:t>
      </w:r>
    </w:p>
    <w:p w14:paraId="6F9E1095"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5.5. Не належить до інформації з обмеженим доступом інформація про отримання в будь-якій формі фізичною особою бюджетних коштів, державного чи комунального майна, крім випадків, передбачених ст. 6 Закону України «Про доступ до публічної інформації».</w:t>
      </w:r>
    </w:p>
    <w:p w14:paraId="1DEF0563"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5.6. При підготовці для оприлюднення набору даних відповідальний працівник повинен провести перевірку вказаного набору на наявність та/чи можливість ідентифікації персональної інформації в ньому. Для цього потрібно перевірити, чи не опубліковано іншого набору даних, який, у поєднанні з тим набором, який планується до оприлюднення, дозволить ідентифікувати особу.</w:t>
      </w:r>
    </w:p>
    <w:p w14:paraId="75AE781C"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5.7. Публікація набору даних можлива у випадку, якщо доступ до персональних даних обмежено, якщо інше не передбачено законом.</w:t>
      </w:r>
    </w:p>
    <w:p w14:paraId="4142BF83"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5.8. У випадку, якщо набір даних містить персональні дані, потрібно де персоніфікувати дані шляхом видалення чи закодування персональних даних.</w:t>
      </w:r>
    </w:p>
    <w:p w14:paraId="4A7217D8" w14:textId="0CB9DBA6"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5.9. Необхідно слідкувати за тим, щоб оприлюднені чи заплановані до оприлюднення набори даних унеможливили розкопування персональних даних.</w:t>
      </w:r>
    </w:p>
    <w:p w14:paraId="160995DC" w14:textId="77777777" w:rsidR="00A313CF" w:rsidRPr="00A313CF" w:rsidRDefault="00A313CF" w:rsidP="00681080">
      <w:pPr>
        <w:spacing w:after="0" w:line="240" w:lineRule="auto"/>
        <w:jc w:val="center"/>
        <w:rPr>
          <w:rFonts w:ascii="Times New Roman" w:eastAsia="Aptos" w:hAnsi="Times New Roman" w:cs="Times New Roman"/>
          <w:b/>
          <w:bCs/>
          <w:sz w:val="28"/>
          <w:szCs w:val="28"/>
        </w:rPr>
      </w:pPr>
      <w:r w:rsidRPr="00A313CF">
        <w:rPr>
          <w:rFonts w:ascii="Times New Roman" w:eastAsia="Aptos" w:hAnsi="Times New Roman" w:cs="Times New Roman"/>
          <w:b/>
          <w:bCs/>
          <w:sz w:val="28"/>
          <w:szCs w:val="28"/>
        </w:rPr>
        <w:t>Розділ VI. Використання даних</w:t>
      </w:r>
    </w:p>
    <w:p w14:paraId="08C6CAFA"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6.1. Публічна інформація у формі відкритих даних публікується за відкритою ліцензією.</w:t>
      </w:r>
    </w:p>
    <w:p w14:paraId="4D65992F"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6.2. Публічна інформація у формі відкритих даних є дозволеними для їх подальшого вільного використання та поширення. Будь-яка особа може вільно копіювати, публікувати, поширювати, використовувати, у тому числі в комерційних цілях, у поєднанні з іншою інформацією або шляхом включення до складу власного продукту, публічну інформацію у формі відкритих даних з обов’язковим посиланням на джерело отримання такої інформації.</w:t>
      </w:r>
    </w:p>
    <w:p w14:paraId="4DB27B09"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6.3. Сільська рада не несе відповідальності щодо даних, інформаційних продуктів та інструментів, створених на основі чи з використанням опублікованих наборів даних зовнішніми користувачами.</w:t>
      </w:r>
    </w:p>
    <w:p w14:paraId="5326F5BD"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6.4. Публічна інформація у формі відкритих даних використовується без оплати та вимоги реєстрації, без обмежень щодо використання, без ліцензійних обмежень.</w:t>
      </w:r>
    </w:p>
    <w:p w14:paraId="6F3F2036" w14:textId="191E0C10"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6.5. Під час використання даних у продуктах чи сервісах обов’язковим є посилання на першоджерело даних (гіперпосилання).</w:t>
      </w:r>
    </w:p>
    <w:p w14:paraId="63C39B45" w14:textId="77777777" w:rsidR="00A313CF" w:rsidRPr="00A313CF" w:rsidRDefault="00A313CF" w:rsidP="00681080">
      <w:pPr>
        <w:spacing w:after="0" w:line="240" w:lineRule="auto"/>
        <w:jc w:val="center"/>
        <w:rPr>
          <w:rFonts w:ascii="Times New Roman" w:eastAsia="Aptos" w:hAnsi="Times New Roman" w:cs="Times New Roman"/>
          <w:b/>
          <w:bCs/>
          <w:sz w:val="28"/>
          <w:szCs w:val="28"/>
        </w:rPr>
      </w:pPr>
      <w:r w:rsidRPr="00A313CF">
        <w:rPr>
          <w:rFonts w:ascii="Times New Roman" w:eastAsia="Aptos" w:hAnsi="Times New Roman" w:cs="Times New Roman"/>
          <w:b/>
          <w:bCs/>
          <w:sz w:val="28"/>
          <w:szCs w:val="28"/>
        </w:rPr>
        <w:t>Розділ VII. Робота з користувачами даних</w:t>
      </w:r>
    </w:p>
    <w:p w14:paraId="62289662" w14:textId="012CDA36"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7.1.</w:t>
      </w:r>
      <w:r w:rsidRPr="00A313CF">
        <w:rPr>
          <w:rFonts w:ascii="Times New Roman" w:eastAsia="Aptos" w:hAnsi="Times New Roman" w:cs="Times New Roman"/>
          <w:color w:val="000000" w:themeColor="text1"/>
          <w:sz w:val="28"/>
          <w:szCs w:val="28"/>
        </w:rPr>
        <w:t>Вишнівська сільська рада, її виконавч</w:t>
      </w:r>
      <w:r w:rsidR="00297AA2" w:rsidRPr="00297AA2">
        <w:rPr>
          <w:rFonts w:ascii="Times New Roman" w:eastAsia="Aptos" w:hAnsi="Times New Roman" w:cs="Times New Roman"/>
          <w:color w:val="000000" w:themeColor="text1"/>
          <w:sz w:val="28"/>
          <w:szCs w:val="28"/>
        </w:rPr>
        <w:t>і органи</w:t>
      </w:r>
      <w:r w:rsidRPr="00A313CF">
        <w:rPr>
          <w:rFonts w:ascii="Times New Roman" w:eastAsia="Aptos" w:hAnsi="Times New Roman" w:cs="Times New Roman"/>
          <w:color w:val="000000" w:themeColor="text1"/>
          <w:sz w:val="28"/>
          <w:szCs w:val="28"/>
        </w:rPr>
        <w:t xml:space="preserve"> </w:t>
      </w:r>
      <w:r w:rsidRPr="00A313CF">
        <w:rPr>
          <w:rFonts w:ascii="Times New Roman" w:eastAsia="Aptos" w:hAnsi="Times New Roman" w:cs="Times New Roman"/>
          <w:sz w:val="28"/>
          <w:szCs w:val="28"/>
        </w:rPr>
        <w:t>можуть співпрацювати з іншими органами влади, місцевого самоврядування, громадськістю, науковим середовищем, бізнесом, які зацікавлені у створенні та використанні публічної інформації у формі відкритих даних.</w:t>
      </w:r>
    </w:p>
    <w:p w14:paraId="4A1E1228"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7.2. Сільська рада спільно з партнерами може створювати на основі відкритих даних веб-візуалізації, інструменти, продукти та сервіси, планувати кошти в бюджеті на розвиток відкритих даних, розроблення АРІ, сервісів, проведення заходів тощо.</w:t>
      </w:r>
    </w:p>
    <w:p w14:paraId="7EAB593A"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7.3. Сільська рада співпрацює з зацікавленими особами у сфері відкритих даних (бізнес, громадський сектор, IT-середовище, навчальні заклади, органи </w:t>
      </w:r>
      <w:r w:rsidRPr="00A313CF">
        <w:rPr>
          <w:rFonts w:ascii="Times New Roman" w:eastAsia="Aptos" w:hAnsi="Times New Roman" w:cs="Times New Roman"/>
          <w:sz w:val="28"/>
          <w:szCs w:val="28"/>
        </w:rPr>
        <w:lastRenderedPageBreak/>
        <w:t>виконавчої влади) щодо потреби в даних, їхньої якості та періодів оновлення, перспективи використання.</w:t>
      </w:r>
    </w:p>
    <w:p w14:paraId="045775CF" w14:textId="30C18FE4"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 xml:space="preserve">7.4. Сільська рада сприяє реалізації політики відкритих даних на території громади ; може брати участь у </w:t>
      </w:r>
      <w:proofErr w:type="spellStart"/>
      <w:r w:rsidRPr="00A313CF">
        <w:rPr>
          <w:rFonts w:ascii="Times New Roman" w:eastAsia="Aptos" w:hAnsi="Times New Roman" w:cs="Times New Roman"/>
          <w:sz w:val="28"/>
          <w:szCs w:val="28"/>
        </w:rPr>
        <w:t>проектах</w:t>
      </w:r>
      <w:proofErr w:type="spellEnd"/>
      <w:r w:rsidRPr="00A313CF">
        <w:rPr>
          <w:rFonts w:ascii="Times New Roman" w:eastAsia="Aptos" w:hAnsi="Times New Roman" w:cs="Times New Roman"/>
          <w:sz w:val="28"/>
          <w:szCs w:val="28"/>
        </w:rPr>
        <w:t>, пов’язаних із відкритими даними.</w:t>
      </w:r>
    </w:p>
    <w:p w14:paraId="2A4F26B8" w14:textId="77777777" w:rsidR="00A313CF" w:rsidRPr="00A313CF" w:rsidRDefault="00A313CF" w:rsidP="00681080">
      <w:pPr>
        <w:spacing w:after="0" w:line="240" w:lineRule="auto"/>
        <w:jc w:val="center"/>
        <w:rPr>
          <w:rFonts w:ascii="Times New Roman" w:eastAsia="Aptos" w:hAnsi="Times New Roman" w:cs="Times New Roman"/>
          <w:b/>
          <w:bCs/>
          <w:sz w:val="28"/>
          <w:szCs w:val="28"/>
        </w:rPr>
      </w:pPr>
      <w:r w:rsidRPr="00A313CF">
        <w:rPr>
          <w:rFonts w:ascii="Times New Roman" w:eastAsia="Aptos" w:hAnsi="Times New Roman" w:cs="Times New Roman"/>
          <w:b/>
          <w:bCs/>
          <w:sz w:val="28"/>
          <w:szCs w:val="28"/>
        </w:rPr>
        <w:t>Розділ VIII. Прикінцеві положення</w:t>
      </w:r>
    </w:p>
    <w:p w14:paraId="398D343D" w14:textId="77777777"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8.1. Положення підлягає перегляду щороку після оцінки виконання завдань та проведеного аудиту наборів даних у формі відкритих даних, які підлягають оприлюдненню у формі відкритих даних.</w:t>
      </w:r>
    </w:p>
    <w:p w14:paraId="7919E85D" w14:textId="77D9B471" w:rsidR="00A313CF" w:rsidRPr="00A313CF" w:rsidRDefault="00A313CF" w:rsidP="00681080">
      <w:pPr>
        <w:spacing w:after="0" w:line="240" w:lineRule="auto"/>
        <w:jc w:val="both"/>
        <w:rPr>
          <w:rFonts w:ascii="Times New Roman" w:eastAsia="Aptos" w:hAnsi="Times New Roman" w:cs="Times New Roman"/>
          <w:sz w:val="28"/>
          <w:szCs w:val="28"/>
        </w:rPr>
      </w:pPr>
      <w:r w:rsidRPr="00A313CF">
        <w:rPr>
          <w:rFonts w:ascii="Times New Roman" w:eastAsia="Aptos" w:hAnsi="Times New Roman" w:cs="Times New Roman"/>
          <w:sz w:val="28"/>
          <w:szCs w:val="28"/>
        </w:rPr>
        <w:t>8.2. Під час перегляду Положення можуть відбуватися консультації з громадськістю, зацікавленими сторонами.</w:t>
      </w:r>
    </w:p>
    <w:p w14:paraId="71F440AD" w14:textId="77777777" w:rsidR="00A313CF" w:rsidRPr="00A313CF" w:rsidRDefault="00A313CF" w:rsidP="00681080">
      <w:pPr>
        <w:spacing w:after="0" w:line="240" w:lineRule="auto"/>
        <w:jc w:val="both"/>
        <w:rPr>
          <w:rFonts w:ascii="Times New Roman" w:eastAsia="Aptos" w:hAnsi="Times New Roman" w:cs="Times New Roman"/>
          <w:sz w:val="28"/>
          <w:szCs w:val="28"/>
        </w:rPr>
      </w:pPr>
    </w:p>
    <w:p w14:paraId="2E176D83" w14:textId="426227A8" w:rsidR="008B5A78" w:rsidRPr="00681080" w:rsidRDefault="008B5A78" w:rsidP="00681080">
      <w:pPr>
        <w:spacing w:after="0" w:line="240" w:lineRule="auto"/>
        <w:jc w:val="both"/>
        <w:rPr>
          <w:rFonts w:ascii="Times New Roman" w:hAnsi="Times New Roman" w:cs="Times New Roman"/>
          <w:sz w:val="28"/>
          <w:szCs w:val="28"/>
        </w:rPr>
      </w:pPr>
    </w:p>
    <w:sectPr w:rsidR="008B5A78" w:rsidRPr="00681080" w:rsidSect="00D84E7A">
      <w:pgSz w:w="11906" w:h="16838"/>
      <w:pgMar w:top="709"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E2937"/>
    <w:multiLevelType w:val="multilevel"/>
    <w:tmpl w:val="A5EC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A2EFD"/>
    <w:multiLevelType w:val="hybridMultilevel"/>
    <w:tmpl w:val="98AC98DE"/>
    <w:lvl w:ilvl="0" w:tplc="1C483578">
      <w:numFmt w:val="bullet"/>
      <w:lvlText w:val="•"/>
      <w:lvlJc w:val="left"/>
      <w:pPr>
        <w:ind w:left="1065" w:hanging="705"/>
      </w:pPr>
      <w:rPr>
        <w:rFonts w:ascii="Aptos" w:eastAsiaTheme="minorHAnsi" w:hAnsi="Aptos"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F385C89"/>
    <w:multiLevelType w:val="multilevel"/>
    <w:tmpl w:val="6C42A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38191C"/>
    <w:multiLevelType w:val="hybridMultilevel"/>
    <w:tmpl w:val="4F587934"/>
    <w:lvl w:ilvl="0" w:tplc="1C483578">
      <w:numFmt w:val="bullet"/>
      <w:lvlText w:val="•"/>
      <w:lvlJc w:val="left"/>
      <w:pPr>
        <w:ind w:left="1065" w:hanging="705"/>
      </w:pPr>
      <w:rPr>
        <w:rFonts w:ascii="Aptos" w:eastAsiaTheme="minorHAnsi" w:hAnsi="Aptos"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40260A8"/>
    <w:multiLevelType w:val="hybridMultilevel"/>
    <w:tmpl w:val="16F4E580"/>
    <w:lvl w:ilvl="0" w:tplc="2180B83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A800AF0"/>
    <w:multiLevelType w:val="hybridMultilevel"/>
    <w:tmpl w:val="8C9E2E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71981563"/>
    <w:multiLevelType w:val="hybridMultilevel"/>
    <w:tmpl w:val="8EF0F574"/>
    <w:lvl w:ilvl="0" w:tplc="1C483578">
      <w:numFmt w:val="bullet"/>
      <w:lvlText w:val="•"/>
      <w:lvlJc w:val="left"/>
      <w:pPr>
        <w:ind w:left="1065" w:hanging="705"/>
      </w:pPr>
      <w:rPr>
        <w:rFonts w:ascii="Aptos" w:eastAsiaTheme="minorHAnsi" w:hAnsi="Aptos"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040515656">
    <w:abstractNumId w:val="2"/>
  </w:num>
  <w:num w:numId="2" w16cid:durableId="1487043215">
    <w:abstractNumId w:val="0"/>
  </w:num>
  <w:num w:numId="3" w16cid:durableId="2061439252">
    <w:abstractNumId w:val="5"/>
  </w:num>
  <w:num w:numId="4" w16cid:durableId="1615743241">
    <w:abstractNumId w:val="4"/>
  </w:num>
  <w:num w:numId="5" w16cid:durableId="687027043">
    <w:abstractNumId w:val="6"/>
  </w:num>
  <w:num w:numId="6" w16cid:durableId="2096390562">
    <w:abstractNumId w:val="1"/>
  </w:num>
  <w:num w:numId="7" w16cid:durableId="9389478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2BE"/>
    <w:rsid w:val="000158D4"/>
    <w:rsid w:val="00050581"/>
    <w:rsid w:val="00091F1E"/>
    <w:rsid w:val="000962E2"/>
    <w:rsid w:val="000A0A7C"/>
    <w:rsid w:val="000E0B1F"/>
    <w:rsid w:val="001559DE"/>
    <w:rsid w:val="001950C9"/>
    <w:rsid w:val="001D41AC"/>
    <w:rsid w:val="001E5942"/>
    <w:rsid w:val="001F3909"/>
    <w:rsid w:val="002523A3"/>
    <w:rsid w:val="00252B97"/>
    <w:rsid w:val="002777A7"/>
    <w:rsid w:val="00286815"/>
    <w:rsid w:val="00297AA2"/>
    <w:rsid w:val="002F73AD"/>
    <w:rsid w:val="00313B56"/>
    <w:rsid w:val="00330C59"/>
    <w:rsid w:val="003A1410"/>
    <w:rsid w:val="00460D88"/>
    <w:rsid w:val="0047240F"/>
    <w:rsid w:val="00476CDC"/>
    <w:rsid w:val="00490FE2"/>
    <w:rsid w:val="004C0421"/>
    <w:rsid w:val="004E2531"/>
    <w:rsid w:val="00502EA9"/>
    <w:rsid w:val="00532078"/>
    <w:rsid w:val="00554672"/>
    <w:rsid w:val="005650BF"/>
    <w:rsid w:val="005D115A"/>
    <w:rsid w:val="005E2DCA"/>
    <w:rsid w:val="00614CEF"/>
    <w:rsid w:val="006171B3"/>
    <w:rsid w:val="006349BE"/>
    <w:rsid w:val="00656FFF"/>
    <w:rsid w:val="00681080"/>
    <w:rsid w:val="006979BA"/>
    <w:rsid w:val="006B6E27"/>
    <w:rsid w:val="007251E0"/>
    <w:rsid w:val="007608A1"/>
    <w:rsid w:val="007E3289"/>
    <w:rsid w:val="007E4D74"/>
    <w:rsid w:val="00812C19"/>
    <w:rsid w:val="0082288C"/>
    <w:rsid w:val="00886663"/>
    <w:rsid w:val="00886BCE"/>
    <w:rsid w:val="008A52BE"/>
    <w:rsid w:val="008B5A78"/>
    <w:rsid w:val="008D2151"/>
    <w:rsid w:val="008E0CA8"/>
    <w:rsid w:val="00933175"/>
    <w:rsid w:val="009357B5"/>
    <w:rsid w:val="00945A08"/>
    <w:rsid w:val="009A398E"/>
    <w:rsid w:val="009A70CE"/>
    <w:rsid w:val="009A7AE5"/>
    <w:rsid w:val="009B6B88"/>
    <w:rsid w:val="00A313CF"/>
    <w:rsid w:val="00A8634F"/>
    <w:rsid w:val="00AB388C"/>
    <w:rsid w:val="00AB46B9"/>
    <w:rsid w:val="00B6288F"/>
    <w:rsid w:val="00B76BF8"/>
    <w:rsid w:val="00BB7144"/>
    <w:rsid w:val="00BD6EE9"/>
    <w:rsid w:val="00BE0241"/>
    <w:rsid w:val="00C56C45"/>
    <w:rsid w:val="00C9208D"/>
    <w:rsid w:val="00C96571"/>
    <w:rsid w:val="00CE1FED"/>
    <w:rsid w:val="00D11BB7"/>
    <w:rsid w:val="00D16FE4"/>
    <w:rsid w:val="00D41F35"/>
    <w:rsid w:val="00D474B4"/>
    <w:rsid w:val="00D82C5D"/>
    <w:rsid w:val="00D84E7A"/>
    <w:rsid w:val="00DA7A94"/>
    <w:rsid w:val="00DF40AF"/>
    <w:rsid w:val="00DF61A0"/>
    <w:rsid w:val="00E10D58"/>
    <w:rsid w:val="00E22368"/>
    <w:rsid w:val="00E35FED"/>
    <w:rsid w:val="00E50EAB"/>
    <w:rsid w:val="00ED52CF"/>
    <w:rsid w:val="00F16FD4"/>
    <w:rsid w:val="00F41D31"/>
    <w:rsid w:val="00F61DCD"/>
    <w:rsid w:val="00FC6F66"/>
    <w:rsid w:val="00FE7029"/>
    <w:rsid w:val="00FE76D3"/>
    <w:rsid w:val="00FF4D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9B1FC"/>
  <w15:chartTrackingRefBased/>
  <w15:docId w15:val="{0F2CE0D0-3EC8-4912-87F8-287EC4B6B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F66"/>
  </w:style>
  <w:style w:type="paragraph" w:styleId="1">
    <w:name w:val="heading 1"/>
    <w:basedOn w:val="a"/>
    <w:next w:val="a"/>
    <w:link w:val="10"/>
    <w:uiPriority w:val="9"/>
    <w:qFormat/>
    <w:rsid w:val="008A52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A52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A52B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A52B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A52B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A52B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52B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52B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52B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2B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A52B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A52B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A52B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A52B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A52B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52BE"/>
    <w:rPr>
      <w:rFonts w:eastAsiaTheme="majorEastAsia" w:cstheme="majorBidi"/>
      <w:color w:val="595959" w:themeColor="text1" w:themeTint="A6"/>
    </w:rPr>
  </w:style>
  <w:style w:type="character" w:customStyle="1" w:styleId="80">
    <w:name w:val="Заголовок 8 Знак"/>
    <w:basedOn w:val="a0"/>
    <w:link w:val="8"/>
    <w:uiPriority w:val="9"/>
    <w:semiHidden/>
    <w:rsid w:val="008A52B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52BE"/>
    <w:rPr>
      <w:rFonts w:eastAsiaTheme="majorEastAsia" w:cstheme="majorBidi"/>
      <w:color w:val="272727" w:themeColor="text1" w:themeTint="D8"/>
    </w:rPr>
  </w:style>
  <w:style w:type="paragraph" w:styleId="a3">
    <w:name w:val="Title"/>
    <w:basedOn w:val="a"/>
    <w:next w:val="a"/>
    <w:link w:val="a4"/>
    <w:uiPriority w:val="10"/>
    <w:qFormat/>
    <w:rsid w:val="008A52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A52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52B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A52B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A52BE"/>
    <w:pPr>
      <w:spacing w:before="160"/>
      <w:jc w:val="center"/>
    </w:pPr>
    <w:rPr>
      <w:i/>
      <w:iCs/>
      <w:color w:val="404040" w:themeColor="text1" w:themeTint="BF"/>
    </w:rPr>
  </w:style>
  <w:style w:type="character" w:customStyle="1" w:styleId="a8">
    <w:name w:val="Цитата Знак"/>
    <w:basedOn w:val="a0"/>
    <w:link w:val="a7"/>
    <w:uiPriority w:val="29"/>
    <w:rsid w:val="008A52BE"/>
    <w:rPr>
      <w:i/>
      <w:iCs/>
      <w:color w:val="404040" w:themeColor="text1" w:themeTint="BF"/>
    </w:rPr>
  </w:style>
  <w:style w:type="paragraph" w:styleId="a9">
    <w:name w:val="List Paragraph"/>
    <w:basedOn w:val="a"/>
    <w:uiPriority w:val="34"/>
    <w:qFormat/>
    <w:rsid w:val="008A52BE"/>
    <w:pPr>
      <w:ind w:left="720"/>
      <w:contextualSpacing/>
    </w:pPr>
  </w:style>
  <w:style w:type="character" w:styleId="aa">
    <w:name w:val="Intense Emphasis"/>
    <w:basedOn w:val="a0"/>
    <w:uiPriority w:val="21"/>
    <w:qFormat/>
    <w:rsid w:val="008A52BE"/>
    <w:rPr>
      <w:i/>
      <w:iCs/>
      <w:color w:val="0F4761" w:themeColor="accent1" w:themeShade="BF"/>
    </w:rPr>
  </w:style>
  <w:style w:type="paragraph" w:styleId="ab">
    <w:name w:val="Intense Quote"/>
    <w:basedOn w:val="a"/>
    <w:next w:val="a"/>
    <w:link w:val="ac"/>
    <w:uiPriority w:val="30"/>
    <w:qFormat/>
    <w:rsid w:val="008A52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8A52BE"/>
    <w:rPr>
      <w:i/>
      <w:iCs/>
      <w:color w:val="0F4761" w:themeColor="accent1" w:themeShade="BF"/>
    </w:rPr>
  </w:style>
  <w:style w:type="character" w:styleId="ad">
    <w:name w:val="Intense Reference"/>
    <w:basedOn w:val="a0"/>
    <w:uiPriority w:val="32"/>
    <w:qFormat/>
    <w:rsid w:val="008A52BE"/>
    <w:rPr>
      <w:b/>
      <w:bCs/>
      <w:smallCaps/>
      <w:color w:val="0F4761" w:themeColor="accent1" w:themeShade="BF"/>
      <w:spacing w:val="5"/>
    </w:rPr>
  </w:style>
  <w:style w:type="paragraph" w:styleId="ae">
    <w:name w:val="Normal (Web)"/>
    <w:basedOn w:val="a"/>
    <w:uiPriority w:val="99"/>
    <w:semiHidden/>
    <w:unhideWhenUsed/>
    <w:rsid w:val="007E4D74"/>
    <w:rPr>
      <w:rFonts w:ascii="Times New Roman" w:hAnsi="Times New Roman" w:cs="Times New Roman"/>
      <w:sz w:val="24"/>
      <w:szCs w:val="24"/>
    </w:rPr>
  </w:style>
  <w:style w:type="character" w:styleId="af">
    <w:name w:val="Hyperlink"/>
    <w:basedOn w:val="a0"/>
    <w:uiPriority w:val="99"/>
    <w:unhideWhenUsed/>
    <w:rsid w:val="007E4D74"/>
    <w:rPr>
      <w:color w:val="467886" w:themeColor="hyperlink"/>
      <w:u w:val="single"/>
    </w:rPr>
  </w:style>
  <w:style w:type="character" w:styleId="af0">
    <w:name w:val="Unresolved Mention"/>
    <w:basedOn w:val="a0"/>
    <w:uiPriority w:val="99"/>
    <w:semiHidden/>
    <w:unhideWhenUsed/>
    <w:rsid w:val="007E4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243EB-EBDD-4085-BB37-E26E7E1B6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10</Pages>
  <Words>13483</Words>
  <Characters>7686</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Богуш</dc:creator>
  <cp:keywords/>
  <dc:description/>
  <cp:lastModifiedBy>Ірина Богуш</cp:lastModifiedBy>
  <cp:revision>18</cp:revision>
  <cp:lastPrinted>2026-06-02T07:21:00Z</cp:lastPrinted>
  <dcterms:created xsi:type="dcterms:W3CDTF">2026-02-05T09:45:00Z</dcterms:created>
  <dcterms:modified xsi:type="dcterms:W3CDTF">2026-06-02T07:23:00Z</dcterms:modified>
</cp:coreProperties>
</file>