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C8933" w14:textId="77777777" w:rsidR="005B157F" w:rsidRDefault="005B157F" w:rsidP="005B157F">
      <w:pPr>
        <w:shd w:val="clear" w:color="auto" w:fill="FFFFFF"/>
        <w:spacing w:after="0" w:line="240" w:lineRule="auto"/>
        <w:jc w:val="center"/>
        <w:rPr>
          <w:rFonts w:ascii="Times New Roman" w:eastAsiaTheme="minorHAnsi" w:hAnsi="Times New Roman" w:cs="Times New Roman"/>
          <w:sz w:val="28"/>
          <w:szCs w:val="28"/>
          <w:lang w:eastAsia="en-US" w:bidi="uk-UA"/>
        </w:rPr>
      </w:pPr>
    </w:p>
    <w:p w14:paraId="0FE84FA9" w14:textId="77777777" w:rsidR="005B157F" w:rsidRPr="001450D2" w:rsidRDefault="005B157F" w:rsidP="005B157F">
      <w:pPr>
        <w:shd w:val="clear" w:color="auto" w:fill="FFFFFF"/>
        <w:spacing w:after="0" w:line="240" w:lineRule="auto"/>
        <w:jc w:val="center"/>
        <w:rPr>
          <w:rFonts w:ascii="Times New Roman" w:eastAsiaTheme="minorHAnsi" w:hAnsi="Times New Roman" w:cs="Times New Roman"/>
          <w:sz w:val="28"/>
          <w:szCs w:val="28"/>
          <w:lang w:eastAsia="en-US" w:bidi="uk-UA"/>
        </w:rPr>
      </w:pPr>
      <w:r w:rsidRPr="001450D2">
        <w:rPr>
          <w:rFonts w:ascii="Times New Roman" w:eastAsiaTheme="minorHAnsi" w:hAnsi="Times New Roman" w:cs="Times New Roman"/>
          <w:noProof/>
          <w:sz w:val="28"/>
          <w:szCs w:val="28"/>
          <w:lang w:eastAsia="en-US" w:bidi="uk-UA"/>
        </w:rPr>
        <w:drawing>
          <wp:inline distT="0" distB="0" distL="0" distR="0" wp14:anchorId="2C86A9D5" wp14:editId="452E1889">
            <wp:extent cx="419100" cy="632460"/>
            <wp:effectExtent l="0" t="0" r="0" b="0"/>
            <wp:docPr id="705253166" name="Рисунок 1" descr="Зображення, що містить символ, логотип&#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Зображення, що містить символ, логотип&#10;&#10;Автоматично згенерований опис"/>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9100" cy="632460"/>
                    </a:xfrm>
                    <a:prstGeom prst="rect">
                      <a:avLst/>
                    </a:prstGeom>
                    <a:noFill/>
                    <a:ln>
                      <a:noFill/>
                    </a:ln>
                  </pic:spPr>
                </pic:pic>
              </a:graphicData>
            </a:graphic>
          </wp:inline>
        </w:drawing>
      </w:r>
    </w:p>
    <w:p w14:paraId="5E44C09D" w14:textId="77777777" w:rsidR="005B157F" w:rsidRPr="001450D2" w:rsidRDefault="005B157F" w:rsidP="005B157F">
      <w:pPr>
        <w:shd w:val="clear" w:color="auto" w:fill="FFFFFF"/>
        <w:spacing w:after="0" w:line="240" w:lineRule="auto"/>
        <w:rPr>
          <w:rFonts w:ascii="Times New Roman" w:eastAsiaTheme="minorHAnsi" w:hAnsi="Times New Roman" w:cs="Times New Roman"/>
          <w:b/>
          <w:bCs/>
          <w:sz w:val="28"/>
          <w:szCs w:val="28"/>
          <w:lang w:eastAsia="en-US" w:bidi="uk-UA"/>
        </w:rPr>
      </w:pPr>
      <w:r w:rsidRPr="001450D2">
        <w:rPr>
          <w:rFonts w:ascii="Times New Roman" w:eastAsiaTheme="minorHAnsi" w:hAnsi="Times New Roman" w:cs="Times New Roman"/>
          <w:b/>
          <w:bCs/>
          <w:sz w:val="28"/>
          <w:szCs w:val="28"/>
          <w:lang w:eastAsia="en-US" w:bidi="uk-UA"/>
        </w:rPr>
        <w:t xml:space="preserve">                                       ВИШНІВСЬКА СІЛЬСЬКА РАДА</w:t>
      </w:r>
    </w:p>
    <w:p w14:paraId="0E9E260C" w14:textId="11522816" w:rsidR="005B157F" w:rsidRPr="001450D2" w:rsidRDefault="005B157F" w:rsidP="005B157F">
      <w:pPr>
        <w:shd w:val="clear" w:color="auto" w:fill="FFFFFF"/>
        <w:spacing w:after="0" w:line="240" w:lineRule="auto"/>
        <w:ind w:firstLine="708"/>
        <w:rPr>
          <w:rFonts w:ascii="Times New Roman" w:eastAsiaTheme="minorHAnsi" w:hAnsi="Times New Roman" w:cs="Times New Roman"/>
          <w:b/>
          <w:bCs/>
          <w:sz w:val="28"/>
          <w:szCs w:val="28"/>
          <w:lang w:eastAsia="en-US" w:bidi="uk-UA"/>
        </w:rPr>
      </w:pPr>
      <w:r w:rsidRPr="001450D2">
        <w:rPr>
          <w:rFonts w:ascii="Times New Roman" w:eastAsiaTheme="minorHAnsi" w:hAnsi="Times New Roman" w:cs="Times New Roman"/>
          <w:b/>
          <w:bCs/>
          <w:sz w:val="28"/>
          <w:szCs w:val="28"/>
          <w:lang w:eastAsia="en-US" w:bidi="uk-UA"/>
        </w:rPr>
        <w:t xml:space="preserve">                                  </w:t>
      </w:r>
      <w:r w:rsidR="00FD3610">
        <w:rPr>
          <w:rFonts w:ascii="Times New Roman" w:eastAsiaTheme="minorHAnsi" w:hAnsi="Times New Roman" w:cs="Times New Roman"/>
          <w:b/>
          <w:bCs/>
          <w:sz w:val="28"/>
          <w:szCs w:val="28"/>
          <w:lang w:eastAsia="en-US" w:bidi="uk-UA"/>
        </w:rPr>
        <w:t>7</w:t>
      </w:r>
      <w:r w:rsidR="00B57A42">
        <w:rPr>
          <w:rFonts w:ascii="Times New Roman" w:eastAsiaTheme="minorHAnsi" w:hAnsi="Times New Roman" w:cs="Times New Roman"/>
          <w:b/>
          <w:bCs/>
          <w:sz w:val="28"/>
          <w:szCs w:val="28"/>
          <w:lang w:eastAsia="en-US" w:bidi="uk-UA"/>
        </w:rPr>
        <w:t>8</w:t>
      </w:r>
      <w:r w:rsidRPr="001450D2">
        <w:rPr>
          <w:rFonts w:ascii="Times New Roman" w:eastAsiaTheme="minorHAnsi" w:hAnsi="Times New Roman" w:cs="Times New Roman"/>
          <w:b/>
          <w:bCs/>
          <w:sz w:val="28"/>
          <w:szCs w:val="28"/>
          <w:lang w:eastAsia="en-US" w:bidi="uk-UA"/>
        </w:rPr>
        <w:t xml:space="preserve"> СЕСІЯ </w:t>
      </w:r>
      <w:r w:rsidRPr="001450D2">
        <w:rPr>
          <w:rFonts w:ascii="Times New Roman" w:eastAsiaTheme="minorHAnsi" w:hAnsi="Times New Roman" w:cs="Times New Roman"/>
          <w:b/>
          <w:bCs/>
          <w:sz w:val="28"/>
          <w:szCs w:val="28"/>
          <w:lang w:val="en-US" w:eastAsia="en-US" w:bidi="uk-UA"/>
        </w:rPr>
        <w:t>V</w:t>
      </w:r>
      <w:r w:rsidRPr="001450D2">
        <w:rPr>
          <w:rFonts w:ascii="Times New Roman" w:eastAsiaTheme="minorHAnsi" w:hAnsi="Times New Roman" w:cs="Times New Roman"/>
          <w:b/>
          <w:bCs/>
          <w:sz w:val="28"/>
          <w:szCs w:val="28"/>
          <w:lang w:eastAsia="en-US" w:bidi="uk-UA"/>
        </w:rPr>
        <w:t>ІІІ СКЛИКАННЯ</w:t>
      </w:r>
    </w:p>
    <w:p w14:paraId="64265A1F" w14:textId="77777777" w:rsidR="005B157F" w:rsidRPr="001450D2" w:rsidRDefault="005B157F" w:rsidP="005B157F">
      <w:pPr>
        <w:shd w:val="clear" w:color="auto" w:fill="FFFFFF"/>
        <w:spacing w:after="0" w:line="240" w:lineRule="auto"/>
        <w:ind w:firstLine="708"/>
        <w:jc w:val="center"/>
        <w:rPr>
          <w:rFonts w:ascii="Times New Roman" w:eastAsiaTheme="minorHAnsi" w:hAnsi="Times New Roman" w:cs="Times New Roman"/>
          <w:sz w:val="28"/>
          <w:szCs w:val="28"/>
          <w:lang w:eastAsia="en-US" w:bidi="uk-UA"/>
        </w:rPr>
      </w:pPr>
    </w:p>
    <w:p w14:paraId="2E5C4735" w14:textId="77777777" w:rsidR="005B157F" w:rsidRDefault="005B157F" w:rsidP="005B157F">
      <w:pPr>
        <w:shd w:val="clear" w:color="auto" w:fill="FFFFFF"/>
        <w:spacing w:after="0" w:line="240" w:lineRule="auto"/>
        <w:ind w:firstLine="708"/>
        <w:rPr>
          <w:rFonts w:ascii="Times New Roman" w:eastAsiaTheme="minorHAnsi" w:hAnsi="Times New Roman" w:cs="Times New Roman"/>
          <w:b/>
          <w:bCs/>
          <w:sz w:val="28"/>
          <w:szCs w:val="28"/>
          <w:lang w:eastAsia="en-US" w:bidi="uk-UA"/>
        </w:rPr>
      </w:pPr>
      <w:r w:rsidRPr="001450D2">
        <w:rPr>
          <w:rFonts w:ascii="Times New Roman" w:eastAsiaTheme="minorHAnsi" w:hAnsi="Times New Roman" w:cs="Times New Roman"/>
          <w:b/>
          <w:bCs/>
          <w:sz w:val="28"/>
          <w:szCs w:val="28"/>
          <w:lang w:eastAsia="en-US" w:bidi="uk-UA"/>
        </w:rPr>
        <w:t xml:space="preserve">                                                 РІШЕННЯ</w:t>
      </w:r>
    </w:p>
    <w:p w14:paraId="25247DF8" w14:textId="77777777" w:rsidR="005B157F" w:rsidRDefault="005B157F" w:rsidP="005B157F">
      <w:pPr>
        <w:shd w:val="clear" w:color="auto" w:fill="FFFFFF"/>
        <w:spacing w:after="0" w:line="240" w:lineRule="auto"/>
        <w:rPr>
          <w:rFonts w:ascii="Times New Roman" w:eastAsiaTheme="minorHAnsi" w:hAnsi="Times New Roman" w:cs="Times New Roman"/>
          <w:b/>
          <w:bCs/>
          <w:sz w:val="28"/>
          <w:szCs w:val="28"/>
          <w:lang w:eastAsia="en-US" w:bidi="uk-UA"/>
        </w:rPr>
      </w:pPr>
    </w:p>
    <w:p w14:paraId="3622572A" w14:textId="5C06EBD9" w:rsidR="00CB01FE" w:rsidRDefault="002E0F85" w:rsidP="005B157F">
      <w:pPr>
        <w:shd w:val="clear" w:color="auto" w:fill="FFFFFF"/>
        <w:spacing w:after="0" w:line="240" w:lineRule="auto"/>
        <w:rPr>
          <w:rFonts w:ascii="Times New Roman" w:eastAsiaTheme="minorHAnsi" w:hAnsi="Times New Roman" w:cs="Times New Roman"/>
          <w:sz w:val="28"/>
          <w:szCs w:val="28"/>
          <w:lang w:eastAsia="en-US" w:bidi="uk-UA"/>
        </w:rPr>
      </w:pPr>
      <w:r>
        <w:rPr>
          <w:rFonts w:ascii="Times New Roman" w:eastAsiaTheme="minorHAnsi" w:hAnsi="Times New Roman" w:cs="Times New Roman"/>
          <w:sz w:val="28"/>
          <w:szCs w:val="28"/>
          <w:lang w:eastAsia="en-US" w:bidi="uk-UA"/>
        </w:rPr>
        <w:t>28</w:t>
      </w:r>
      <w:r w:rsidR="005B157F">
        <w:rPr>
          <w:rFonts w:ascii="Times New Roman" w:eastAsiaTheme="minorHAnsi" w:hAnsi="Times New Roman" w:cs="Times New Roman"/>
          <w:sz w:val="28"/>
          <w:szCs w:val="28"/>
          <w:lang w:eastAsia="en-US" w:bidi="uk-UA"/>
        </w:rPr>
        <w:t xml:space="preserve"> вересня 202</w:t>
      </w:r>
      <w:r w:rsidR="00FD3610">
        <w:rPr>
          <w:rFonts w:ascii="Times New Roman" w:eastAsiaTheme="minorHAnsi" w:hAnsi="Times New Roman" w:cs="Times New Roman"/>
          <w:sz w:val="28"/>
          <w:szCs w:val="28"/>
          <w:lang w:eastAsia="en-US" w:bidi="uk-UA"/>
        </w:rPr>
        <w:t>6</w:t>
      </w:r>
      <w:r w:rsidR="005B157F">
        <w:rPr>
          <w:rFonts w:ascii="Times New Roman" w:eastAsiaTheme="minorHAnsi" w:hAnsi="Times New Roman" w:cs="Times New Roman"/>
          <w:sz w:val="28"/>
          <w:szCs w:val="28"/>
          <w:lang w:eastAsia="en-US" w:bidi="uk-UA"/>
        </w:rPr>
        <w:t xml:space="preserve"> року                                                     </w:t>
      </w:r>
      <w:r>
        <w:rPr>
          <w:rFonts w:ascii="Times New Roman" w:eastAsiaTheme="minorHAnsi" w:hAnsi="Times New Roman" w:cs="Times New Roman"/>
          <w:sz w:val="28"/>
          <w:szCs w:val="28"/>
          <w:lang w:eastAsia="en-US" w:bidi="uk-UA"/>
        </w:rPr>
        <w:t xml:space="preserve">        </w:t>
      </w:r>
      <w:r w:rsidR="005B157F">
        <w:rPr>
          <w:rFonts w:ascii="Times New Roman" w:eastAsiaTheme="minorHAnsi" w:hAnsi="Times New Roman" w:cs="Times New Roman"/>
          <w:sz w:val="28"/>
          <w:szCs w:val="28"/>
          <w:lang w:eastAsia="en-US" w:bidi="uk-UA"/>
        </w:rPr>
        <w:t xml:space="preserve">                         № </w:t>
      </w:r>
      <w:bookmarkStart w:id="0" w:name="_Hlk173226160"/>
      <w:bookmarkStart w:id="1" w:name="_Hlk177479221"/>
      <w:r>
        <w:rPr>
          <w:rFonts w:ascii="Times New Roman" w:eastAsiaTheme="minorHAnsi" w:hAnsi="Times New Roman" w:cs="Times New Roman"/>
          <w:sz w:val="28"/>
          <w:szCs w:val="28"/>
          <w:lang w:eastAsia="en-US" w:bidi="uk-UA"/>
        </w:rPr>
        <w:t>78/19</w:t>
      </w:r>
    </w:p>
    <w:p w14:paraId="0E10211C" w14:textId="77777777" w:rsidR="00CB01FE" w:rsidRDefault="00CB01FE" w:rsidP="005B157F">
      <w:pPr>
        <w:shd w:val="clear" w:color="auto" w:fill="FFFFFF"/>
        <w:spacing w:after="0" w:line="240" w:lineRule="auto"/>
        <w:rPr>
          <w:rFonts w:ascii="Times New Roman" w:eastAsiaTheme="minorHAnsi" w:hAnsi="Times New Roman" w:cs="Times New Roman"/>
          <w:sz w:val="28"/>
          <w:szCs w:val="28"/>
          <w:lang w:eastAsia="en-US" w:bidi="uk-UA"/>
        </w:rPr>
      </w:pPr>
    </w:p>
    <w:p w14:paraId="50B77EDA" w14:textId="5E76C929" w:rsidR="005B157F" w:rsidRPr="00CB01FE" w:rsidRDefault="005B157F" w:rsidP="005B157F">
      <w:pPr>
        <w:shd w:val="clear" w:color="auto" w:fill="FFFFFF"/>
        <w:spacing w:after="0" w:line="240" w:lineRule="auto"/>
        <w:rPr>
          <w:rFonts w:ascii="Times New Roman" w:eastAsiaTheme="minorHAnsi" w:hAnsi="Times New Roman" w:cs="Times New Roman"/>
          <w:sz w:val="28"/>
          <w:szCs w:val="28"/>
          <w:lang w:eastAsia="en-US" w:bidi="uk-UA"/>
        </w:rPr>
      </w:pPr>
      <w:r w:rsidRPr="00D85C6A">
        <w:rPr>
          <w:rFonts w:ascii="Times New Roman" w:eastAsiaTheme="minorHAnsi" w:hAnsi="Times New Roman" w:cs="Times New Roman"/>
          <w:b/>
          <w:bCs/>
          <w:sz w:val="28"/>
          <w:szCs w:val="28"/>
          <w:lang w:eastAsia="en-US" w:bidi="uk-UA"/>
        </w:rPr>
        <w:t xml:space="preserve">Про </w:t>
      </w:r>
      <w:r w:rsidR="00FD3610">
        <w:rPr>
          <w:rFonts w:ascii="Times New Roman" w:eastAsiaTheme="minorHAnsi" w:hAnsi="Times New Roman" w:cs="Times New Roman"/>
          <w:b/>
          <w:bCs/>
          <w:sz w:val="28"/>
          <w:szCs w:val="28"/>
          <w:lang w:eastAsia="en-US" w:bidi="uk-UA"/>
        </w:rPr>
        <w:t>затвердження Положення</w:t>
      </w:r>
      <w:bookmarkEnd w:id="0"/>
      <w:bookmarkEnd w:id="1"/>
      <w:r w:rsidR="001314C7">
        <w:rPr>
          <w:rFonts w:ascii="Times New Roman" w:eastAsiaTheme="minorHAnsi" w:hAnsi="Times New Roman" w:cs="Times New Roman"/>
          <w:b/>
          <w:bCs/>
          <w:sz w:val="28"/>
          <w:szCs w:val="28"/>
          <w:lang w:eastAsia="en-US" w:bidi="uk-UA"/>
        </w:rPr>
        <w:t xml:space="preserve"> </w:t>
      </w:r>
    </w:p>
    <w:p w14:paraId="7B73DDFB" w14:textId="77777777" w:rsidR="001314C7" w:rsidRPr="001314C7" w:rsidRDefault="001314C7" w:rsidP="001314C7">
      <w:pPr>
        <w:pStyle w:val="af"/>
        <w:spacing w:before="0" w:beforeAutospacing="0" w:after="0" w:afterAutospacing="0"/>
        <w:ind w:left="-80"/>
        <w:rPr>
          <w:b/>
          <w:bCs/>
        </w:rPr>
      </w:pPr>
      <w:r w:rsidRPr="001314C7">
        <w:rPr>
          <w:b/>
          <w:bCs/>
          <w:color w:val="000000"/>
          <w:sz w:val="28"/>
          <w:szCs w:val="28"/>
        </w:rPr>
        <w:t>про публічні електронні консультації </w:t>
      </w:r>
    </w:p>
    <w:p w14:paraId="751AC599" w14:textId="77777777" w:rsidR="001314C7" w:rsidRDefault="001314C7" w:rsidP="001314C7">
      <w:pPr>
        <w:pStyle w:val="af"/>
        <w:spacing w:before="0" w:beforeAutospacing="0" w:after="0" w:afterAutospacing="0"/>
        <w:ind w:left="-80"/>
        <w:rPr>
          <w:b/>
          <w:bCs/>
          <w:color w:val="000000"/>
          <w:sz w:val="28"/>
          <w:szCs w:val="28"/>
        </w:rPr>
      </w:pPr>
      <w:r w:rsidRPr="001314C7">
        <w:rPr>
          <w:b/>
          <w:bCs/>
          <w:color w:val="000000"/>
          <w:sz w:val="28"/>
          <w:szCs w:val="28"/>
        </w:rPr>
        <w:t>з громадськістю з питань, віднесених до</w:t>
      </w:r>
    </w:p>
    <w:p w14:paraId="59A739FA" w14:textId="7EC68D27" w:rsidR="001314C7" w:rsidRPr="001314C7" w:rsidRDefault="001314C7" w:rsidP="001314C7">
      <w:pPr>
        <w:pStyle w:val="af"/>
        <w:spacing w:before="0" w:beforeAutospacing="0" w:after="0" w:afterAutospacing="0"/>
        <w:ind w:left="-80"/>
        <w:rPr>
          <w:b/>
          <w:bCs/>
          <w:color w:val="000000"/>
          <w:sz w:val="28"/>
          <w:szCs w:val="28"/>
        </w:rPr>
      </w:pPr>
      <w:r w:rsidRPr="001314C7">
        <w:rPr>
          <w:b/>
          <w:bCs/>
          <w:color w:val="000000"/>
          <w:sz w:val="28"/>
          <w:szCs w:val="28"/>
        </w:rPr>
        <w:t>компетенції</w:t>
      </w:r>
      <w:r>
        <w:rPr>
          <w:b/>
          <w:bCs/>
          <w:color w:val="000000"/>
          <w:sz w:val="28"/>
          <w:szCs w:val="28"/>
        </w:rPr>
        <w:t xml:space="preserve"> Вишнівської сільської ради</w:t>
      </w:r>
    </w:p>
    <w:p w14:paraId="1A305E9F" w14:textId="77777777" w:rsidR="005B157F" w:rsidRDefault="005B157F" w:rsidP="005B157F">
      <w:pPr>
        <w:shd w:val="clear" w:color="auto" w:fill="FFFFFF"/>
        <w:spacing w:after="0" w:line="240" w:lineRule="auto"/>
        <w:rPr>
          <w:rFonts w:ascii="Times New Roman" w:eastAsiaTheme="minorHAnsi" w:hAnsi="Times New Roman" w:cs="Times New Roman"/>
          <w:b/>
          <w:sz w:val="28"/>
          <w:szCs w:val="28"/>
          <w:lang w:eastAsia="en-US" w:bidi="uk-UA"/>
        </w:rPr>
      </w:pPr>
    </w:p>
    <w:p w14:paraId="6E7ED260" w14:textId="5B2E0A87" w:rsidR="001314C7" w:rsidRPr="00104CC3" w:rsidRDefault="00577918" w:rsidP="001314C7">
      <w:pPr>
        <w:spacing w:line="240" w:lineRule="auto"/>
        <w:contextualSpacing/>
        <w:jc w:val="both"/>
        <w:rPr>
          <w:rFonts w:ascii="Times New Roman" w:eastAsia="Times New Roman" w:hAnsi="Times New Roman" w:cs="Times New Roman"/>
          <w:sz w:val="28"/>
          <w:szCs w:val="28"/>
          <w:lang w:val="ru-RU" w:eastAsia="ru-RU"/>
        </w:rPr>
      </w:pPr>
      <w:r>
        <w:rPr>
          <w:rFonts w:ascii="Times New Roman" w:hAnsi="Times New Roman" w:cs="Times New Roman"/>
          <w:color w:val="000000"/>
          <w:sz w:val="28"/>
          <w:szCs w:val="28"/>
        </w:rPr>
        <w:t>К</w:t>
      </w:r>
      <w:r w:rsidRPr="00104CC3">
        <w:rPr>
          <w:rFonts w:ascii="Times New Roman" w:hAnsi="Times New Roman" w:cs="Times New Roman"/>
          <w:color w:val="000000"/>
          <w:sz w:val="28"/>
          <w:szCs w:val="28"/>
        </w:rPr>
        <w:t xml:space="preserve">еруючись статтями 26, 59 Закону України «Про місцеве самоврядування в Україні», </w:t>
      </w:r>
      <w:r w:rsidR="00104CC3">
        <w:rPr>
          <w:rFonts w:ascii="Times New Roman" w:hAnsi="Times New Roman" w:cs="Times New Roman"/>
          <w:color w:val="000000"/>
          <w:sz w:val="28"/>
          <w:szCs w:val="28"/>
        </w:rPr>
        <w:t xml:space="preserve"> </w:t>
      </w:r>
      <w:r w:rsidR="00104CC3" w:rsidRPr="00104CC3">
        <w:rPr>
          <w:rFonts w:ascii="Times New Roman" w:hAnsi="Times New Roman" w:cs="Times New Roman"/>
          <w:color w:val="000000"/>
          <w:sz w:val="28"/>
          <w:szCs w:val="28"/>
        </w:rPr>
        <w:t xml:space="preserve">з метою інституційного забезпечення та впорядкування процесу проведення електронних публічних консультацій в </w:t>
      </w:r>
      <w:r w:rsidR="00104CC3">
        <w:rPr>
          <w:rFonts w:ascii="Times New Roman" w:hAnsi="Times New Roman" w:cs="Times New Roman"/>
          <w:color w:val="000000"/>
          <w:sz w:val="28"/>
          <w:szCs w:val="28"/>
        </w:rPr>
        <w:t>Вишнівській сільській раді</w:t>
      </w:r>
      <w:r w:rsidR="00104CC3" w:rsidRPr="00104CC3">
        <w:rPr>
          <w:rFonts w:ascii="Times New Roman" w:hAnsi="Times New Roman" w:cs="Times New Roman"/>
          <w:color w:val="000000"/>
          <w:sz w:val="28"/>
          <w:szCs w:val="28"/>
        </w:rPr>
        <w:t xml:space="preserve">, для безпосередньої участі членів територіальної громади у здійсненні місцевого самоврядування, </w:t>
      </w:r>
      <w:r w:rsidR="001314C7" w:rsidRPr="00104CC3">
        <w:rPr>
          <w:rFonts w:ascii="Times New Roman" w:eastAsia="Times New Roman" w:hAnsi="Times New Roman" w:cs="Times New Roman"/>
          <w:sz w:val="28"/>
          <w:szCs w:val="28"/>
          <w:lang w:val="ru-RU" w:eastAsia="ru-RU"/>
        </w:rPr>
        <w:t xml:space="preserve">враховуючи рекомендації постійної  комісії </w:t>
      </w:r>
      <w:r w:rsidR="001314C7" w:rsidRPr="00104CC3">
        <w:rPr>
          <w:rFonts w:ascii="Times New Roman" w:eastAsia="Times New Roman" w:hAnsi="Times New Roman" w:cs="Times New Roman"/>
          <w:color w:val="000000"/>
          <w:sz w:val="28"/>
          <w:szCs w:val="28"/>
          <w:lang w:eastAsia="ar-SA"/>
        </w:rPr>
        <w:t xml:space="preserve">з питань  </w:t>
      </w:r>
      <w:r w:rsidR="001314C7" w:rsidRPr="00104CC3">
        <w:rPr>
          <w:rFonts w:ascii="Times New Roman" w:eastAsia="Times New Roman" w:hAnsi="Times New Roman" w:cs="Times New Roman"/>
          <w:sz w:val="28"/>
          <w:szCs w:val="28"/>
          <w:lang w:bidi="uk-UA"/>
        </w:rPr>
        <w:t>законності, депутатської діяльності, освіти, культури та соціального захисту населення,</w:t>
      </w:r>
      <w:r w:rsidR="001314C7" w:rsidRPr="00104CC3">
        <w:rPr>
          <w:rFonts w:ascii="Times New Roman" w:eastAsia="Times New Roman" w:hAnsi="Times New Roman" w:cs="Times New Roman"/>
          <w:sz w:val="28"/>
          <w:szCs w:val="28"/>
          <w:lang w:val="ru-RU" w:eastAsia="ru-RU"/>
        </w:rPr>
        <w:t xml:space="preserve"> сільська рада </w:t>
      </w:r>
    </w:p>
    <w:p w14:paraId="1506ED61" w14:textId="77777777" w:rsidR="001314C7" w:rsidRDefault="001314C7" w:rsidP="001314C7">
      <w:pPr>
        <w:spacing w:after="0" w:line="240" w:lineRule="auto"/>
        <w:ind w:firstLine="708"/>
        <w:jc w:val="both"/>
        <w:rPr>
          <w:rFonts w:ascii="Times New Roman" w:eastAsia="MS Mincho" w:hAnsi="Times New Roman"/>
          <w:sz w:val="28"/>
          <w:szCs w:val="28"/>
          <w:lang w:eastAsia="ru-RU"/>
        </w:rPr>
      </w:pPr>
    </w:p>
    <w:p w14:paraId="45CD544A" w14:textId="77777777" w:rsidR="001314C7" w:rsidRDefault="001314C7" w:rsidP="001314C7">
      <w:pPr>
        <w:spacing w:after="0" w:line="240" w:lineRule="auto"/>
        <w:rPr>
          <w:rFonts w:ascii="Times New Roman" w:eastAsia="MS Mincho" w:hAnsi="Times New Roman"/>
          <w:sz w:val="28"/>
          <w:szCs w:val="28"/>
          <w:lang w:eastAsia="ru-RU"/>
        </w:rPr>
      </w:pPr>
      <w:r>
        <w:rPr>
          <w:rFonts w:ascii="Times New Roman" w:eastAsia="MS Mincho" w:hAnsi="Times New Roman"/>
          <w:sz w:val="28"/>
          <w:szCs w:val="28"/>
          <w:lang w:eastAsia="ru-RU"/>
        </w:rPr>
        <w:t>ВИРІШИЛА:</w:t>
      </w:r>
    </w:p>
    <w:p w14:paraId="17068B0D" w14:textId="77777777" w:rsidR="00BD0C7D" w:rsidRDefault="00BD0C7D" w:rsidP="001314C7">
      <w:pPr>
        <w:spacing w:after="0" w:line="240" w:lineRule="auto"/>
        <w:rPr>
          <w:rFonts w:ascii="Times New Roman" w:eastAsia="MS Mincho" w:hAnsi="Times New Roman"/>
          <w:sz w:val="28"/>
          <w:szCs w:val="28"/>
          <w:lang w:eastAsia="ru-RU"/>
        </w:rPr>
      </w:pPr>
    </w:p>
    <w:p w14:paraId="5F062672" w14:textId="6333FBBE" w:rsidR="00104CC3" w:rsidRDefault="001314C7" w:rsidP="001E06B5">
      <w:pPr>
        <w:pStyle w:val="af"/>
        <w:spacing w:before="0" w:beforeAutospacing="0" w:after="0" w:afterAutospacing="0"/>
        <w:jc w:val="both"/>
      </w:pPr>
      <w:r>
        <w:rPr>
          <w:rFonts w:eastAsia="MS Mincho"/>
          <w:bCs/>
          <w:sz w:val="28"/>
          <w:szCs w:val="28"/>
          <w:lang w:eastAsia="ru-RU"/>
        </w:rPr>
        <w:t>1.</w:t>
      </w:r>
      <w:r w:rsidR="00104CC3">
        <w:rPr>
          <w:color w:val="000000"/>
          <w:sz w:val="28"/>
          <w:szCs w:val="28"/>
        </w:rPr>
        <w:t>Затвердити Положення про публічні електронні консультації з громадськістю з питань, віднесених до компетенції органів місцевого самоврядування в Вишнівській сільській раді згідно  додатк</w:t>
      </w:r>
      <w:r w:rsidR="00577918">
        <w:rPr>
          <w:color w:val="000000"/>
          <w:sz w:val="28"/>
          <w:szCs w:val="28"/>
        </w:rPr>
        <w:t>у.</w:t>
      </w:r>
    </w:p>
    <w:p w14:paraId="484CE9FA" w14:textId="3BE85443" w:rsidR="00104CC3" w:rsidRDefault="001314C7" w:rsidP="001E06B5">
      <w:pPr>
        <w:pStyle w:val="af"/>
        <w:spacing w:before="0" w:beforeAutospacing="0" w:after="0" w:afterAutospacing="0"/>
        <w:jc w:val="both"/>
      </w:pPr>
      <w:r>
        <w:rPr>
          <w:rFonts w:eastAsia="MS Mincho"/>
          <w:bCs/>
          <w:sz w:val="28"/>
          <w:szCs w:val="28"/>
          <w:lang w:eastAsia="ru-RU"/>
        </w:rPr>
        <w:t>2.</w:t>
      </w:r>
      <w:r w:rsidR="00104CC3">
        <w:rPr>
          <w:color w:val="000000"/>
          <w:sz w:val="28"/>
          <w:szCs w:val="28"/>
        </w:rPr>
        <w:t xml:space="preserve">Головному спеціалісту відділу бухгалтерського обліку і звітності Володимиру Салухи створити на офіційному сайті громади розділ «Електронні консультації та опитування» з посиланням на веб-портал «Е-консультації» з відповідними підрозділами згідно з напрямками Положення. Надати доступ відповідним </w:t>
      </w:r>
      <w:r w:rsidR="00021255">
        <w:rPr>
          <w:color w:val="000000"/>
          <w:sz w:val="28"/>
          <w:szCs w:val="28"/>
        </w:rPr>
        <w:t xml:space="preserve"> виконпвчим органам </w:t>
      </w:r>
      <w:r w:rsidR="00104CC3">
        <w:rPr>
          <w:color w:val="000000"/>
          <w:sz w:val="28"/>
          <w:szCs w:val="28"/>
        </w:rPr>
        <w:t>Вишнівської сільської ради до адміністрування веб-порталу «Е-консультації» для здійснення наповнення необхідною інформацією, провести навчання посадових осіб та надавати необхідну консультаційну допомогу.</w:t>
      </w:r>
    </w:p>
    <w:p w14:paraId="7DBE8FFA" w14:textId="77777777" w:rsidR="001314C7" w:rsidRDefault="001314C7" w:rsidP="001E06B5">
      <w:pPr>
        <w:pStyle w:val="ae"/>
        <w:jc w:val="both"/>
        <w:rPr>
          <w:rFonts w:ascii="Times New Roman" w:hAnsi="Times New Roman" w:cs="Times New Roman"/>
          <w:sz w:val="28"/>
          <w:szCs w:val="28"/>
          <w:lang w:val="uk-UA"/>
        </w:rPr>
      </w:pPr>
      <w:r>
        <w:rPr>
          <w:rFonts w:ascii="Times New Roman" w:hAnsi="Times New Roman" w:cs="Times New Roman"/>
          <w:sz w:val="28"/>
          <w:szCs w:val="28"/>
          <w:lang w:val="uk-UA"/>
        </w:rPr>
        <w:t>3</w:t>
      </w:r>
      <w:r>
        <w:rPr>
          <w:rFonts w:ascii="Times New Roman" w:eastAsia="Times New Roman" w:hAnsi="Times New Roman"/>
          <w:sz w:val="28"/>
          <w:szCs w:val="28"/>
          <w:lang w:eastAsia="ru-RU"/>
        </w:rPr>
        <w:t xml:space="preserve">.Контроль за виконанням цього рішення покласти на постійну комісію сільської ради </w:t>
      </w:r>
      <w:r>
        <w:rPr>
          <w:rFonts w:ascii="Times New Roman" w:eastAsia="Times New Roman" w:hAnsi="Times New Roman" w:cs="Times New Roman"/>
          <w:color w:val="000000"/>
          <w:sz w:val="28"/>
          <w:szCs w:val="28"/>
          <w:lang w:val="uk-UA" w:eastAsia="ar-SA"/>
        </w:rPr>
        <w:t xml:space="preserve">з питань  </w:t>
      </w:r>
      <w:r>
        <w:rPr>
          <w:rFonts w:ascii="Times New Roman" w:eastAsia="Times New Roman" w:hAnsi="Times New Roman" w:cs="Times New Roman"/>
          <w:sz w:val="28"/>
          <w:szCs w:val="28"/>
          <w:lang w:val="uk-UA" w:eastAsia="uk-UA" w:bidi="uk-UA"/>
        </w:rPr>
        <w:t>законності, депутатської діяльності, освіти, культури та соціального захисту населення.</w:t>
      </w:r>
    </w:p>
    <w:p w14:paraId="12A674AA" w14:textId="77777777" w:rsidR="001314C7" w:rsidRDefault="001314C7" w:rsidP="001E06B5">
      <w:pPr>
        <w:spacing w:after="0" w:line="240" w:lineRule="auto"/>
        <w:rPr>
          <w:rFonts w:ascii="Times New Roman" w:eastAsia="MS Mincho" w:hAnsi="Times New Roman" w:cs="Times New Roman"/>
          <w:bCs/>
          <w:sz w:val="28"/>
          <w:szCs w:val="28"/>
          <w:lang w:val="ru-RU" w:eastAsia="ru-RU"/>
        </w:rPr>
      </w:pPr>
    </w:p>
    <w:p w14:paraId="7DEFF5A1" w14:textId="77777777" w:rsidR="001E06B5" w:rsidRDefault="001E06B5" w:rsidP="001314C7">
      <w:pPr>
        <w:suppressAutoHyphens/>
        <w:spacing w:after="0" w:line="240" w:lineRule="auto"/>
        <w:jc w:val="both"/>
        <w:rPr>
          <w:rFonts w:ascii="Times New Roman" w:eastAsia="Times New Roman" w:hAnsi="Times New Roman"/>
          <w:bCs/>
          <w:sz w:val="28"/>
          <w:szCs w:val="28"/>
          <w:lang w:eastAsia="ar-SA"/>
        </w:rPr>
      </w:pPr>
    </w:p>
    <w:p w14:paraId="16D66791" w14:textId="70DA3353" w:rsidR="001314C7" w:rsidRDefault="001314C7" w:rsidP="001314C7">
      <w:pPr>
        <w:suppressAutoHyphens/>
        <w:spacing w:after="0" w:line="240" w:lineRule="auto"/>
        <w:jc w:val="both"/>
        <w:rPr>
          <w:rFonts w:ascii="Times New Roman" w:eastAsia="Times New Roman" w:hAnsi="Times New Roman"/>
          <w:b/>
          <w:sz w:val="28"/>
          <w:szCs w:val="28"/>
          <w:lang w:eastAsia="ar-SA"/>
        </w:rPr>
      </w:pPr>
      <w:r>
        <w:rPr>
          <w:rFonts w:ascii="Times New Roman" w:eastAsia="Times New Roman" w:hAnsi="Times New Roman"/>
          <w:bCs/>
          <w:sz w:val="28"/>
          <w:szCs w:val="28"/>
          <w:lang w:eastAsia="ar-SA"/>
        </w:rPr>
        <w:t>Сільський голова</w:t>
      </w:r>
      <w:r>
        <w:rPr>
          <w:rFonts w:ascii="Times New Roman" w:eastAsia="Times New Roman" w:hAnsi="Times New Roman"/>
          <w:b/>
          <w:sz w:val="28"/>
          <w:szCs w:val="28"/>
          <w:lang w:eastAsia="ar-SA"/>
        </w:rPr>
        <w:t xml:space="preserve">                                                                             Віктор СУЩИК</w:t>
      </w:r>
    </w:p>
    <w:p w14:paraId="3A4FD5EE" w14:textId="77777777" w:rsidR="001314C7" w:rsidRDefault="001314C7" w:rsidP="001314C7">
      <w:pPr>
        <w:spacing w:after="0" w:line="240" w:lineRule="auto"/>
        <w:jc w:val="both"/>
        <w:rPr>
          <w:rFonts w:ascii="Times New Roman" w:eastAsia="MS Mincho" w:hAnsi="Times New Roman"/>
          <w:b/>
          <w:sz w:val="28"/>
          <w:szCs w:val="28"/>
          <w:lang w:eastAsia="ru-RU"/>
        </w:rPr>
      </w:pPr>
    </w:p>
    <w:p w14:paraId="23CEE467" w14:textId="2BFE431E" w:rsidR="001314C7" w:rsidRDefault="001314C7" w:rsidP="001314C7">
      <w:pPr>
        <w:spacing w:after="0" w:line="240" w:lineRule="auto"/>
        <w:jc w:val="both"/>
        <w:rPr>
          <w:rFonts w:ascii="Times New Roman" w:eastAsia="MS Mincho" w:hAnsi="Times New Roman"/>
          <w:sz w:val="20"/>
          <w:szCs w:val="20"/>
          <w:lang w:eastAsia="ru-RU"/>
        </w:rPr>
      </w:pPr>
      <w:r>
        <w:rPr>
          <w:rFonts w:ascii="Times New Roman" w:eastAsia="MS Mincho" w:hAnsi="Times New Roman"/>
          <w:sz w:val="20"/>
          <w:szCs w:val="20"/>
          <w:lang w:eastAsia="ru-RU"/>
        </w:rPr>
        <w:t>Галина Федончук, 32342</w:t>
      </w:r>
    </w:p>
    <w:p w14:paraId="3491D5CC" w14:textId="77777777" w:rsidR="00B6188B" w:rsidRDefault="00B6188B" w:rsidP="001314C7">
      <w:pPr>
        <w:spacing w:after="0" w:line="240" w:lineRule="auto"/>
        <w:jc w:val="both"/>
        <w:rPr>
          <w:rFonts w:ascii="Times New Roman" w:eastAsia="MS Mincho" w:hAnsi="Times New Roman"/>
          <w:sz w:val="20"/>
          <w:szCs w:val="20"/>
          <w:lang w:eastAsia="ru-RU"/>
        </w:rPr>
      </w:pPr>
    </w:p>
    <w:p w14:paraId="347F1D4A" w14:textId="77777777" w:rsidR="006E7A04" w:rsidRDefault="006E7A04" w:rsidP="00EB749C">
      <w:pPr>
        <w:spacing w:after="0" w:line="240" w:lineRule="auto"/>
        <w:ind w:right="-80" w:firstLine="420"/>
        <w:jc w:val="center"/>
        <w:rPr>
          <w:rFonts w:ascii="Times New Roman" w:eastAsia="Times New Roman" w:hAnsi="Times New Roman" w:cs="Times New Roman"/>
          <w:b/>
          <w:bCs/>
          <w:smallCaps/>
          <w:sz w:val="40"/>
          <w:szCs w:val="40"/>
          <w:lang w:val="uk"/>
        </w:rPr>
      </w:pPr>
    </w:p>
    <w:p w14:paraId="5C13FD85" w14:textId="77777777" w:rsidR="00B6188B" w:rsidRDefault="00B6188B" w:rsidP="00EB749C">
      <w:pPr>
        <w:spacing w:after="0" w:line="240" w:lineRule="auto"/>
        <w:ind w:right="-80" w:firstLine="420"/>
        <w:jc w:val="center"/>
        <w:rPr>
          <w:rFonts w:ascii="Times New Roman" w:eastAsia="Times New Roman" w:hAnsi="Times New Roman" w:cs="Times New Roman"/>
          <w:b/>
          <w:bCs/>
          <w:smallCaps/>
          <w:sz w:val="40"/>
          <w:szCs w:val="40"/>
          <w:lang w:val="uk"/>
        </w:rPr>
      </w:pPr>
    </w:p>
    <w:p w14:paraId="07945365" w14:textId="05F1AF83" w:rsidR="00B6188B" w:rsidRPr="00B6188B" w:rsidRDefault="00B6188B" w:rsidP="00B6188B">
      <w:pPr>
        <w:widowControl w:val="0"/>
        <w:suppressAutoHyphens/>
        <w:spacing w:after="0" w:line="240" w:lineRule="auto"/>
        <w:ind w:firstLine="426"/>
        <w:jc w:val="right"/>
        <w:rPr>
          <w:rFonts w:ascii="Times New Roman" w:eastAsia="DejaVu Sans Mono" w:hAnsi="Times New Roman" w:cs="Times New Roman"/>
          <w:b/>
          <w:kern w:val="1"/>
          <w:sz w:val="28"/>
          <w:szCs w:val="28"/>
          <w:lang w:eastAsia="hi-IN" w:bidi="hi-IN"/>
        </w:rPr>
      </w:pPr>
      <w:r w:rsidRPr="00B6188B">
        <w:rPr>
          <w:rFonts w:ascii="Times New Roman" w:eastAsia="DejaVu Sans Mono" w:hAnsi="Times New Roman" w:cs="Times New Roman"/>
          <w:bCs/>
          <w:kern w:val="1"/>
          <w:sz w:val="28"/>
          <w:szCs w:val="28"/>
          <w:lang w:eastAsia="hi-IN" w:bidi="hi-IN"/>
        </w:rPr>
        <w:t xml:space="preserve">додаток </w:t>
      </w:r>
    </w:p>
    <w:p w14:paraId="60500BC7" w14:textId="77777777" w:rsidR="00B6188B" w:rsidRPr="00B6188B" w:rsidRDefault="00B6188B" w:rsidP="00B6188B">
      <w:pPr>
        <w:widowControl w:val="0"/>
        <w:suppressAutoHyphens/>
        <w:spacing w:after="0" w:line="240" w:lineRule="auto"/>
        <w:ind w:firstLine="426"/>
        <w:jc w:val="right"/>
        <w:rPr>
          <w:rFonts w:ascii="Times New Roman" w:eastAsia="DejaVu Sans Mono" w:hAnsi="Times New Roman" w:cs="Times New Roman"/>
          <w:b/>
          <w:kern w:val="1"/>
          <w:sz w:val="28"/>
          <w:szCs w:val="28"/>
          <w:lang w:eastAsia="hi-IN" w:bidi="hi-IN"/>
        </w:rPr>
      </w:pPr>
      <w:r w:rsidRPr="00B6188B">
        <w:rPr>
          <w:rFonts w:ascii="Times New Roman" w:eastAsia="DejaVu Sans Mono" w:hAnsi="Times New Roman" w:cs="Times New Roman"/>
          <w:b/>
          <w:kern w:val="1"/>
          <w:sz w:val="28"/>
          <w:szCs w:val="28"/>
          <w:lang w:eastAsia="hi-IN" w:bidi="hi-IN"/>
        </w:rPr>
        <w:t>ЗАТВЕРДЖЕНО</w:t>
      </w:r>
    </w:p>
    <w:p w14:paraId="79E0B312" w14:textId="6B2E13AF" w:rsidR="00B6188B" w:rsidRPr="00B6188B" w:rsidRDefault="00B6188B" w:rsidP="00B6188B">
      <w:pPr>
        <w:widowControl w:val="0"/>
        <w:suppressAutoHyphens/>
        <w:spacing w:after="0" w:line="240" w:lineRule="auto"/>
        <w:ind w:firstLine="426"/>
        <w:jc w:val="right"/>
        <w:rPr>
          <w:rFonts w:ascii="Times New Roman" w:eastAsia="DejaVu Sans Mono" w:hAnsi="Times New Roman" w:cs="Times New Roman"/>
          <w:bCs/>
          <w:kern w:val="1"/>
          <w:sz w:val="28"/>
          <w:szCs w:val="28"/>
          <w:lang w:eastAsia="hi-IN" w:bidi="hi-IN"/>
        </w:rPr>
      </w:pPr>
      <w:r w:rsidRPr="00B6188B">
        <w:rPr>
          <w:rFonts w:ascii="Times New Roman" w:eastAsia="DejaVu Sans Mono" w:hAnsi="Times New Roman" w:cs="Times New Roman"/>
          <w:bCs/>
          <w:kern w:val="1"/>
          <w:sz w:val="28"/>
          <w:szCs w:val="28"/>
          <w:lang w:eastAsia="hi-IN" w:bidi="hi-IN"/>
        </w:rPr>
        <w:t xml:space="preserve"> рішення сесії сільської ради </w:t>
      </w:r>
    </w:p>
    <w:p w14:paraId="48CDEA1C" w14:textId="7492AD49" w:rsidR="00B6188B" w:rsidRDefault="00B6188B" w:rsidP="00B6188B">
      <w:pPr>
        <w:spacing w:after="0" w:line="240" w:lineRule="auto"/>
        <w:ind w:right="-80" w:firstLine="420"/>
        <w:jc w:val="center"/>
        <w:rPr>
          <w:rFonts w:ascii="Times New Roman" w:eastAsia="Times New Roman" w:hAnsi="Times New Roman" w:cs="Times New Roman"/>
          <w:b/>
          <w:bCs/>
          <w:smallCaps/>
          <w:sz w:val="40"/>
          <w:szCs w:val="40"/>
          <w:lang w:val="uk"/>
        </w:rPr>
      </w:pPr>
      <w:r>
        <w:rPr>
          <w:rFonts w:ascii="Times New Roman" w:eastAsia="DejaVu Sans Mono" w:hAnsi="Times New Roman" w:cs="Times New Roman"/>
          <w:bCs/>
          <w:kern w:val="1"/>
          <w:sz w:val="28"/>
          <w:szCs w:val="28"/>
          <w:lang w:eastAsia="hi-IN" w:bidi="hi-IN"/>
        </w:rPr>
        <w:t xml:space="preserve">                                                                                     в</w:t>
      </w:r>
      <w:r w:rsidRPr="00B6188B">
        <w:rPr>
          <w:rFonts w:ascii="Times New Roman" w:eastAsia="DejaVu Sans Mono" w:hAnsi="Times New Roman" w:cs="Times New Roman"/>
          <w:bCs/>
          <w:kern w:val="1"/>
          <w:sz w:val="28"/>
          <w:szCs w:val="28"/>
          <w:lang w:eastAsia="hi-IN" w:bidi="hi-IN"/>
        </w:rPr>
        <w:t>ід</w:t>
      </w:r>
      <w:r w:rsidR="002E0F85">
        <w:rPr>
          <w:rFonts w:ascii="Times New Roman" w:eastAsia="DejaVu Sans Mono" w:hAnsi="Times New Roman" w:cs="Times New Roman"/>
          <w:bCs/>
          <w:kern w:val="1"/>
          <w:sz w:val="28"/>
          <w:szCs w:val="28"/>
          <w:lang w:eastAsia="hi-IN" w:bidi="hi-IN"/>
        </w:rPr>
        <w:t xml:space="preserve"> 28.09.2026р </w:t>
      </w:r>
      <w:r w:rsidRPr="00B6188B">
        <w:rPr>
          <w:rFonts w:ascii="Times New Roman" w:eastAsia="DejaVu Sans Mono" w:hAnsi="Times New Roman" w:cs="Times New Roman"/>
          <w:bCs/>
          <w:kern w:val="1"/>
          <w:sz w:val="28"/>
          <w:szCs w:val="28"/>
          <w:lang w:eastAsia="hi-IN" w:bidi="hi-IN"/>
        </w:rPr>
        <w:t>№</w:t>
      </w:r>
      <w:r w:rsidR="002E0F85">
        <w:rPr>
          <w:rFonts w:ascii="Times New Roman" w:eastAsia="DejaVu Sans Mono" w:hAnsi="Times New Roman" w:cs="Times New Roman"/>
          <w:bCs/>
          <w:kern w:val="1"/>
          <w:sz w:val="28"/>
          <w:szCs w:val="28"/>
          <w:lang w:eastAsia="hi-IN" w:bidi="hi-IN"/>
        </w:rPr>
        <w:t>78/19</w:t>
      </w:r>
    </w:p>
    <w:p w14:paraId="73266093" w14:textId="77777777" w:rsidR="00B6188B" w:rsidRDefault="00B6188B" w:rsidP="00EB749C">
      <w:pPr>
        <w:spacing w:after="0" w:line="240" w:lineRule="auto"/>
        <w:ind w:right="-80" w:firstLine="420"/>
        <w:jc w:val="center"/>
        <w:rPr>
          <w:rFonts w:ascii="Times New Roman" w:eastAsia="Times New Roman" w:hAnsi="Times New Roman" w:cs="Times New Roman"/>
          <w:b/>
          <w:bCs/>
          <w:smallCaps/>
          <w:sz w:val="40"/>
          <w:szCs w:val="40"/>
          <w:lang w:val="uk"/>
        </w:rPr>
      </w:pPr>
    </w:p>
    <w:p w14:paraId="6A6D4830" w14:textId="4C13DECA" w:rsidR="000F0983" w:rsidRPr="00724B81" w:rsidRDefault="00724B81" w:rsidP="00724B81">
      <w:pPr>
        <w:spacing w:after="0" w:line="240" w:lineRule="auto"/>
        <w:ind w:right="-80" w:firstLine="420"/>
        <w:rPr>
          <w:rFonts w:ascii="Times New Roman" w:eastAsia="Times New Roman" w:hAnsi="Times New Roman" w:cs="Times New Roman"/>
          <w:b/>
          <w:bCs/>
          <w:smallCaps/>
          <w:sz w:val="40"/>
          <w:szCs w:val="40"/>
          <w:lang w:val="en-US"/>
        </w:rPr>
      </w:pPr>
      <w:r>
        <w:rPr>
          <w:rFonts w:ascii="Times New Roman" w:eastAsia="Times New Roman" w:hAnsi="Times New Roman" w:cs="Times New Roman"/>
          <w:b/>
          <w:bCs/>
          <w:smallCaps/>
          <w:sz w:val="40"/>
          <w:szCs w:val="40"/>
          <w:lang w:val="uk"/>
        </w:rPr>
        <w:t xml:space="preserve">                                    </w:t>
      </w:r>
      <w:r w:rsidR="000F0983" w:rsidRPr="00724B81">
        <w:rPr>
          <w:rFonts w:ascii="Times New Roman" w:eastAsia="Times New Roman" w:hAnsi="Times New Roman" w:cs="Times New Roman"/>
          <w:b/>
          <w:bCs/>
          <w:smallCaps/>
          <w:sz w:val="40"/>
          <w:szCs w:val="40"/>
          <w:lang w:val="uk"/>
        </w:rPr>
        <w:t>Положення</w:t>
      </w:r>
    </w:p>
    <w:p w14:paraId="2AD521D7" w14:textId="60BA7CE7" w:rsidR="00724B81" w:rsidRPr="00724B81" w:rsidRDefault="000F0983" w:rsidP="00724B81">
      <w:pPr>
        <w:pStyle w:val="af"/>
        <w:spacing w:before="0" w:beforeAutospacing="0" w:after="0" w:afterAutospacing="0"/>
        <w:ind w:left="-80"/>
        <w:rPr>
          <w:b/>
          <w:bCs/>
          <w:color w:val="000000"/>
          <w:sz w:val="28"/>
          <w:szCs w:val="28"/>
        </w:rPr>
      </w:pPr>
      <w:r w:rsidRPr="00724B81">
        <w:rPr>
          <w:b/>
          <w:bCs/>
          <w:sz w:val="28"/>
          <w:szCs w:val="28"/>
          <w:lang w:val="uk"/>
        </w:rPr>
        <w:t xml:space="preserve"> </w:t>
      </w:r>
      <w:r w:rsidR="00724B81">
        <w:rPr>
          <w:b/>
          <w:bCs/>
          <w:sz w:val="28"/>
          <w:szCs w:val="28"/>
          <w:lang w:val="uk"/>
        </w:rPr>
        <w:t xml:space="preserve">      </w:t>
      </w:r>
      <w:r w:rsidR="00724B81" w:rsidRPr="00724B81">
        <w:rPr>
          <w:b/>
          <w:bCs/>
          <w:sz w:val="28"/>
          <w:szCs w:val="28"/>
        </w:rPr>
        <w:t>про публічні консультації</w:t>
      </w:r>
      <w:r w:rsidRPr="00724B81">
        <w:rPr>
          <w:b/>
          <w:bCs/>
          <w:sz w:val="28"/>
          <w:szCs w:val="28"/>
          <w:lang w:val="uk"/>
        </w:rPr>
        <w:t xml:space="preserve"> </w:t>
      </w:r>
      <w:r w:rsidR="00724B81" w:rsidRPr="00724B81">
        <w:rPr>
          <w:b/>
          <w:bCs/>
          <w:sz w:val="28"/>
          <w:szCs w:val="28"/>
          <w:lang w:val="uk"/>
        </w:rPr>
        <w:t xml:space="preserve">з </w:t>
      </w:r>
      <w:r w:rsidR="00724B81" w:rsidRPr="00724B81">
        <w:rPr>
          <w:b/>
          <w:bCs/>
          <w:color w:val="000000"/>
          <w:sz w:val="28"/>
          <w:szCs w:val="28"/>
        </w:rPr>
        <w:t>громадськістю з питань, віднесених до</w:t>
      </w:r>
      <w:r w:rsidR="00724B81" w:rsidRPr="00724B81">
        <w:rPr>
          <w:b/>
          <w:bCs/>
          <w:color w:val="000000"/>
          <w:sz w:val="28"/>
          <w:szCs w:val="28"/>
          <w:lang w:val="en-US"/>
        </w:rPr>
        <w:t xml:space="preserve"> </w:t>
      </w:r>
      <w:r w:rsidR="00724B81">
        <w:rPr>
          <w:b/>
          <w:bCs/>
          <w:color w:val="000000"/>
          <w:sz w:val="28"/>
          <w:szCs w:val="28"/>
        </w:rPr>
        <w:t xml:space="preserve">      </w:t>
      </w:r>
      <w:r w:rsidR="00724B81" w:rsidRPr="00724B81">
        <w:rPr>
          <w:b/>
          <w:bCs/>
          <w:color w:val="000000"/>
          <w:sz w:val="28"/>
          <w:szCs w:val="28"/>
        </w:rPr>
        <w:t>компетенції Вишнівської сільської ради</w:t>
      </w:r>
    </w:p>
    <w:p w14:paraId="7D7740D6" w14:textId="1827CF44" w:rsidR="000F0983" w:rsidRPr="00724B81" w:rsidRDefault="000F0983" w:rsidP="00EB749C">
      <w:pPr>
        <w:spacing w:after="0" w:line="240" w:lineRule="auto"/>
        <w:ind w:right="-80" w:firstLine="420"/>
        <w:jc w:val="center"/>
        <w:rPr>
          <w:rFonts w:ascii="Times New Roman" w:eastAsia="Times New Roman" w:hAnsi="Times New Roman" w:cs="Times New Roman"/>
          <w:b/>
          <w:bCs/>
          <w:sz w:val="28"/>
          <w:szCs w:val="28"/>
          <w:lang w:val="uk"/>
        </w:rPr>
      </w:pPr>
      <w:r w:rsidRPr="00724B81">
        <w:rPr>
          <w:rFonts w:ascii="Times New Roman" w:eastAsia="Times New Roman" w:hAnsi="Times New Roman" w:cs="Times New Roman"/>
          <w:b/>
          <w:bCs/>
          <w:sz w:val="28"/>
          <w:szCs w:val="28"/>
        </w:rPr>
        <w:t xml:space="preserve"> </w:t>
      </w:r>
    </w:p>
    <w:p w14:paraId="62FF450E" w14:textId="77777777" w:rsidR="000F0983" w:rsidRPr="00021255" w:rsidRDefault="000F0983" w:rsidP="000F0983">
      <w:pPr>
        <w:tabs>
          <w:tab w:val="left" w:pos="993"/>
        </w:tabs>
        <w:spacing w:after="0"/>
        <w:ind w:right="-80" w:firstLine="420"/>
        <w:jc w:val="both"/>
        <w:rPr>
          <w:rFonts w:ascii="Times New Roman" w:eastAsia="Times New Roman" w:hAnsi="Times New Roman" w:cs="Times New Roman"/>
          <w:sz w:val="28"/>
          <w:szCs w:val="28"/>
          <w:lang w:val="uk"/>
        </w:rPr>
      </w:pPr>
    </w:p>
    <w:p w14:paraId="760918E7" w14:textId="77777777" w:rsidR="000F0983" w:rsidRPr="00EB749C" w:rsidRDefault="000F0983" w:rsidP="00EB749C">
      <w:pPr>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Публічні консультації є однією з форм участі жителів у вирішенні питань місцевого значення, яка передбачена статтею 13-2 Закону України «Про місцеве самоврядування в Україні».</w:t>
      </w:r>
    </w:p>
    <w:p w14:paraId="560D488F"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Положення про публічні консультації визначає порядок організації і проведення публічних консультацій Вишнівською сільською радою та її виконавчими органами. </w:t>
      </w:r>
    </w:p>
    <w:p w14:paraId="56A56C7E"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Публічні консультації проводяться з метою залучення жителів до участі у вирішенні питань місцевого значення, надання можливості для їх вільного доступу до інформації про діяльність Ради та її виконавчих органів, а також забезпечення відкритості та прозорості діяльності зазначених органів. </w:t>
      </w:r>
    </w:p>
    <w:p w14:paraId="233FEFBF"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Проведення публічних консультацій сприяє налагодженню системного діалогу Ради та її виконавчих органів з жителями та іншими заінтересованими особами, підвищенню якості підготовки рішень з питань місцевого значення з урахуванням громадської думки, створенню умов для участі заінтересованих сторін у розробленні про</w:t>
      </w:r>
      <w:r w:rsidRPr="00EB749C">
        <w:rPr>
          <w:rFonts w:ascii="Times New Roman" w:eastAsia="Times New Roman" w:hAnsi="Times New Roman" w:cs="Times New Roman"/>
          <w:sz w:val="28"/>
          <w:szCs w:val="28"/>
        </w:rPr>
        <w:t>є</w:t>
      </w:r>
      <w:r w:rsidRPr="00EB749C">
        <w:rPr>
          <w:rFonts w:ascii="Times New Roman" w:eastAsia="Times New Roman" w:hAnsi="Times New Roman" w:cs="Times New Roman"/>
          <w:sz w:val="28"/>
          <w:szCs w:val="28"/>
          <w:lang w:val="uk"/>
        </w:rPr>
        <w:t>ктів таких рішень.</w:t>
      </w:r>
    </w:p>
    <w:p w14:paraId="66DD4149" w14:textId="77777777" w:rsidR="000F0983" w:rsidRPr="00EB749C" w:rsidRDefault="000F0983" w:rsidP="00EB749C">
      <w:pPr>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Порядок проведення публічних консультацій, визначений цим Положенням, не застосовується щодо:</w:t>
      </w:r>
    </w:p>
    <w:p w14:paraId="511E719F" w14:textId="77777777" w:rsidR="000F0983" w:rsidRPr="00EB749C" w:rsidRDefault="000F0983" w:rsidP="00EB749C">
      <w:pPr>
        <w:tabs>
          <w:tab w:val="left" w:pos="990"/>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1) політичної, у тому числі передвиборчої агітації; </w:t>
      </w:r>
    </w:p>
    <w:p w14:paraId="17F9D461" w14:textId="77777777" w:rsidR="000F0983" w:rsidRPr="00EB749C" w:rsidRDefault="000F0983" w:rsidP="00EB749C">
      <w:pPr>
        <w:tabs>
          <w:tab w:val="left" w:pos="990"/>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 призначення місцевих виборів та місцевих референдумів;</w:t>
      </w:r>
    </w:p>
    <w:p w14:paraId="66554B21"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 внесення місцевої ініціативи на розгляд Ради, проведення громадських слухань, загальних зборів (конференції) жителів відповідно до Закону України “Про місцеве самоврядування в Україні” та Статуту територіальної громади;</w:t>
      </w:r>
    </w:p>
    <w:p w14:paraId="71300C2C"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 здійснення заходів щодо забезпечення обороноздатності і національної безпеки України;</w:t>
      </w:r>
    </w:p>
    <w:p w14:paraId="5B4FF65C"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5)  підготовки таких актів:</w:t>
      </w:r>
    </w:p>
    <w:p w14:paraId="25AB035C"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а) індивідуальної дії;</w:t>
      </w:r>
    </w:p>
    <w:p w14:paraId="2CACB564"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б) організаційно-розпорядчого характеру;</w:t>
      </w:r>
    </w:p>
    <w:p w14:paraId="78B7966A"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6) про утворення і діяльність консультативних, дорадчих та інших допоміжних органів, утворення та припинення органів місцевого самоврядування;</w:t>
      </w:r>
    </w:p>
    <w:p w14:paraId="36125F96"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7) підготовку проєктів регуляторних актів відповідно до Закону України «Про засади державної регуляторної політики у сфері господарської діяльності»;</w:t>
      </w:r>
    </w:p>
    <w:p w14:paraId="79E9D9BA"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8) в інших випадках, що передбачені законодавством.</w:t>
      </w:r>
    </w:p>
    <w:p w14:paraId="1B52A56A"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Проведення публічних консультацій реалізується Радою та її виконавчими органами за допомогою використання офіційного вебсайту Ради та веб-платформи </w:t>
      </w:r>
      <w:r w:rsidRPr="00EB749C">
        <w:rPr>
          <w:rFonts w:ascii="Times New Roman" w:eastAsia="Times New Roman" w:hAnsi="Times New Roman" w:cs="Times New Roman"/>
          <w:sz w:val="28"/>
          <w:szCs w:val="28"/>
          <w:lang w:val="uk"/>
        </w:rPr>
        <w:lastRenderedPageBreak/>
        <w:t>«Єдина платформа місцевої електронної демократії» (</w:t>
      </w:r>
      <w:hyperlink r:id="rId8">
        <w:r w:rsidRPr="00EB749C">
          <w:rPr>
            <w:rFonts w:ascii="Times New Roman" w:eastAsia="Times New Roman" w:hAnsi="Times New Roman" w:cs="Times New Roman"/>
            <w:sz w:val="28"/>
            <w:szCs w:val="28"/>
            <w:u w:val="single"/>
            <w:lang w:val="uk"/>
          </w:rPr>
          <w:t>https://e-dem.ua/</w:t>
        </w:r>
      </w:hyperlink>
      <w:r w:rsidRPr="00EB749C">
        <w:rPr>
          <w:rFonts w:ascii="Times New Roman" w:eastAsia="Times New Roman" w:hAnsi="Times New Roman" w:cs="Times New Roman"/>
          <w:sz w:val="28"/>
          <w:szCs w:val="28"/>
          <w:lang w:val="uk"/>
        </w:rPr>
        <w:t>) (далі - платформа E-DEM).</w:t>
      </w:r>
    </w:p>
    <w:p w14:paraId="4CA09C43"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p>
    <w:p w14:paraId="48979E7D" w14:textId="77777777" w:rsidR="000F0983" w:rsidRPr="00EB749C" w:rsidRDefault="000F0983" w:rsidP="00EB749C">
      <w:pPr>
        <w:tabs>
          <w:tab w:val="left" w:pos="993"/>
        </w:tabs>
        <w:spacing w:after="0" w:line="240" w:lineRule="auto"/>
        <w:ind w:right="-80" w:firstLine="420"/>
        <w:jc w:val="center"/>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Розділ 1.  ЗАГАЛЬНІ ПОЛОЖЕННЯ</w:t>
      </w:r>
    </w:p>
    <w:p w14:paraId="7BA80DAE"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p>
    <w:p w14:paraId="7921B81B"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Стаття 1. Визначення термінів</w:t>
      </w:r>
    </w:p>
    <w:p w14:paraId="1DA0D33B" w14:textId="53E45F26" w:rsidR="000F0983" w:rsidRPr="00EB749C" w:rsidRDefault="000F0983" w:rsidP="004336B2">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1.Наведені нижче терміни вживаються в такому значенні:</w:t>
      </w:r>
    </w:p>
    <w:p w14:paraId="3DD435CE" w14:textId="2CAE6B06" w:rsidR="000F0983" w:rsidRPr="00EB749C" w:rsidRDefault="000F0983" w:rsidP="00304950">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1)заінтересована сторона – громадяни України, що досягли чотирнадцятирічного віку, громадські об’єднання, професійні спілки та їх об’єднання, творчі спілки та їх об’єднання, благодійні і релігійні організації, асоціації органів місцевого самоврядування</w:t>
      </w:r>
      <w:r w:rsidRPr="00EB749C">
        <w:rPr>
          <w:rFonts w:ascii="Times New Roman" w:eastAsia="Times New Roman" w:hAnsi="Times New Roman" w:cs="Times New Roman"/>
          <w:strike/>
          <w:sz w:val="28"/>
          <w:szCs w:val="28"/>
          <w:lang w:val="uk"/>
        </w:rPr>
        <w:t>,</w:t>
      </w:r>
      <w:r w:rsidRPr="00EB749C">
        <w:rPr>
          <w:rFonts w:ascii="Times New Roman" w:eastAsia="Times New Roman" w:hAnsi="Times New Roman" w:cs="Times New Roman"/>
          <w:sz w:val="28"/>
          <w:szCs w:val="28"/>
          <w:lang w:val="uk"/>
        </w:rPr>
        <w:t xml:space="preserve"> органи самоорганізації населення, об’єднання співвласників багатоквартирних будинків, непідприємницькі товариства, суб’єкти господарювання, їх об’єднання, організації роботодавців, їх об’єднання, саморегулівні організації, на яких вплине прийняття рішення, інші особи, прав, свобод, інтересів чи обов’язків яких стосується рішення, а також інші особи, які виявили бажання брати участь у публічних консультаціях; </w:t>
      </w:r>
    </w:p>
    <w:p w14:paraId="11210298" w14:textId="77777777" w:rsidR="000F0983" w:rsidRPr="00EB749C" w:rsidRDefault="000F0983" w:rsidP="00304950">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 матеріали публічної консультації – відображена та задокументована будь-якими засобами та на будь-яких носіях інформація, що була отримана або створена у процесі проведення публічної консультації чи була підставою для її проведення;</w:t>
      </w:r>
    </w:p>
    <w:p w14:paraId="3A6D4421" w14:textId="77777777" w:rsidR="000F0983" w:rsidRPr="00EB749C" w:rsidRDefault="000F0983" w:rsidP="00304950">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 предмет публічної консультації - питання, що виникло у процесі здійснення місцевого самоврядування (в тому числі на етапі постановки проблеми, обрання одного з альтернативних варіантів розв’язання проблеми, підготовки проєкту програмного документу та нормативно-правового акта), щодо якого Рада та її виконавчі органи пропонують заінтересованим сторонам надати свої пропозиції під час публічних консультацій;</w:t>
      </w:r>
    </w:p>
    <w:p w14:paraId="0CDB87B3" w14:textId="08FB2E68" w:rsidR="000F0983" w:rsidRPr="00EB749C" w:rsidRDefault="000F0983" w:rsidP="00304950">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4)програмний документ - концепція, стратегія, програма, план заходів, інший стратегічний або програмний документ, прийняття якого передбачено законом або спрямовано на реалізацію закону, іншого нормативно-правового акта;</w:t>
      </w:r>
    </w:p>
    <w:p w14:paraId="5CF18C1B" w14:textId="56334C19" w:rsidR="000F0983" w:rsidRPr="00EB749C" w:rsidRDefault="000F0983" w:rsidP="00304950">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5)пропозиції публічних консультацій – пропозиції, зауваження, коментарі, висновки, відповіді на запитання, висловлені заінтересованими сторонами під час публічних консультацій;</w:t>
      </w:r>
    </w:p>
    <w:p w14:paraId="3998DCD9" w14:textId="240B07B4" w:rsidR="000F0983" w:rsidRPr="00EB749C" w:rsidRDefault="000F0983" w:rsidP="00304950">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6)публічна консультація — етап постановки проблеми, вирішення питання місцевого значення, у ході якого Рада та її виконавчі органи збирають, опрацьовують пропозиції заінтересованих сторін щодо предмета публічної консультації, оприлюднюють результати аналізу таких пропозицій.</w:t>
      </w:r>
    </w:p>
    <w:p w14:paraId="385D4008" w14:textId="3A4C8159" w:rsidR="000F0983" w:rsidRPr="00EB749C" w:rsidRDefault="000F0983" w:rsidP="00304950">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7)веб-платформа «Єдина платформа місцевої електронної демократії», що знаходиться за адресою https://consult.e-dem.ua/ (далі – платформа E-DEM) - це онлайн-сервіс для проведення публічних консультацій, посилання на яку розміщується на офіційному сайті Ради у розділі “Громадська участь”, підрозділ “Публічні консультації”.</w:t>
      </w:r>
    </w:p>
    <w:p w14:paraId="6C6E4C85"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p>
    <w:p w14:paraId="5E7A6D72"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Стаття 2. Принципи проведення публічних консультацій</w:t>
      </w:r>
    </w:p>
    <w:p w14:paraId="19C5943F" w14:textId="272FFEA9" w:rsidR="000F0983" w:rsidRPr="00EB749C" w:rsidRDefault="000F0983" w:rsidP="004336B2">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1.Публічні консультації на всіх етапах вирішення питань місцевого значення проводяться на основі принципів участі та відкритості, прозорості, доступності, підзвітності, дієвості, пропорційності та політичної неупередженості, безбар’єрності.</w:t>
      </w:r>
    </w:p>
    <w:p w14:paraId="4BD4E298" w14:textId="774959AE" w:rsidR="000F0983" w:rsidRPr="00EB749C" w:rsidRDefault="000F0983" w:rsidP="004336B2">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lastRenderedPageBreak/>
        <w:t>2.Принцип участі та відкритості передбачає можливість участі у публічних консультаціях заінтересованих сторін на всіх етапах вирішення питань місцевого значення. Нікому не може бути відмовлено в участі в публічних консультаціях, крім випадків, передбачених законом. Рада та її виконавчі органи мають активно залучати до публічних консультацій заінтересовані сторони, враховуючи рівноправну участь осіб різної статі, різного віку, осіб з інвалідністю, представників національних меншин, осіб, які перебувають у несприятливих умовах, вразливих чи соціально відчужених осіб, інших заінтересованих сторін (забезпечити репрезентативність соціальних груп жителів, на яких вплине прийняття рішення, інших осіб, прав, свобод, інтересів чи обов’язків яких стосується проєкт рішення, що виноситься на публічні консультації).</w:t>
      </w:r>
    </w:p>
    <w:p w14:paraId="4105B36A" w14:textId="54026291" w:rsidR="000F0983" w:rsidRPr="00EB749C" w:rsidRDefault="000F0983" w:rsidP="004336B2">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3.Принцип прозорості передбачає, що Рада та її виконавчі органи зобов’язані оприлюднювати інформацію щодо:</w:t>
      </w:r>
    </w:p>
    <w:p w14:paraId="12C0CD51" w14:textId="41CBCBAD" w:rsidR="000F0983" w:rsidRPr="00EB749C" w:rsidRDefault="000F0983" w:rsidP="00304950">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1)предмета публічних консультацій (у тому числі проєкту нормативно-правового акту), щодо якого проводяться публічні консультації;</w:t>
      </w:r>
    </w:p>
    <w:p w14:paraId="09914DCF" w14:textId="5ED8E4BB" w:rsidR="000F0983" w:rsidRPr="00EB749C" w:rsidRDefault="000F0983" w:rsidP="00304950">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 форм проведення публічних консультацій;</w:t>
      </w:r>
    </w:p>
    <w:p w14:paraId="2662A636" w14:textId="50300FBF" w:rsidR="000F0983" w:rsidRPr="00EB749C" w:rsidRDefault="000F0983" w:rsidP="00304950">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3)переліку заінтересованих сторін, залучених до проведення публічних консультацій;</w:t>
      </w:r>
    </w:p>
    <w:p w14:paraId="318F3F4F" w14:textId="42517B59" w:rsidR="000F0983" w:rsidRPr="00EB749C" w:rsidRDefault="000F0983" w:rsidP="00304950">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  результату проведених публічних консультацій.</w:t>
      </w:r>
    </w:p>
    <w:p w14:paraId="5F7C7D6F" w14:textId="4AF5D475" w:rsidR="000F0983" w:rsidRPr="00EB749C" w:rsidRDefault="000F0983" w:rsidP="004336B2">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4.Принцип доступності передбачає, що Рада та її виконавчі органи обирають зручні для заінтересованих сторін час, місце, формат, умови проведення публічних консультацій, під час підготовки матеріалів публічних консультацій забезпечується простота викладу для розуміння заінтересованими сторонами їх змісту, вживаються заходи для реалізації прав осіб з порушенням здоров’я (у зв’язку з інвалідністю, тимчасовим розладом здоров’я, віком) на забезпечення розумним пристосуванням відповідно до індивідуальних потреб для безперешкодної участі у публічних консультаціях.</w:t>
      </w:r>
    </w:p>
    <w:p w14:paraId="45E4ECF5" w14:textId="7B231C0D" w:rsidR="000F0983" w:rsidRPr="00EB749C" w:rsidRDefault="000F0983" w:rsidP="004336B2">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5.Принцип підзвітності передбачає обов’язковість звітування суб’єктами проведення публічних консультацій про врахування отриманих за результатами проведення публічних консультацій пропозицій з обґрунтуванням прийнятого рішення.</w:t>
      </w:r>
    </w:p>
    <w:p w14:paraId="7A63407A" w14:textId="0CF82A78" w:rsidR="000F0983" w:rsidRPr="00EB749C" w:rsidRDefault="000F0983" w:rsidP="004336B2">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6.Принцип дієвості передбачає проведення публічних консультацій на тих етапах вирішення питань місцевого значення, коли заінтересовані сторони можуть впливати на формулювання проблеми, шляхи її розв’язання, основні цілі, методи реалізації, показники ефективності та відповідні положення проєктів нормативно-правових актів.</w:t>
      </w:r>
    </w:p>
    <w:p w14:paraId="4CAD817B" w14:textId="2781E7EE" w:rsidR="000F0983" w:rsidRPr="00EB749C" w:rsidRDefault="000F0983" w:rsidP="004336B2">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7.Принцип пропорційності передбачає, що форми проведення публічних консультацій, їх тривалість, кількість заходів у рамках публічних консультацій мають відповідати ступеню впливу проєкту нормативно-правового акту, що є предметом публічних консультацій.</w:t>
      </w:r>
    </w:p>
    <w:p w14:paraId="374D1A95"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p>
    <w:p w14:paraId="2401AA3C"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Стаття 3.  Суб’єкти проведення публічних консультацій</w:t>
      </w:r>
    </w:p>
    <w:p w14:paraId="6EEC8D0C" w14:textId="77777777" w:rsidR="000F0983" w:rsidRPr="00EB749C" w:rsidRDefault="000F0983" w:rsidP="004336B2">
      <w:pPr>
        <w:tabs>
          <w:tab w:val="left" w:pos="990"/>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1. Суб’єктами проведення публічних консультацій є: </w:t>
      </w:r>
    </w:p>
    <w:p w14:paraId="03EBE99E" w14:textId="77777777" w:rsidR="000F0983" w:rsidRPr="00EB749C" w:rsidRDefault="000F0983" w:rsidP="00304950">
      <w:pPr>
        <w:numPr>
          <w:ilvl w:val="0"/>
          <w:numId w:val="3"/>
        </w:numPr>
        <w:tabs>
          <w:tab w:val="left" w:pos="284"/>
        </w:tabs>
        <w:spacing w:after="0" w:line="240" w:lineRule="auto"/>
        <w:ind w:left="0" w:right="-80" w:firstLine="0"/>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Вишнівська сільська рада (далі - Рада);</w:t>
      </w:r>
    </w:p>
    <w:p w14:paraId="0C6E0760" w14:textId="77777777" w:rsidR="000F0983" w:rsidRPr="00EB749C" w:rsidRDefault="000F0983" w:rsidP="00304950">
      <w:pPr>
        <w:numPr>
          <w:ilvl w:val="0"/>
          <w:numId w:val="3"/>
        </w:numPr>
        <w:tabs>
          <w:tab w:val="left" w:pos="284"/>
        </w:tabs>
        <w:spacing w:after="0" w:line="240" w:lineRule="auto"/>
        <w:ind w:left="0" w:right="-80" w:firstLine="0"/>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виконавчий комітет Ради;</w:t>
      </w:r>
    </w:p>
    <w:p w14:paraId="741DB175" w14:textId="77777777" w:rsidR="000F0983" w:rsidRPr="00EB749C" w:rsidRDefault="000F0983" w:rsidP="00304950">
      <w:pPr>
        <w:numPr>
          <w:ilvl w:val="0"/>
          <w:numId w:val="3"/>
        </w:numPr>
        <w:tabs>
          <w:tab w:val="left" w:pos="284"/>
        </w:tabs>
        <w:spacing w:after="0" w:line="240" w:lineRule="auto"/>
        <w:ind w:left="0" w:right="-80" w:firstLine="0"/>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відділи, управління та інші створювані Радою виконавчі органи.</w:t>
      </w:r>
    </w:p>
    <w:p w14:paraId="322DCF90" w14:textId="509DA437" w:rsidR="000F0983" w:rsidRPr="00EB749C" w:rsidRDefault="000F0983" w:rsidP="00B11C36">
      <w:pPr>
        <w:tabs>
          <w:tab w:val="left" w:pos="990"/>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lastRenderedPageBreak/>
        <w:t>2.Публічні консультації організовує і проводить той виконавчий орган Ради, в компетенцію якого входить вирішення питання, що виноситься на публічну консультацію, або який є головним розробником програмного документу чи проєкту нормативно-правового акту (далі - профільний виконавчий орган Ради).</w:t>
      </w:r>
    </w:p>
    <w:p w14:paraId="22809D1C" w14:textId="77777777" w:rsidR="000F0983" w:rsidRPr="00EB749C" w:rsidRDefault="000F0983" w:rsidP="00304950">
      <w:pPr>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 Публічні консультації щодо проєкту рішення Ради, що має нормативно-правовий характер, який поданий сільським головою, постійною комісією чи депутатом Ради, жителями територіальної громади шляхом внесення місцевої ініціативи, на загальних зборах (конференції) жителів або за допомогою інших форм участі територіальної громади у вирішенні питань місцевого значення, організовує і проводить апарат Ради спільно з профільним виконавчим органом Ради. До проведення таких консультації та аналізу пропозицій публічних консультацій залучається відповідний суб’єкт внесення проєкту рішення.</w:t>
      </w:r>
    </w:p>
    <w:p w14:paraId="3B17EDD3" w14:textId="4AB1BD6E" w:rsidR="000F0983" w:rsidRPr="00EB749C" w:rsidRDefault="000F0983" w:rsidP="00B11C36">
      <w:pPr>
        <w:tabs>
          <w:tab w:val="left" w:pos="990"/>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4.З метою сприяння суб’єктам проведення публічних консультацій в організації та проведені публічних консультацій, Рада визначає і покладає відповідні обов’язки на виконавчий орган Ради (далі – відповідальний виконавчий орган Ради).</w:t>
      </w:r>
    </w:p>
    <w:p w14:paraId="200B8967"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p>
    <w:p w14:paraId="75A2EE69"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 xml:space="preserve">Стаття 4. Оприлюднення інформації про проведення публічних консультацій </w:t>
      </w:r>
    </w:p>
    <w:p w14:paraId="06A1229E" w14:textId="1FBCF609" w:rsidR="000F0983" w:rsidRPr="00EB749C" w:rsidRDefault="000F0983" w:rsidP="00B11C36">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1.Щорічний план проведення публічних консультацій, матеріали публічної консультації, зокрема консультаційний документ, акти, прийняті за результатами розгляду пропозицій публічних консультацій, інформація про виконання таких актів, щорічний звіт за результатами проведення публічних консультацій розміщуються на офіційному вебсайті Ради у розділі “Громадська участь”, підрозділ “Публічні консультації” та на платформі E-DEM. </w:t>
      </w:r>
    </w:p>
    <w:p w14:paraId="6EB9AD3C" w14:textId="77777777" w:rsidR="000F0983" w:rsidRPr="00EB749C" w:rsidRDefault="000F0983" w:rsidP="00B11C36">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 Рада та її виконавчі органи інформують (у формі оголошень) про:</w:t>
      </w:r>
    </w:p>
    <w:p w14:paraId="6437CC95" w14:textId="77777777" w:rsidR="000F0983" w:rsidRPr="00EB749C" w:rsidRDefault="000F0983" w:rsidP="00304950">
      <w:pPr>
        <w:numPr>
          <w:ilvl w:val="0"/>
          <w:numId w:val="2"/>
        </w:numPr>
        <w:spacing w:after="0" w:line="240" w:lineRule="auto"/>
        <w:ind w:left="0" w:right="-80" w:firstLine="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оприлюднення консультаційного документа;</w:t>
      </w:r>
    </w:p>
    <w:p w14:paraId="4BB05EA6" w14:textId="77777777" w:rsidR="000F0983" w:rsidRPr="00EB749C" w:rsidRDefault="000F0983" w:rsidP="00304950">
      <w:pPr>
        <w:numPr>
          <w:ilvl w:val="0"/>
          <w:numId w:val="2"/>
        </w:numPr>
        <w:spacing w:after="0" w:line="240" w:lineRule="auto"/>
        <w:ind w:left="0" w:right="-80" w:firstLine="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проведення публічної консультації загалом, і публічного обговорення зокрема;</w:t>
      </w:r>
    </w:p>
    <w:p w14:paraId="482BDD12" w14:textId="77777777" w:rsidR="000F0983" w:rsidRPr="00EB749C" w:rsidRDefault="000F0983" w:rsidP="00304950">
      <w:pPr>
        <w:numPr>
          <w:ilvl w:val="0"/>
          <w:numId w:val="2"/>
        </w:numPr>
        <w:spacing w:after="0" w:line="240" w:lineRule="auto"/>
        <w:ind w:left="0" w:right="-80" w:firstLine="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оприлюднення звіту про проведення публічних консультацій;</w:t>
      </w:r>
    </w:p>
    <w:p w14:paraId="55CCE26A" w14:textId="77777777" w:rsidR="000F0983" w:rsidRPr="00EB749C" w:rsidRDefault="000F0983" w:rsidP="00304950">
      <w:pPr>
        <w:numPr>
          <w:ilvl w:val="0"/>
          <w:numId w:val="2"/>
        </w:numPr>
        <w:spacing w:after="0" w:line="240" w:lineRule="auto"/>
        <w:ind w:left="0" w:right="-80" w:firstLine="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ухвалені рішення, з метою врахування пропозицій публічних консультацій;</w:t>
      </w:r>
    </w:p>
    <w:p w14:paraId="3016E569" w14:textId="77777777" w:rsidR="000F0983" w:rsidRPr="00EB749C" w:rsidRDefault="000F0983" w:rsidP="00304950">
      <w:pPr>
        <w:numPr>
          <w:ilvl w:val="0"/>
          <w:numId w:val="2"/>
        </w:numPr>
        <w:spacing w:after="0" w:line="240" w:lineRule="auto"/>
        <w:ind w:left="0" w:right="-80" w:firstLine="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виконання таких рішень (розв’язання проблеми, що була предметом публічних консультацій).</w:t>
      </w:r>
    </w:p>
    <w:p w14:paraId="796BAC02" w14:textId="1CA69F11" w:rsidR="000F0983" w:rsidRPr="00EB749C" w:rsidRDefault="000F0983" w:rsidP="00B11C36">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3.Оголошення розміщуються на офіційному веб-сайті Ради у розділі “Новини”, у медіа, у соціальних мережах, на дошках оголошень, в інший зручний для жителів спосіб відповідно до вимог Статуту територіальної громади, цього Положення та інших рішень Ради, з метою ознайомлення з ними якомога більшої кількості заінтересованих сторін. </w:t>
      </w:r>
    </w:p>
    <w:p w14:paraId="32B2B1C7" w14:textId="3F31086C" w:rsidR="000F0983" w:rsidRPr="00EB749C" w:rsidRDefault="000F0983" w:rsidP="00B11C36">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4.У разі поширення будь-якої інформації про публічні консультації в тексті повідомлення обов’язково надається посилання на підрозділ “Публічні консультації” офіційного вебсайту Ради, де розміщені матеріали відповідної публічної консультації, ухвалені акти та заходи з їх виконання.</w:t>
      </w:r>
    </w:p>
    <w:p w14:paraId="0C5AEC3F" w14:textId="571CE861" w:rsidR="000F0983" w:rsidRPr="00EB749C" w:rsidRDefault="000F0983" w:rsidP="00B11C36">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5.Суб’єкт проведення публічних консультацій під час проведення публічних консультацій взаємодіє із медіа та надає на їхнє прохання матеріали публічної консультації.</w:t>
      </w:r>
    </w:p>
    <w:p w14:paraId="1725F545"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p>
    <w:p w14:paraId="263F1D61"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Стаття 5. Права заінтересованих сторін</w:t>
      </w:r>
    </w:p>
    <w:p w14:paraId="5E56C663" w14:textId="0B0BC694" w:rsidR="000F0983" w:rsidRPr="00EB749C" w:rsidRDefault="000F0983" w:rsidP="00B11C36">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1.Заінтересовані сторони мають право:</w:t>
      </w:r>
    </w:p>
    <w:p w14:paraId="4205ADFD" w14:textId="3E297173"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lastRenderedPageBreak/>
        <w:t>1)отримувати від суб’єктів проведення публічних консультацій інформацію, необхідну для участі в публічних консультаціях, зокрема консультаційний документ, звіт за результатами проведення публічних консультацій та інші матеріали проведення публічних консультацій через офіційний веб-сайт, платформу E-DEM, а також через подання запиту на інформацію в порядку, передбаченому Законом України “Про доступ до публічної інформації”;</w:t>
      </w:r>
    </w:p>
    <w:p w14:paraId="6EF09D92" w14:textId="56F22D68" w:rsidR="000F0983" w:rsidRPr="00EB749C" w:rsidRDefault="000F0983" w:rsidP="00304950">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2)зареєструватися на платформі E-DEM та брати участь в публічних консультаціях через платформу;</w:t>
      </w:r>
    </w:p>
    <w:p w14:paraId="1FD9E200" w14:textId="23C4C673" w:rsidR="000F0983" w:rsidRPr="00EB749C" w:rsidRDefault="000F0983" w:rsidP="00304950">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4)подавати свої пропозиції, зауваження, коментарі, висновки, відповіді на запитання під час проведення публічних консультацій;</w:t>
      </w:r>
    </w:p>
    <w:p w14:paraId="04BFEC80" w14:textId="4EFDF12F" w:rsidR="000F0983" w:rsidRPr="00EB749C" w:rsidRDefault="000F0983" w:rsidP="00304950">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5)подавати пропозиції щодо організації публічних консультацій щодо питань не внесених до щорічного плану проведення публічних консультацій в порядку, передбаченому Законом України “Про звернення громадян” або через платформу E-DEM;</w:t>
      </w:r>
    </w:p>
    <w:p w14:paraId="51E09D73" w14:textId="77777777" w:rsidR="000F0983" w:rsidRPr="00EB749C" w:rsidRDefault="000F0983" w:rsidP="00304950">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6) інші права та можливості, передбачені цим Положенням.</w:t>
      </w:r>
    </w:p>
    <w:p w14:paraId="31053266" w14:textId="7F1A75E2" w:rsidR="000F0983" w:rsidRPr="00EB749C" w:rsidRDefault="000F0983" w:rsidP="00B11C36">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2.Публічна консультація проводиться обов’язково у випадку, якщо з пропозиціями про її організацію звернулися:</w:t>
      </w:r>
    </w:p>
    <w:p w14:paraId="2F6B42EE" w14:textId="77777777" w:rsidR="000F0983" w:rsidRPr="00EB749C" w:rsidRDefault="000F0983" w:rsidP="00304950">
      <w:pPr>
        <w:numPr>
          <w:ilvl w:val="0"/>
          <w:numId w:val="4"/>
        </w:numPr>
        <w:tabs>
          <w:tab w:val="left" w:pos="0"/>
        </w:tabs>
        <w:spacing w:after="0" w:line="240" w:lineRule="auto"/>
        <w:ind w:left="0" w:right="-80" w:firstLine="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консультативно-дорадчий орган, що створений при органі чи посадовій особі місцевого самоврядування територіальної громади;</w:t>
      </w:r>
    </w:p>
    <w:p w14:paraId="40F37010" w14:textId="77777777" w:rsidR="000F0983" w:rsidRPr="00EB749C" w:rsidRDefault="000F0983" w:rsidP="00304950">
      <w:pPr>
        <w:numPr>
          <w:ilvl w:val="0"/>
          <w:numId w:val="4"/>
        </w:numPr>
        <w:tabs>
          <w:tab w:val="left" w:pos="0"/>
        </w:tabs>
        <w:spacing w:after="0" w:line="240" w:lineRule="auto"/>
        <w:ind w:left="0" w:right="-80" w:firstLine="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орган самоорганізації населення;</w:t>
      </w:r>
    </w:p>
    <w:p w14:paraId="561EFA37" w14:textId="77777777" w:rsidR="000F0983" w:rsidRPr="00EB749C" w:rsidRDefault="000F0983" w:rsidP="00304950">
      <w:pPr>
        <w:numPr>
          <w:ilvl w:val="0"/>
          <w:numId w:val="4"/>
        </w:numPr>
        <w:tabs>
          <w:tab w:val="left" w:pos="0"/>
        </w:tabs>
        <w:spacing w:after="0" w:line="240" w:lineRule="auto"/>
        <w:ind w:left="0" w:right="-80" w:firstLine="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 об’єднання власників багатоквартирних будинків;</w:t>
      </w:r>
    </w:p>
    <w:p w14:paraId="7D71F91A" w14:textId="77777777" w:rsidR="000F0983" w:rsidRPr="00EB749C" w:rsidRDefault="000F0983" w:rsidP="00304950">
      <w:pPr>
        <w:numPr>
          <w:ilvl w:val="0"/>
          <w:numId w:val="4"/>
        </w:numPr>
        <w:tabs>
          <w:tab w:val="left" w:pos="0"/>
        </w:tabs>
        <w:spacing w:after="0" w:line="240" w:lineRule="auto"/>
        <w:ind w:left="0" w:right="-80" w:firstLine="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 громадські об’єднання, релігійні, благодійні організації, творчі спілки, професійні спілки та їх об’єднання, асоціації, організації роботодавців та їх об’єднання, органи самоорганізації населення, недержавні медіа, інші непідприємницькі товариства та установи, легалізовані відповідно до законодавства;</w:t>
      </w:r>
    </w:p>
    <w:p w14:paraId="186E5495" w14:textId="77777777" w:rsidR="000F0983" w:rsidRPr="00EB749C" w:rsidRDefault="000F0983" w:rsidP="00304950">
      <w:pPr>
        <w:numPr>
          <w:ilvl w:val="0"/>
          <w:numId w:val="4"/>
        </w:numPr>
        <w:tabs>
          <w:tab w:val="left" w:pos="0"/>
        </w:tabs>
        <w:spacing w:after="0" w:line="240" w:lineRule="auto"/>
        <w:ind w:left="0" w:right="-80" w:firstLine="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35 жителів територіальної громади.</w:t>
      </w:r>
    </w:p>
    <w:p w14:paraId="5BAF8E9A" w14:textId="741D7197" w:rsidR="000F0983" w:rsidRPr="00EB749C" w:rsidRDefault="000F0983" w:rsidP="00304950">
      <w:pPr>
        <w:tabs>
          <w:tab w:val="left" w:pos="0"/>
          <w:tab w:val="left" w:pos="142"/>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3. Відповідні пропозиції про проведення публічної консультації, оформлюються як колективне звернення, в порядку, передбаченому Законом України </w:t>
      </w:r>
      <w:r w:rsidR="00357BD6">
        <w:rPr>
          <w:rFonts w:ascii="Times New Roman" w:eastAsia="Times New Roman" w:hAnsi="Times New Roman" w:cs="Times New Roman"/>
          <w:sz w:val="28"/>
          <w:szCs w:val="28"/>
          <w:lang w:val="uk"/>
        </w:rPr>
        <w:t>«</w:t>
      </w:r>
      <w:r w:rsidRPr="00EB749C">
        <w:rPr>
          <w:rFonts w:ascii="Times New Roman" w:eastAsia="Times New Roman" w:hAnsi="Times New Roman" w:cs="Times New Roman"/>
          <w:sz w:val="28"/>
          <w:szCs w:val="28"/>
          <w:lang w:val="uk"/>
        </w:rPr>
        <w:t>Про звернення громадян</w:t>
      </w:r>
      <w:r w:rsidR="00357BD6">
        <w:rPr>
          <w:rFonts w:ascii="Times New Roman" w:eastAsia="Times New Roman" w:hAnsi="Times New Roman" w:cs="Times New Roman"/>
          <w:sz w:val="28"/>
          <w:szCs w:val="28"/>
          <w:lang w:val="uk"/>
        </w:rPr>
        <w:t>»</w:t>
      </w:r>
      <w:r w:rsidRPr="00EB749C">
        <w:rPr>
          <w:rFonts w:ascii="Times New Roman" w:eastAsia="Times New Roman" w:hAnsi="Times New Roman" w:cs="Times New Roman"/>
          <w:sz w:val="28"/>
          <w:szCs w:val="28"/>
          <w:lang w:val="uk"/>
        </w:rPr>
        <w:t>.</w:t>
      </w:r>
    </w:p>
    <w:p w14:paraId="78FE85CE"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p>
    <w:p w14:paraId="57602433"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Стаття 6. Інформаційна база заінтересованих сторін*</w:t>
      </w:r>
    </w:p>
    <w:p w14:paraId="1E5995D1" w14:textId="289BA7D7" w:rsidR="000F0983" w:rsidRPr="00EB749C" w:rsidRDefault="000F0983" w:rsidP="00357BD6">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1.З метою інформування заінтересованих сторін про проведення публічних консультацій та для взаємодії з заінтересованими сторонами відповідальний виконавчий орган Ради створює і наповнює інформаційну базу заінтересованих сторін.</w:t>
      </w:r>
    </w:p>
    <w:p w14:paraId="6DD52BDE"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p>
    <w:p w14:paraId="2600E5A7"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p>
    <w:p w14:paraId="0B76F0D7" w14:textId="77777777" w:rsidR="000F0983" w:rsidRPr="00EB749C" w:rsidRDefault="000F0983" w:rsidP="00EB749C">
      <w:pPr>
        <w:tabs>
          <w:tab w:val="left" w:pos="993"/>
        </w:tabs>
        <w:spacing w:after="0" w:line="240" w:lineRule="auto"/>
        <w:ind w:right="-80" w:firstLine="420"/>
        <w:jc w:val="center"/>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Розділ 2. ОРГАНІЗАЦІЯ ПРОВЕДЕННЯ ПУБЛІЧНИХ КОНСУЛЬТАЦІЙ</w:t>
      </w:r>
    </w:p>
    <w:p w14:paraId="6D023248" w14:textId="77777777" w:rsidR="000F0983" w:rsidRPr="00EB749C" w:rsidRDefault="000F0983" w:rsidP="00EB749C">
      <w:pPr>
        <w:tabs>
          <w:tab w:val="left" w:pos="993"/>
        </w:tabs>
        <w:spacing w:after="0" w:line="240" w:lineRule="auto"/>
        <w:ind w:right="-80" w:firstLine="420"/>
        <w:jc w:val="center"/>
        <w:rPr>
          <w:rFonts w:ascii="Times New Roman" w:eastAsia="Times New Roman" w:hAnsi="Times New Roman" w:cs="Times New Roman"/>
          <w:b/>
          <w:bCs/>
          <w:sz w:val="28"/>
          <w:szCs w:val="28"/>
          <w:lang w:val="uk"/>
        </w:rPr>
      </w:pPr>
    </w:p>
    <w:p w14:paraId="084FED9E"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Стаття 7. Повноваження органів та посадових осіб місцевого самоврядування щодо організації та проведення публічних консультацій</w:t>
      </w:r>
    </w:p>
    <w:p w14:paraId="7D5B8ACE" w14:textId="77777777" w:rsidR="000F0983" w:rsidRPr="00EB749C" w:rsidRDefault="000F0983" w:rsidP="00357BD6">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 Рада:</w:t>
      </w:r>
    </w:p>
    <w:p w14:paraId="3BE8FAD2" w14:textId="0DFAA3CC" w:rsidR="000F0983" w:rsidRPr="00EB749C" w:rsidRDefault="000F0983" w:rsidP="00304950">
      <w:pPr>
        <w:tabs>
          <w:tab w:val="left" w:pos="420"/>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1)визначає порядок проведення публічних консультацій через прийняття рішення про затвердження Положення про публічні консультації, за потреби вносить до нього зміни;</w:t>
      </w:r>
    </w:p>
    <w:p w14:paraId="73EB1909" w14:textId="636A7444" w:rsidR="000F0983" w:rsidRPr="00EB749C" w:rsidRDefault="000F0983" w:rsidP="00304950">
      <w:pPr>
        <w:tabs>
          <w:tab w:val="left" w:pos="420"/>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2)ухвалює рішення про винесення конкретного питання на публічну консультацію;</w:t>
      </w:r>
    </w:p>
    <w:p w14:paraId="1D2C6ACE" w14:textId="77777777" w:rsidR="000F0983" w:rsidRPr="00EB749C" w:rsidRDefault="000F0983" w:rsidP="00304950">
      <w:pPr>
        <w:tabs>
          <w:tab w:val="left" w:pos="420"/>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lastRenderedPageBreak/>
        <w:t>3) заслуховує звіт про результати моніторингу процесу проведення публічних консультацій;</w:t>
      </w:r>
    </w:p>
    <w:p w14:paraId="4C0A101E" w14:textId="77777777" w:rsidR="000F0983" w:rsidRPr="00EB749C" w:rsidRDefault="000F0983" w:rsidP="008F2953">
      <w:pPr>
        <w:tabs>
          <w:tab w:val="left" w:pos="420"/>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 розглядає пропозиції відповідних публічних консультацій і ухвалює рішення про врахування чи відхилення пропозицій;</w:t>
      </w:r>
    </w:p>
    <w:p w14:paraId="391919FA" w14:textId="77777777" w:rsidR="000F0983" w:rsidRPr="00EB749C" w:rsidRDefault="000F0983" w:rsidP="008F2953">
      <w:pPr>
        <w:tabs>
          <w:tab w:val="left" w:pos="420"/>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5) вирішує інші загально-організаційні питання. </w:t>
      </w:r>
    </w:p>
    <w:p w14:paraId="130665D0" w14:textId="77777777" w:rsidR="000F0983" w:rsidRPr="00EB749C"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Депутати, постійні комісії, депутатські групи та фракції, секретар Ради подають пропозиції до щорічного плану проведення публічних консультацій.  </w:t>
      </w:r>
    </w:p>
    <w:p w14:paraId="777C95CE" w14:textId="05FB4686" w:rsidR="000F0983" w:rsidRPr="00EB749C" w:rsidRDefault="000F0983" w:rsidP="001B1A09">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2.Сільський голова:</w:t>
      </w:r>
    </w:p>
    <w:p w14:paraId="018BF75A" w14:textId="77777777" w:rsidR="000F0983" w:rsidRPr="00EB749C"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 затверджує щорічний план проведення публічних консультацій;</w:t>
      </w:r>
    </w:p>
    <w:p w14:paraId="719CE061" w14:textId="77777777" w:rsidR="000F0983" w:rsidRPr="00EB749C"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 контролює дотримання принципів та порядку проведення, планування публічних консультацій, підготовки звітів про проведення публічних консультацій, здійснення моніторингу;</w:t>
      </w:r>
    </w:p>
    <w:p w14:paraId="2A58DB48" w14:textId="77777777" w:rsidR="000F0983" w:rsidRPr="00EB749C"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 розглядає скарги на порушення порядку проведення консультацій, притягує до дисциплінарної відповідальності посадових осіб, винних у порушенні порядку проведення публічних консультацій;</w:t>
      </w:r>
    </w:p>
    <w:p w14:paraId="2DE129B5" w14:textId="77777777" w:rsidR="000F0983" w:rsidRPr="00EB749C"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 ініціює проведення публічних консультацій щодо не внесеного до щорічного плану питання;</w:t>
      </w:r>
    </w:p>
    <w:p w14:paraId="3209C259" w14:textId="77777777" w:rsidR="000F0983" w:rsidRPr="00EB749C"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 організовує процес розгляду пропозицій, поданих на публічних консультаціях, органами, які уповноважені ухвалювати рішення з відповідного питання місцевого значення;</w:t>
      </w:r>
    </w:p>
    <w:p w14:paraId="4A61C1C0" w14:textId="77777777" w:rsidR="001B1A09"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5) вирішує  інші питання організації та проведення публічних консультацій</w:t>
      </w:r>
    </w:p>
    <w:p w14:paraId="0EA09971" w14:textId="2352B566" w:rsidR="000F0983" w:rsidRPr="00EB749C" w:rsidRDefault="000F0983" w:rsidP="001B1A09">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3.Профільний виконавчий орган Ради: </w:t>
      </w:r>
    </w:p>
    <w:p w14:paraId="422B3820" w14:textId="557D66BF" w:rsidR="000F0983" w:rsidRPr="00EB749C" w:rsidRDefault="008F2953" w:rsidP="008F2953">
      <w:pPr>
        <w:tabs>
          <w:tab w:val="left" w:pos="993"/>
        </w:tabs>
        <w:spacing w:after="0" w:line="240" w:lineRule="auto"/>
        <w:ind w:left="142" w:right="-80"/>
        <w:jc w:val="both"/>
        <w:rPr>
          <w:rFonts w:ascii="Times New Roman" w:eastAsia="Times New Roman" w:hAnsi="Times New Roman" w:cs="Times New Roman"/>
          <w:sz w:val="28"/>
          <w:szCs w:val="28"/>
          <w:lang w:val="uk"/>
        </w:rPr>
      </w:pPr>
      <w:r>
        <w:rPr>
          <w:rFonts w:ascii="Times New Roman" w:eastAsia="Times New Roman" w:hAnsi="Times New Roman" w:cs="Times New Roman"/>
          <w:sz w:val="28"/>
          <w:szCs w:val="28"/>
          <w:lang w:val="uk"/>
        </w:rPr>
        <w:t>1)</w:t>
      </w:r>
      <w:r w:rsidR="000F0983" w:rsidRPr="00EB749C">
        <w:rPr>
          <w:rFonts w:ascii="Times New Roman" w:eastAsia="Times New Roman" w:hAnsi="Times New Roman" w:cs="Times New Roman"/>
          <w:sz w:val="28"/>
          <w:szCs w:val="28"/>
          <w:lang w:val="uk"/>
        </w:rPr>
        <w:t>подає відповідальному виконавчому органу Ради пропозиції до щорічного плану проведення консультацій;</w:t>
      </w:r>
    </w:p>
    <w:p w14:paraId="0F1506AF" w14:textId="253D650E" w:rsidR="000F0983" w:rsidRPr="00EB749C" w:rsidRDefault="008F2953" w:rsidP="008F2953">
      <w:pPr>
        <w:tabs>
          <w:tab w:val="left" w:pos="993"/>
        </w:tabs>
        <w:spacing w:after="0" w:line="240" w:lineRule="auto"/>
        <w:ind w:left="142" w:right="-80"/>
        <w:jc w:val="both"/>
        <w:rPr>
          <w:rFonts w:ascii="Times New Roman" w:eastAsia="Times New Roman" w:hAnsi="Times New Roman" w:cs="Times New Roman"/>
          <w:sz w:val="28"/>
          <w:szCs w:val="28"/>
          <w:lang w:val="uk"/>
        </w:rPr>
      </w:pPr>
      <w:r>
        <w:rPr>
          <w:rFonts w:ascii="Times New Roman" w:eastAsia="Times New Roman" w:hAnsi="Times New Roman" w:cs="Times New Roman"/>
          <w:sz w:val="28"/>
          <w:szCs w:val="28"/>
          <w:lang w:val="uk"/>
        </w:rPr>
        <w:t>2)</w:t>
      </w:r>
      <w:r w:rsidR="000F0983" w:rsidRPr="00EB749C">
        <w:rPr>
          <w:rFonts w:ascii="Times New Roman" w:eastAsia="Times New Roman" w:hAnsi="Times New Roman" w:cs="Times New Roman"/>
          <w:sz w:val="28"/>
          <w:szCs w:val="28"/>
          <w:lang w:val="uk"/>
        </w:rPr>
        <w:t xml:space="preserve">проводить публічні консультації відповідно до своєї компетенції, зокрема: </w:t>
      </w:r>
    </w:p>
    <w:p w14:paraId="34AE1FFF" w14:textId="3F5A9D08" w:rsidR="000F0983" w:rsidRPr="00EB749C" w:rsidRDefault="008F2953" w:rsidP="008F2953">
      <w:pPr>
        <w:tabs>
          <w:tab w:val="left" w:pos="993"/>
        </w:tabs>
        <w:spacing w:after="0" w:line="240" w:lineRule="auto"/>
        <w:ind w:left="142" w:right="-80"/>
        <w:jc w:val="both"/>
        <w:rPr>
          <w:rFonts w:ascii="Times New Roman" w:eastAsia="Times New Roman" w:hAnsi="Times New Roman" w:cs="Times New Roman"/>
          <w:sz w:val="28"/>
          <w:szCs w:val="28"/>
          <w:lang w:val="uk"/>
        </w:rPr>
      </w:pPr>
      <w:r>
        <w:rPr>
          <w:rFonts w:ascii="Times New Roman" w:eastAsia="Times New Roman" w:hAnsi="Times New Roman" w:cs="Times New Roman"/>
          <w:sz w:val="28"/>
          <w:szCs w:val="28"/>
          <w:lang w:val="uk"/>
        </w:rPr>
        <w:t>-</w:t>
      </w:r>
      <w:r w:rsidR="000F0983" w:rsidRPr="00EB749C">
        <w:rPr>
          <w:rFonts w:ascii="Times New Roman" w:eastAsia="Times New Roman" w:hAnsi="Times New Roman" w:cs="Times New Roman"/>
          <w:sz w:val="28"/>
          <w:szCs w:val="28"/>
          <w:lang w:val="uk"/>
        </w:rPr>
        <w:t>у співпраці з відповідальним виконавчим органом Ради складає план проведення публічної консультації;</w:t>
      </w:r>
    </w:p>
    <w:p w14:paraId="170E4ADD" w14:textId="124718AC" w:rsidR="000F0983" w:rsidRPr="00EB749C" w:rsidRDefault="008F2953" w:rsidP="008F2953">
      <w:pPr>
        <w:tabs>
          <w:tab w:val="left" w:pos="993"/>
        </w:tabs>
        <w:spacing w:after="0" w:line="240" w:lineRule="auto"/>
        <w:ind w:left="142" w:right="-80"/>
        <w:jc w:val="both"/>
        <w:rPr>
          <w:rFonts w:ascii="Times New Roman" w:eastAsia="Times New Roman" w:hAnsi="Times New Roman" w:cs="Times New Roman"/>
          <w:sz w:val="28"/>
          <w:szCs w:val="28"/>
          <w:lang w:val="uk"/>
        </w:rPr>
      </w:pPr>
      <w:r>
        <w:rPr>
          <w:rFonts w:ascii="Times New Roman" w:eastAsia="Times New Roman" w:hAnsi="Times New Roman" w:cs="Times New Roman"/>
          <w:sz w:val="28"/>
          <w:szCs w:val="28"/>
          <w:lang w:val="uk"/>
        </w:rPr>
        <w:t>-</w:t>
      </w:r>
      <w:r w:rsidR="000F0983" w:rsidRPr="00EB749C">
        <w:rPr>
          <w:rFonts w:ascii="Times New Roman" w:eastAsia="Times New Roman" w:hAnsi="Times New Roman" w:cs="Times New Roman"/>
          <w:sz w:val="28"/>
          <w:szCs w:val="28"/>
          <w:lang w:val="uk"/>
        </w:rPr>
        <w:t xml:space="preserve">розробляє консультаційний документ відповідно до вимог статті 17 цього Положення; </w:t>
      </w:r>
    </w:p>
    <w:p w14:paraId="1A5AAFDE" w14:textId="4C8A2D04" w:rsidR="000F0983" w:rsidRPr="00EB749C" w:rsidRDefault="008F2953" w:rsidP="008F2953">
      <w:pPr>
        <w:tabs>
          <w:tab w:val="left" w:pos="993"/>
        </w:tabs>
        <w:spacing w:after="0" w:line="240" w:lineRule="auto"/>
        <w:ind w:left="142" w:right="-80"/>
        <w:jc w:val="both"/>
        <w:rPr>
          <w:rFonts w:ascii="Times New Roman" w:eastAsia="Times New Roman" w:hAnsi="Times New Roman" w:cs="Times New Roman"/>
          <w:sz w:val="28"/>
          <w:szCs w:val="28"/>
          <w:lang w:val="uk"/>
        </w:rPr>
      </w:pPr>
      <w:r>
        <w:rPr>
          <w:rFonts w:ascii="Times New Roman" w:eastAsia="Times New Roman" w:hAnsi="Times New Roman" w:cs="Times New Roman"/>
          <w:sz w:val="28"/>
          <w:szCs w:val="28"/>
          <w:lang w:val="uk"/>
        </w:rPr>
        <w:t>-</w:t>
      </w:r>
      <w:r w:rsidR="000F0983" w:rsidRPr="00EB749C">
        <w:rPr>
          <w:rFonts w:ascii="Times New Roman" w:eastAsia="Times New Roman" w:hAnsi="Times New Roman" w:cs="Times New Roman"/>
          <w:sz w:val="28"/>
          <w:szCs w:val="28"/>
          <w:lang w:val="uk"/>
        </w:rPr>
        <w:t>розміщує на офіційному вебсайті Ради консультаційний документ;</w:t>
      </w:r>
    </w:p>
    <w:p w14:paraId="2419983D" w14:textId="6BEDC492" w:rsidR="000F0983" w:rsidRPr="00EB749C" w:rsidRDefault="008F2953" w:rsidP="008F2953">
      <w:pPr>
        <w:tabs>
          <w:tab w:val="left" w:pos="993"/>
        </w:tabs>
        <w:spacing w:after="0" w:line="240" w:lineRule="auto"/>
        <w:ind w:left="142" w:right="-80"/>
        <w:jc w:val="both"/>
        <w:rPr>
          <w:rFonts w:ascii="Times New Roman" w:eastAsia="Times New Roman" w:hAnsi="Times New Roman" w:cs="Times New Roman"/>
          <w:sz w:val="28"/>
          <w:szCs w:val="28"/>
          <w:lang w:val="uk"/>
        </w:rPr>
      </w:pPr>
      <w:r>
        <w:rPr>
          <w:rFonts w:ascii="Times New Roman" w:eastAsia="Times New Roman" w:hAnsi="Times New Roman" w:cs="Times New Roman"/>
          <w:sz w:val="28"/>
          <w:szCs w:val="28"/>
          <w:lang w:val="uk"/>
        </w:rPr>
        <w:t>-</w:t>
      </w:r>
      <w:r w:rsidR="000F0983" w:rsidRPr="00EB749C">
        <w:rPr>
          <w:rFonts w:ascii="Times New Roman" w:eastAsia="Times New Roman" w:hAnsi="Times New Roman" w:cs="Times New Roman"/>
          <w:sz w:val="28"/>
          <w:szCs w:val="28"/>
          <w:lang w:val="uk"/>
        </w:rPr>
        <w:t>у співпраці з відповідальним виконавчим органом Ради забезпечує інформування заінтересованих сторін про проведення публічної консультації, згідно зі статтею 4 цього Положення;</w:t>
      </w:r>
    </w:p>
    <w:p w14:paraId="04F225AB" w14:textId="1B9B183E" w:rsidR="000F0983" w:rsidRPr="00EB749C" w:rsidRDefault="008F2953" w:rsidP="008F2953">
      <w:pPr>
        <w:tabs>
          <w:tab w:val="left" w:pos="993"/>
        </w:tabs>
        <w:spacing w:after="0" w:line="240" w:lineRule="auto"/>
        <w:ind w:left="142" w:right="-80"/>
        <w:jc w:val="both"/>
        <w:rPr>
          <w:rFonts w:ascii="Times New Roman" w:eastAsia="Times New Roman" w:hAnsi="Times New Roman" w:cs="Times New Roman"/>
          <w:sz w:val="28"/>
          <w:szCs w:val="28"/>
          <w:lang w:val="uk"/>
        </w:rPr>
      </w:pPr>
      <w:r>
        <w:rPr>
          <w:rFonts w:ascii="Times New Roman" w:eastAsia="Times New Roman" w:hAnsi="Times New Roman" w:cs="Times New Roman"/>
          <w:sz w:val="28"/>
          <w:szCs w:val="28"/>
          <w:lang w:val="uk"/>
        </w:rPr>
        <w:t>-</w:t>
      </w:r>
      <w:r w:rsidR="000F0983" w:rsidRPr="00EB749C">
        <w:rPr>
          <w:rFonts w:ascii="Times New Roman" w:eastAsia="Times New Roman" w:hAnsi="Times New Roman" w:cs="Times New Roman"/>
          <w:sz w:val="28"/>
          <w:szCs w:val="28"/>
          <w:lang w:val="uk"/>
        </w:rPr>
        <w:t>проводить заходи, передбачені планом проведення публічної консультації;</w:t>
      </w:r>
    </w:p>
    <w:p w14:paraId="589BCBDD" w14:textId="77777777" w:rsidR="000F0983" w:rsidRPr="00EB749C" w:rsidRDefault="000F0983" w:rsidP="005B40E3">
      <w:pPr>
        <w:tabs>
          <w:tab w:val="left" w:pos="993"/>
        </w:tabs>
        <w:spacing w:after="0" w:line="240" w:lineRule="auto"/>
        <w:ind w:left="142"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подає відповідальному виконавчому органу Ради для оприлюднення пропозиції публічної консультації, отримані на електронну чи поштову адресу;</w:t>
      </w:r>
    </w:p>
    <w:p w14:paraId="6BE8C6B5" w14:textId="046889B9" w:rsidR="000F0983" w:rsidRPr="00EB749C" w:rsidRDefault="005B40E3" w:rsidP="005B40E3">
      <w:pPr>
        <w:tabs>
          <w:tab w:val="left" w:pos="993"/>
        </w:tabs>
        <w:spacing w:after="0" w:line="240" w:lineRule="auto"/>
        <w:ind w:left="142" w:right="-80"/>
        <w:jc w:val="both"/>
        <w:rPr>
          <w:rFonts w:ascii="Times New Roman" w:eastAsia="Times New Roman" w:hAnsi="Times New Roman" w:cs="Times New Roman"/>
          <w:sz w:val="28"/>
          <w:szCs w:val="28"/>
          <w:lang w:val="uk"/>
        </w:rPr>
      </w:pPr>
      <w:r>
        <w:rPr>
          <w:rFonts w:ascii="Times New Roman" w:eastAsia="Times New Roman" w:hAnsi="Times New Roman" w:cs="Times New Roman"/>
          <w:sz w:val="28"/>
          <w:szCs w:val="28"/>
          <w:lang w:val="uk"/>
        </w:rPr>
        <w:t>-</w:t>
      </w:r>
      <w:r w:rsidR="000F0983" w:rsidRPr="00EB749C">
        <w:rPr>
          <w:rFonts w:ascii="Times New Roman" w:eastAsia="Times New Roman" w:hAnsi="Times New Roman" w:cs="Times New Roman"/>
          <w:sz w:val="28"/>
          <w:szCs w:val="28"/>
          <w:lang w:val="uk"/>
        </w:rPr>
        <w:t>аналізує пропозиції публічної консультації;</w:t>
      </w:r>
    </w:p>
    <w:p w14:paraId="5C1BFD65" w14:textId="08BCFF3B" w:rsidR="000F0983" w:rsidRPr="00EB749C" w:rsidRDefault="005B40E3" w:rsidP="005B40E3">
      <w:pPr>
        <w:tabs>
          <w:tab w:val="left" w:pos="993"/>
        </w:tabs>
        <w:spacing w:after="0" w:line="240" w:lineRule="auto"/>
        <w:ind w:left="142" w:right="-80"/>
        <w:jc w:val="both"/>
        <w:rPr>
          <w:rFonts w:ascii="Times New Roman" w:eastAsia="Times New Roman" w:hAnsi="Times New Roman" w:cs="Times New Roman"/>
          <w:sz w:val="28"/>
          <w:szCs w:val="28"/>
          <w:lang w:val="uk"/>
        </w:rPr>
      </w:pPr>
      <w:r>
        <w:rPr>
          <w:rFonts w:ascii="Times New Roman" w:eastAsia="Times New Roman" w:hAnsi="Times New Roman" w:cs="Times New Roman"/>
          <w:sz w:val="28"/>
          <w:szCs w:val="28"/>
          <w:lang w:val="uk"/>
        </w:rPr>
        <w:t>-</w:t>
      </w:r>
      <w:r w:rsidR="000F0983" w:rsidRPr="00EB749C">
        <w:rPr>
          <w:rFonts w:ascii="Times New Roman" w:eastAsia="Times New Roman" w:hAnsi="Times New Roman" w:cs="Times New Roman"/>
          <w:sz w:val="28"/>
          <w:szCs w:val="28"/>
          <w:lang w:val="uk"/>
        </w:rPr>
        <w:t>складає та оприлюднює звіт про результати проведення публічної консультації, доопрацьований програмний документ або проєкт нормативно-правового акту (якщо на публічні консультації виносився відповідний акт);</w:t>
      </w:r>
    </w:p>
    <w:p w14:paraId="38D4FE68" w14:textId="3705CAF2" w:rsidR="000F0983" w:rsidRPr="00EB749C" w:rsidRDefault="000F0983" w:rsidP="008F2953">
      <w:pPr>
        <w:tabs>
          <w:tab w:val="left" w:pos="993"/>
        </w:tabs>
        <w:spacing w:after="0" w:line="240" w:lineRule="auto"/>
        <w:ind w:left="142"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3)за результатами публічних консультацій щодо обговорення питання місцевого значення:</w:t>
      </w:r>
    </w:p>
    <w:p w14:paraId="5E30B924" w14:textId="77777777" w:rsidR="000F0983" w:rsidRPr="00EB749C" w:rsidRDefault="000F0983" w:rsidP="008F2953">
      <w:pPr>
        <w:tabs>
          <w:tab w:val="left" w:pos="993"/>
        </w:tabs>
        <w:spacing w:after="0" w:line="240" w:lineRule="auto"/>
        <w:ind w:left="142"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 за потреби, готує проєкт акту (вносить до нього зміни), приймає його або передає на розгляд органу чи посадовій особі місцевого самоврядування, уповноваженому (-ій) ухвалити відповідний акт, </w:t>
      </w:r>
    </w:p>
    <w:p w14:paraId="0E3B805C" w14:textId="77777777" w:rsidR="000F0983" w:rsidRPr="00EB749C" w:rsidRDefault="000F0983" w:rsidP="00EB749C">
      <w:pPr>
        <w:numPr>
          <w:ilvl w:val="0"/>
          <w:numId w:val="10"/>
        </w:num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вживає інших заходів, з метою врахування пропозицій публічних консультацій; </w:t>
      </w:r>
    </w:p>
    <w:p w14:paraId="1BB7FA94" w14:textId="77777777" w:rsidR="000F0983" w:rsidRPr="00EB749C" w:rsidRDefault="000F0983" w:rsidP="00304950">
      <w:pPr>
        <w:tabs>
          <w:tab w:val="left" w:pos="993"/>
        </w:tabs>
        <w:spacing w:after="0" w:line="240" w:lineRule="auto"/>
        <w:ind w:right="-80" w:firstLine="142"/>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lastRenderedPageBreak/>
        <w:t>4) розглядає запити на інформацію щодо отримання матеріалів публічної консультації та надає відповіді;</w:t>
      </w:r>
    </w:p>
    <w:p w14:paraId="7C14B93B" w14:textId="77777777" w:rsidR="000F0983" w:rsidRPr="00EB749C" w:rsidRDefault="000F0983" w:rsidP="00304950">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5) до грудня кожного року подає відповідальному виконавчому органу Ради звіт про проведення публічних консультацій у відповідному році для моніторингу процесу публічних консультацій;</w:t>
      </w:r>
    </w:p>
    <w:p w14:paraId="421318D9" w14:textId="77777777" w:rsidR="000F0983" w:rsidRPr="00EB749C" w:rsidRDefault="000F0983" w:rsidP="00304950">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6) наповнює базу заінтересованих сторін; </w:t>
      </w:r>
    </w:p>
    <w:p w14:paraId="71AD25F4" w14:textId="77777777" w:rsidR="000F0983" w:rsidRPr="00EB749C" w:rsidRDefault="000F0983" w:rsidP="00304950">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7) виконує інші обов’язки.</w:t>
      </w:r>
    </w:p>
    <w:p w14:paraId="1A95FBC7" w14:textId="77777777" w:rsidR="000F0983" w:rsidRPr="00EB749C" w:rsidRDefault="000F0983" w:rsidP="005B40E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 Відповідальний виконавчий орган Ради:</w:t>
      </w:r>
    </w:p>
    <w:p w14:paraId="06E8B7C5" w14:textId="77777777" w:rsidR="000F0983" w:rsidRPr="00EB749C" w:rsidRDefault="000F0983" w:rsidP="00304950">
      <w:pPr>
        <w:numPr>
          <w:ilvl w:val="0"/>
          <w:numId w:val="6"/>
        </w:numPr>
        <w:pBdr>
          <w:top w:val="nil"/>
          <w:left w:val="nil"/>
          <w:bottom w:val="nil"/>
          <w:right w:val="nil"/>
          <w:between w:val="nil"/>
        </w:pBdr>
        <w:tabs>
          <w:tab w:val="left" w:pos="555"/>
        </w:tabs>
        <w:spacing w:after="0" w:line="240" w:lineRule="auto"/>
        <w:ind w:left="284" w:right="-80" w:hanging="284"/>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color w:val="000000"/>
          <w:sz w:val="28"/>
          <w:szCs w:val="28"/>
          <w:lang w:val="uk"/>
        </w:rPr>
        <w:t>формує щорічний план проведення публічних консультацій, оприлюднює його;</w:t>
      </w:r>
    </w:p>
    <w:p w14:paraId="28DEB611" w14:textId="77777777" w:rsidR="000F0983" w:rsidRPr="00EB749C" w:rsidRDefault="000F0983" w:rsidP="00304950">
      <w:pPr>
        <w:numPr>
          <w:ilvl w:val="0"/>
          <w:numId w:val="6"/>
        </w:numPr>
        <w:pBdr>
          <w:top w:val="nil"/>
          <w:left w:val="nil"/>
          <w:bottom w:val="nil"/>
          <w:right w:val="nil"/>
          <w:between w:val="nil"/>
        </w:pBdr>
        <w:tabs>
          <w:tab w:val="left" w:pos="555"/>
        </w:tabs>
        <w:spacing w:after="0" w:line="240" w:lineRule="auto"/>
        <w:ind w:left="284" w:right="-80" w:hanging="284"/>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color w:val="000000"/>
          <w:sz w:val="28"/>
          <w:szCs w:val="28"/>
          <w:lang w:val="uk"/>
        </w:rPr>
        <w:t>консультує, надає організаційну підтримку суб’єктам проведення публічних консультацій;</w:t>
      </w:r>
    </w:p>
    <w:p w14:paraId="02FB782E" w14:textId="77777777" w:rsidR="000F0983" w:rsidRPr="00EB749C" w:rsidRDefault="000F0983" w:rsidP="005B40E3">
      <w:pPr>
        <w:tabs>
          <w:tab w:val="left" w:pos="555"/>
        </w:tabs>
        <w:spacing w:after="0" w:line="240" w:lineRule="auto"/>
        <w:ind w:right="-80" w:firstLine="54"/>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 організовує навчання з питань проведення публічних консультацій;</w:t>
      </w:r>
    </w:p>
    <w:p w14:paraId="043E3390" w14:textId="77777777" w:rsidR="000F0983" w:rsidRPr="00EB749C" w:rsidRDefault="000F0983" w:rsidP="005B40E3">
      <w:pPr>
        <w:tabs>
          <w:tab w:val="left" w:pos="555"/>
        </w:tabs>
        <w:spacing w:after="0" w:line="240" w:lineRule="auto"/>
        <w:ind w:right="-80" w:firstLine="54"/>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 розміщує подані суб’єктами проведення публічних консультацій матеріали публічних консультацій в порядку, передбаченому статтею 4 цього Положення;</w:t>
      </w:r>
    </w:p>
    <w:p w14:paraId="614CCD4A" w14:textId="77777777" w:rsidR="000F0983" w:rsidRPr="00EB749C" w:rsidRDefault="000F0983" w:rsidP="005B40E3">
      <w:pPr>
        <w:tabs>
          <w:tab w:val="left" w:pos="555"/>
        </w:tabs>
        <w:spacing w:after="0" w:line="240" w:lineRule="auto"/>
        <w:ind w:right="-80" w:firstLine="54"/>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5) надає підтримку у проведенні  заходів в рамках публічних консультацій;</w:t>
      </w:r>
    </w:p>
    <w:p w14:paraId="5A6C86A2" w14:textId="77777777" w:rsidR="000F0983" w:rsidRPr="00EB749C" w:rsidRDefault="000F0983" w:rsidP="005B40E3">
      <w:pPr>
        <w:tabs>
          <w:tab w:val="left" w:pos="555"/>
        </w:tabs>
        <w:spacing w:after="0" w:line="240" w:lineRule="auto"/>
        <w:ind w:right="-80" w:firstLine="54"/>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6) забезпечує інформування заінтересованих сторін про проведення публічних консультацій;</w:t>
      </w:r>
    </w:p>
    <w:p w14:paraId="1075E1F3" w14:textId="77777777" w:rsidR="000F0983" w:rsidRPr="00EB749C" w:rsidRDefault="000F0983" w:rsidP="005B40E3">
      <w:pPr>
        <w:tabs>
          <w:tab w:val="left" w:pos="555"/>
        </w:tabs>
        <w:spacing w:after="0" w:line="240" w:lineRule="auto"/>
        <w:ind w:right="-80" w:firstLine="54"/>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7) створює та забезпечує функціонування бази заінтересованих сторін;</w:t>
      </w:r>
    </w:p>
    <w:p w14:paraId="1569ECBD" w14:textId="77777777" w:rsidR="000F0983" w:rsidRPr="00EB749C" w:rsidRDefault="000F0983" w:rsidP="005B40E3">
      <w:pPr>
        <w:tabs>
          <w:tab w:val="left" w:pos="555"/>
        </w:tabs>
        <w:spacing w:after="0" w:line="240" w:lineRule="auto"/>
        <w:ind w:right="-80" w:firstLine="54"/>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8) здійснює моніторинг процесу проведення публічних консультацій;</w:t>
      </w:r>
    </w:p>
    <w:p w14:paraId="1BABD0C0" w14:textId="77777777" w:rsidR="000F0983" w:rsidRPr="00EB749C" w:rsidRDefault="000F0983" w:rsidP="005B40E3">
      <w:pPr>
        <w:tabs>
          <w:tab w:val="left" w:pos="555"/>
        </w:tabs>
        <w:spacing w:after="0" w:line="240" w:lineRule="auto"/>
        <w:ind w:right="-80" w:firstLine="54"/>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9) готує і подає на розгляд Ради щорічний звіт про проведення публічних консультацій;</w:t>
      </w:r>
    </w:p>
    <w:p w14:paraId="2974112B" w14:textId="77777777" w:rsidR="000F0983" w:rsidRPr="00EB749C" w:rsidRDefault="000F0983" w:rsidP="005B40E3">
      <w:pPr>
        <w:tabs>
          <w:tab w:val="left" w:pos="555"/>
        </w:tabs>
        <w:spacing w:after="0" w:line="240" w:lineRule="auto"/>
        <w:ind w:right="-80" w:firstLine="54"/>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10) оприлюднює щорічний звіт про проведення публічних консультацій;</w:t>
      </w:r>
    </w:p>
    <w:p w14:paraId="64C37A08" w14:textId="77777777" w:rsidR="000F0983" w:rsidRPr="00EB749C" w:rsidRDefault="000F0983" w:rsidP="005B40E3">
      <w:pPr>
        <w:tabs>
          <w:tab w:val="left" w:pos="555"/>
        </w:tabs>
        <w:spacing w:after="0" w:line="240" w:lineRule="auto"/>
        <w:ind w:right="-80" w:firstLine="54"/>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11) виконує інші обов’язки, передбачені цим Положенням.</w:t>
      </w:r>
    </w:p>
    <w:p w14:paraId="3A2D75D3" w14:textId="77777777" w:rsidR="000F0983" w:rsidRPr="00EB749C" w:rsidRDefault="000F0983" w:rsidP="005B40E3">
      <w:pPr>
        <w:tabs>
          <w:tab w:val="left" w:pos="993"/>
        </w:tabs>
        <w:spacing w:after="0" w:line="240" w:lineRule="auto"/>
        <w:ind w:right="-80" w:firstLine="54"/>
        <w:jc w:val="both"/>
        <w:rPr>
          <w:rFonts w:ascii="Times New Roman" w:eastAsia="Times New Roman" w:hAnsi="Times New Roman" w:cs="Times New Roman"/>
          <w:b/>
          <w:bCs/>
          <w:sz w:val="28"/>
          <w:szCs w:val="28"/>
          <w:lang w:val="uk"/>
        </w:rPr>
      </w:pPr>
    </w:p>
    <w:p w14:paraId="7D0DEF39" w14:textId="77777777" w:rsidR="000F0983" w:rsidRPr="00EB749C" w:rsidRDefault="000F0983" w:rsidP="00EB749C">
      <w:pPr>
        <w:tabs>
          <w:tab w:val="left" w:pos="993"/>
        </w:tabs>
        <w:spacing w:after="0" w:line="240" w:lineRule="auto"/>
        <w:ind w:right="-80" w:firstLine="420"/>
        <w:jc w:val="center"/>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Розділ 3. ФОРМИ, СТРОК І ПЛАНУВАННЯ ПУБЛІЧНИХ КОНСУЛЬТАЦІЙ</w:t>
      </w:r>
    </w:p>
    <w:p w14:paraId="1A9F5A2A"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p>
    <w:p w14:paraId="6E52CBDB"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Стаття 8. Форми проведення публічних консультацій</w:t>
      </w:r>
    </w:p>
    <w:p w14:paraId="79637F26" w14:textId="77777777"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 Публічні консультації проводяться у формі:</w:t>
      </w:r>
    </w:p>
    <w:p w14:paraId="7911D8E6" w14:textId="77777777" w:rsidR="000F0983" w:rsidRPr="00EB749C" w:rsidRDefault="000F0983" w:rsidP="005B40E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  електронних консультацій;</w:t>
      </w:r>
    </w:p>
    <w:p w14:paraId="3CBAF8C0" w14:textId="77777777" w:rsidR="000F0983" w:rsidRPr="00EB749C" w:rsidRDefault="000F0983" w:rsidP="005B40E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  адресних консультацій;</w:t>
      </w:r>
    </w:p>
    <w:p w14:paraId="6BE5A7B4" w14:textId="77777777" w:rsidR="000F0983" w:rsidRPr="00EB749C" w:rsidRDefault="000F0983" w:rsidP="005B40E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 публічного обговорення.</w:t>
      </w:r>
    </w:p>
    <w:p w14:paraId="645F88F1" w14:textId="77777777"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 Публічні консультації можуть проводитися в одній чи одночасно в різних формах.</w:t>
      </w:r>
    </w:p>
    <w:p w14:paraId="40157CC3"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p>
    <w:p w14:paraId="13601E4F"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Стаття 9. Обов’язковість проведення публічних консультацій</w:t>
      </w:r>
    </w:p>
    <w:p w14:paraId="69776B87" w14:textId="3E9325B2" w:rsidR="000F0983" w:rsidRPr="00EB749C" w:rsidRDefault="00A67973" w:rsidP="00A67973">
      <w:pPr>
        <w:tabs>
          <w:tab w:val="left" w:pos="993"/>
        </w:tabs>
        <w:spacing w:after="0" w:line="240" w:lineRule="auto"/>
        <w:ind w:right="-80"/>
        <w:jc w:val="both"/>
        <w:rPr>
          <w:rFonts w:ascii="Times New Roman" w:eastAsia="Times New Roman" w:hAnsi="Times New Roman" w:cs="Times New Roman"/>
          <w:sz w:val="28"/>
          <w:szCs w:val="28"/>
          <w:lang w:val="uk"/>
        </w:rPr>
      </w:pPr>
      <w:r>
        <w:rPr>
          <w:rFonts w:ascii="Times New Roman" w:eastAsia="Times New Roman" w:hAnsi="Times New Roman" w:cs="Times New Roman"/>
          <w:sz w:val="28"/>
          <w:szCs w:val="28"/>
          <w:lang w:val="uk"/>
        </w:rPr>
        <w:t>1.</w:t>
      </w:r>
      <w:r w:rsidR="000F0983" w:rsidRPr="00EB749C">
        <w:rPr>
          <w:rFonts w:ascii="Times New Roman" w:eastAsia="Times New Roman" w:hAnsi="Times New Roman" w:cs="Times New Roman"/>
          <w:sz w:val="28"/>
          <w:szCs w:val="28"/>
          <w:lang w:val="uk"/>
        </w:rPr>
        <w:t>На електронні консультації обов’язково виносяться програмні документи і проєкти нормативно-правових актів органів та посадових осіб місцевого самоврядування.</w:t>
      </w:r>
    </w:p>
    <w:p w14:paraId="2565080A" w14:textId="361ED731" w:rsidR="000F0983" w:rsidRPr="00EB749C" w:rsidRDefault="00A67973" w:rsidP="00A67973">
      <w:pPr>
        <w:tabs>
          <w:tab w:val="left" w:pos="993"/>
        </w:tabs>
        <w:spacing w:after="0" w:line="240" w:lineRule="auto"/>
        <w:ind w:right="-80"/>
        <w:jc w:val="both"/>
        <w:rPr>
          <w:rFonts w:ascii="Times New Roman" w:eastAsia="Times New Roman" w:hAnsi="Times New Roman" w:cs="Times New Roman"/>
          <w:sz w:val="28"/>
          <w:szCs w:val="28"/>
          <w:lang w:val="uk"/>
        </w:rPr>
      </w:pPr>
      <w:r>
        <w:rPr>
          <w:rFonts w:ascii="Times New Roman" w:eastAsia="Times New Roman" w:hAnsi="Times New Roman" w:cs="Times New Roman"/>
          <w:sz w:val="28"/>
          <w:szCs w:val="28"/>
          <w:lang w:val="uk"/>
        </w:rPr>
        <w:t>2.</w:t>
      </w:r>
      <w:r w:rsidR="000F0983" w:rsidRPr="00EB749C">
        <w:rPr>
          <w:rFonts w:ascii="Times New Roman" w:eastAsia="Times New Roman" w:hAnsi="Times New Roman" w:cs="Times New Roman"/>
          <w:sz w:val="28"/>
          <w:szCs w:val="28"/>
          <w:lang w:val="uk"/>
        </w:rPr>
        <w:t>Суб’єкти проведення публічних консультацій, додатково до електронних консультацій обов’язково проводять публічне обговорення, якщо проєкт акту:</w:t>
      </w:r>
    </w:p>
    <w:p w14:paraId="2FF233FC" w14:textId="77777777" w:rsidR="000F0983" w:rsidRPr="00EB749C"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 стосується делегування повноважень органів місцевого самоврядування;</w:t>
      </w:r>
    </w:p>
    <w:p w14:paraId="79C127E8" w14:textId="77777777" w:rsidR="000F0983" w:rsidRPr="00EB749C"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 передбачає надання пільг, переваг чи встановлення обмежень для окремих суб’єктів господарювання;</w:t>
      </w:r>
    </w:p>
    <w:p w14:paraId="0224D590" w14:textId="77777777" w:rsidR="000F0983" w:rsidRPr="00EB749C"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 стосується стратегії розвитку територіальної громади або змін до неї;</w:t>
      </w:r>
    </w:p>
    <w:p w14:paraId="5A21A68A" w14:textId="77777777" w:rsidR="000F0983" w:rsidRPr="00EB749C"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 стосується символіки територіальної громади;</w:t>
      </w:r>
    </w:p>
    <w:p w14:paraId="57FEE2F0" w14:textId="77777777" w:rsidR="000F0983" w:rsidRPr="00EB749C"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5) впливає на стан довкілля на території територіальної громади;</w:t>
      </w:r>
    </w:p>
    <w:p w14:paraId="6854E3C2" w14:textId="77777777" w:rsidR="000F0983" w:rsidRPr="00EB749C"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lastRenderedPageBreak/>
        <w:t>6) визначає критерії, відповідно до яких обов’язково утворюються наглядові ради в юридичних особах, що перебувають у комунальній власності територіальної громади, й у господарських товариствах, у статутному капіталі яких більш як 50 відсотків акцій (часток) належать територіальній громаді;</w:t>
      </w:r>
    </w:p>
    <w:p w14:paraId="1BB269C3" w14:textId="77777777" w:rsidR="000F0983" w:rsidRPr="00EB749C"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7) в інших випадках - за рішенням суб’єкта проведення публічних консультацій.</w:t>
      </w:r>
    </w:p>
    <w:p w14:paraId="269020FA"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p>
    <w:p w14:paraId="024DE713"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Стаття 10. Умови розробки та ухвалення проєкту нормативно-правового акту без проведення публічних консультацій</w:t>
      </w:r>
    </w:p>
    <w:p w14:paraId="01A665A0" w14:textId="58323569"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1.У терміновому порядку за умови дотримання вимог частини другої цієї статті може розроблятися та прийматися без проведення публічних консультацій проєкт нормативно-правового акту з:</w:t>
      </w:r>
    </w:p>
    <w:p w14:paraId="67955490" w14:textId="0EB92615" w:rsidR="000F0983" w:rsidRPr="00EB749C" w:rsidRDefault="000F0983" w:rsidP="008F27CA">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 питання запобігання виникненню надзвичайних ситуацій, ліквідації їх наслідків;</w:t>
      </w:r>
    </w:p>
    <w:p w14:paraId="66D9F3F1" w14:textId="7DA923C3" w:rsidR="000F0983" w:rsidRPr="00EB749C" w:rsidRDefault="000F0983" w:rsidP="008F27CA">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2)іншого питання, пов’язаного з необхідністю запобігання виникненню та ліквідації загроз життю, здоров’ю, свободі, безпеці людини.</w:t>
      </w:r>
    </w:p>
    <w:p w14:paraId="52705744" w14:textId="77777777"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 Інформація щодо необхідності прийняття проєкту нормативно-правового акту без проведення публічних консультацій з відповідним обґрунтуванням, а також текст прийнятого акту оприлюднюється негайно після його підготовки на офіційному веб-сайті Ради.</w:t>
      </w:r>
    </w:p>
    <w:p w14:paraId="3AD0A910"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 </w:t>
      </w:r>
    </w:p>
    <w:p w14:paraId="71F2B116"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Стаття 11. Особливості електронних консультацій</w:t>
      </w:r>
    </w:p>
    <w:p w14:paraId="068096E0" w14:textId="5CA54EAC" w:rsidR="000F0983" w:rsidRPr="00EB749C" w:rsidRDefault="000F0983" w:rsidP="00A67973">
      <w:pPr>
        <w:tabs>
          <w:tab w:val="left" w:pos="990"/>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1.Електронні консультації проводяться через: </w:t>
      </w:r>
    </w:p>
    <w:p w14:paraId="0E28C8D9" w14:textId="4E70DDF0" w:rsidR="000F0983" w:rsidRPr="00EB749C" w:rsidRDefault="008F27CA" w:rsidP="008F27CA">
      <w:pPr>
        <w:tabs>
          <w:tab w:val="left" w:pos="990"/>
        </w:tabs>
        <w:spacing w:after="0" w:line="240" w:lineRule="auto"/>
        <w:ind w:right="-80"/>
        <w:jc w:val="both"/>
        <w:rPr>
          <w:rFonts w:ascii="Times New Roman" w:eastAsia="Times New Roman" w:hAnsi="Times New Roman" w:cs="Times New Roman"/>
          <w:sz w:val="28"/>
          <w:szCs w:val="28"/>
          <w:lang w:val="uk"/>
        </w:rPr>
      </w:pPr>
      <w:r>
        <w:rPr>
          <w:rFonts w:ascii="Times New Roman" w:eastAsia="Times New Roman" w:hAnsi="Times New Roman" w:cs="Times New Roman"/>
          <w:sz w:val="28"/>
          <w:szCs w:val="28"/>
          <w:lang w:val="uk"/>
        </w:rPr>
        <w:t>1)</w:t>
      </w:r>
      <w:r w:rsidR="000F0983" w:rsidRPr="00EB749C">
        <w:rPr>
          <w:rFonts w:ascii="Times New Roman" w:eastAsia="Times New Roman" w:hAnsi="Times New Roman" w:cs="Times New Roman"/>
          <w:sz w:val="28"/>
          <w:szCs w:val="28"/>
          <w:lang w:val="uk"/>
        </w:rPr>
        <w:t>обговорення питання - збір пропозицій заінтересованих сторін щодо винесеного на публічні консультації відкритого питання;</w:t>
      </w:r>
    </w:p>
    <w:p w14:paraId="4DADEC85" w14:textId="0AD50AD8" w:rsidR="000F0983" w:rsidRPr="00EB749C" w:rsidRDefault="008F27CA" w:rsidP="008F27CA">
      <w:pPr>
        <w:tabs>
          <w:tab w:val="left" w:pos="990"/>
        </w:tabs>
        <w:spacing w:after="0" w:line="240" w:lineRule="auto"/>
        <w:ind w:right="-80"/>
        <w:jc w:val="both"/>
        <w:rPr>
          <w:rFonts w:ascii="Times New Roman" w:eastAsia="Times New Roman" w:hAnsi="Times New Roman" w:cs="Times New Roman"/>
          <w:sz w:val="28"/>
          <w:szCs w:val="28"/>
          <w:lang w:val="uk"/>
        </w:rPr>
      </w:pPr>
      <w:r>
        <w:rPr>
          <w:rFonts w:ascii="Times New Roman" w:eastAsia="Times New Roman" w:hAnsi="Times New Roman" w:cs="Times New Roman"/>
          <w:sz w:val="28"/>
          <w:szCs w:val="28"/>
          <w:lang w:val="uk"/>
        </w:rPr>
        <w:t>2)</w:t>
      </w:r>
      <w:r w:rsidR="000F0983" w:rsidRPr="00EB749C">
        <w:rPr>
          <w:rFonts w:ascii="Times New Roman" w:eastAsia="Times New Roman" w:hAnsi="Times New Roman" w:cs="Times New Roman"/>
          <w:sz w:val="28"/>
          <w:szCs w:val="28"/>
          <w:lang w:val="uk"/>
        </w:rPr>
        <w:t>опитування -  збір відповідей на закриті запитання, анкетування;</w:t>
      </w:r>
    </w:p>
    <w:p w14:paraId="2457934B" w14:textId="58A6F2D5" w:rsidR="000F0983" w:rsidRPr="00EB749C" w:rsidRDefault="008F27CA" w:rsidP="008F27CA">
      <w:pPr>
        <w:tabs>
          <w:tab w:val="left" w:pos="990"/>
        </w:tabs>
        <w:spacing w:after="0" w:line="240" w:lineRule="auto"/>
        <w:ind w:right="-80"/>
        <w:jc w:val="both"/>
        <w:rPr>
          <w:rFonts w:ascii="Times New Roman" w:eastAsia="Times New Roman" w:hAnsi="Times New Roman" w:cs="Times New Roman"/>
          <w:sz w:val="28"/>
          <w:szCs w:val="28"/>
          <w:lang w:val="uk"/>
        </w:rPr>
      </w:pPr>
      <w:r>
        <w:rPr>
          <w:rFonts w:ascii="Times New Roman" w:eastAsia="Times New Roman" w:hAnsi="Times New Roman" w:cs="Times New Roman"/>
          <w:sz w:val="28"/>
          <w:szCs w:val="28"/>
          <w:lang w:val="uk"/>
        </w:rPr>
        <w:t>3)</w:t>
      </w:r>
      <w:r w:rsidR="000F0983" w:rsidRPr="00EB749C">
        <w:rPr>
          <w:rFonts w:ascii="Times New Roman" w:eastAsia="Times New Roman" w:hAnsi="Times New Roman" w:cs="Times New Roman"/>
          <w:sz w:val="28"/>
          <w:szCs w:val="28"/>
          <w:lang w:val="uk"/>
        </w:rPr>
        <w:t>обговорення документу - збір пропозицій заінтересованих сторін як до цілого стратегічного документу чи нормативно-правового акту, так і до окремих частин чи статей.</w:t>
      </w:r>
    </w:p>
    <w:p w14:paraId="4EBA6A14" w14:textId="4CC8077B" w:rsidR="000F0983" w:rsidRPr="00EB749C" w:rsidRDefault="000F0983" w:rsidP="00A67973">
      <w:pPr>
        <w:tabs>
          <w:tab w:val="left" w:pos="0"/>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2.Заінтересовані сторони, які беруть участь в електронних консультаціях, подають пропозиції, зокрема у формі електронних коментарів або відповідають на запитання через платформу E-DEM або надсилають пропозиції / відповіді на запитання на електронну чи поштову адресу, зазначену в консультаційному документі;</w:t>
      </w:r>
    </w:p>
    <w:p w14:paraId="60846631"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p>
    <w:p w14:paraId="52515957"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Стаття 12. Особливості адресної консультації</w:t>
      </w:r>
    </w:p>
    <w:p w14:paraId="15DD3BE5" w14:textId="30D3E236"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1.Адресна консультація проводиться додатково до електронної консультації за рішенням суб’єкта проведення публічних консультацій для з’ясування позиції заінтересованих сторін щодо предмета публічної консультації, зокрема в частині впливу на інтереси таких сторін. Суб’єкт проведення публічних консультацій забезпечує надсилання визначеним ним заінтересованим сторонам консультаційного документа, проведення з ними опитування, анкетування тощо.</w:t>
      </w:r>
    </w:p>
    <w:p w14:paraId="634F7923" w14:textId="4B99F401"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2.Заінтересовані сторони надають пропозиції у строки та спосіб, визначені у консультаційному документі.</w:t>
      </w:r>
    </w:p>
    <w:p w14:paraId="7AE70F59" w14:textId="6C32A1A7"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3.Оприлюднення пропозицій публічної консультації, отриманих в процесі адресної консультації, здійснюється на офіційному вебсайті Ради та платформі E-DEM.</w:t>
      </w:r>
    </w:p>
    <w:p w14:paraId="0D44CF28"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 </w:t>
      </w:r>
    </w:p>
    <w:p w14:paraId="23CBF4E5"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Стаття 13. Особливості публічного обговорення</w:t>
      </w:r>
    </w:p>
    <w:p w14:paraId="627EB3FB" w14:textId="0E43CD6C" w:rsidR="000F0983" w:rsidRPr="00EB749C" w:rsidRDefault="00A67973" w:rsidP="00A67973">
      <w:pPr>
        <w:tabs>
          <w:tab w:val="left" w:pos="0"/>
        </w:tabs>
        <w:spacing w:after="0" w:line="240" w:lineRule="auto"/>
        <w:ind w:right="-80"/>
        <w:jc w:val="both"/>
        <w:rPr>
          <w:rFonts w:ascii="Times New Roman" w:eastAsia="Times New Roman" w:hAnsi="Times New Roman" w:cs="Times New Roman"/>
          <w:sz w:val="28"/>
          <w:szCs w:val="28"/>
          <w:lang w:val="uk"/>
        </w:rPr>
      </w:pPr>
      <w:r>
        <w:rPr>
          <w:rFonts w:ascii="Times New Roman" w:eastAsia="Times New Roman" w:hAnsi="Times New Roman" w:cs="Times New Roman"/>
          <w:sz w:val="28"/>
          <w:szCs w:val="28"/>
          <w:lang w:val="uk"/>
        </w:rPr>
        <w:t>1.</w:t>
      </w:r>
      <w:r w:rsidR="000F0983" w:rsidRPr="00EB749C">
        <w:rPr>
          <w:rFonts w:ascii="Times New Roman" w:eastAsia="Times New Roman" w:hAnsi="Times New Roman" w:cs="Times New Roman"/>
          <w:sz w:val="28"/>
          <w:szCs w:val="28"/>
          <w:lang w:val="uk"/>
        </w:rPr>
        <w:t xml:space="preserve">Публічне обговорення проводиться шляхом організації одного чи декількох публічних заходів: засідання у формі круглого столу, конференції, фокус-групи, </w:t>
      </w:r>
      <w:r w:rsidR="000F0983" w:rsidRPr="00EB749C">
        <w:rPr>
          <w:rFonts w:ascii="Times New Roman" w:eastAsia="Times New Roman" w:hAnsi="Times New Roman" w:cs="Times New Roman"/>
          <w:sz w:val="28"/>
          <w:szCs w:val="28"/>
          <w:lang w:val="uk"/>
        </w:rPr>
        <w:lastRenderedPageBreak/>
        <w:t xml:space="preserve">зустрічі в змішаному форматі, який поєднує безпосередню участь (фізичну присутність учасників за місцем проведення заходу) і дистанційну участь (поза межами приміщення) з використанням засобів відеоконференції (Zoom, Microsoft Teams, Google Meet тощо). </w:t>
      </w:r>
    </w:p>
    <w:p w14:paraId="31CB8644" w14:textId="5A2C69CC" w:rsidR="000F0983" w:rsidRPr="00EB749C" w:rsidRDefault="000F0983" w:rsidP="00A67973">
      <w:pPr>
        <w:tabs>
          <w:tab w:val="left" w:pos="0"/>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2.Публічне обговорення, якщо це доречно, може також проводитись тільки у мережі Інтернет у формі відеоконференції (Zoom, Microsoft Teams, Google Meet тощо).</w:t>
      </w:r>
    </w:p>
    <w:p w14:paraId="67EAAFA0" w14:textId="3F4AB21E"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Публічне обговорення передбачає:</w:t>
      </w:r>
    </w:p>
    <w:p w14:paraId="31606D8F" w14:textId="77777777" w:rsidR="000F0983" w:rsidRPr="00EB749C"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 оприлюднення суб’єктом проведення публічних консультацій на офіційному вебсайті Ради та на платформі E-DEM не пізніше ніж за сім робочих днів до дати проведення публічного обговорення з посиланням на оприлюднений консультаційний документ;</w:t>
      </w:r>
    </w:p>
    <w:p w14:paraId="5B57D805" w14:textId="77777777" w:rsidR="000F0983" w:rsidRPr="00EB749C"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 інформування заінтересованих сторін про проведення публічного обговорення, зокрема шляхом розсилання визначеним заінтересованим сторонам запрошення взяти участь у публічному обговоренні, поширення інформації у медіа, соціальних мережах, публічних місцях тощо;</w:t>
      </w:r>
    </w:p>
    <w:p w14:paraId="5407262F" w14:textId="77777777" w:rsidR="000F0983" w:rsidRPr="00EB749C"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 проведення визначених консультаційним документом публічних заходів;</w:t>
      </w:r>
    </w:p>
    <w:p w14:paraId="3150C845" w14:textId="77777777" w:rsidR="000F0983" w:rsidRPr="00EB749C"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 фіксацію пропозицій, висловлених чи поданих в письмовій формі під час проведення публічних заходів;</w:t>
      </w:r>
    </w:p>
    <w:p w14:paraId="031FC7D3" w14:textId="77777777" w:rsidR="000F0983" w:rsidRPr="00EB749C"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5) оприлюднення пропозицій публічних консультацій на офіційному вебсайті Ради та платформі E-DEM;</w:t>
      </w:r>
    </w:p>
    <w:p w14:paraId="7541AB70" w14:textId="77777777" w:rsidR="000F0983" w:rsidRPr="00EB749C" w:rsidRDefault="000F0983" w:rsidP="008F295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6) аналіз пропозицій публічних консультацій, підготовка та оприлюднення звіту про результати публічного обговорення.</w:t>
      </w:r>
    </w:p>
    <w:p w14:paraId="735AD3F5" w14:textId="194DF0DD"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3.Пропозиції учасників публічного обговорення подаються в усній і/або письмовій формі під час публічних заходів та у письмовій формі на поштову і електронну адреси, зазначені в консультаційному документі або через офіційний вебсайт Ради.</w:t>
      </w:r>
    </w:p>
    <w:p w14:paraId="7E8260E6" w14:textId="2F9FFAF2"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4.Під час проведення визначених консультаційним документом заходів ведеться протокол, у якому фіксуються пропозиції публічних консультацій, і який оприлюднюється на офіційному вебсайті Ради.</w:t>
      </w:r>
    </w:p>
    <w:p w14:paraId="6ACC6458" w14:textId="5311A76E"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5.Додатково у рамках публічного обговорення можуть проводитися засідання профільного/их консультативно-дорадчого/их органу/ів, створених при органах та посадових особах місцевого самоврядування.</w:t>
      </w:r>
    </w:p>
    <w:p w14:paraId="3E32697F"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p>
    <w:p w14:paraId="2F060BC6"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Стаття 14. Строк проведення публічних консультацій</w:t>
      </w:r>
    </w:p>
    <w:p w14:paraId="15FE6E38" w14:textId="675103B8"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1.Строк проведення публічних консультацій визначається суб’єктом проведення публічних консультацій з урахуванням складності питання, терміновості, пріоритетності, строків виконання завдань, необхідності проведення публічного обговорення. При цьому збір пропозицій публічних консультацій не може становити менше 15 робочих днів, якщо інше не передбачено законом.</w:t>
      </w:r>
    </w:p>
    <w:p w14:paraId="5CD7122A" w14:textId="2A08A51A"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2.Суб’єкт проведення публічних консультацій може прийняти рішення про продовження визначеного ним строку проведення публічних консультацій.</w:t>
      </w:r>
    </w:p>
    <w:p w14:paraId="41E0BB76" w14:textId="28B2A892"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3.Проведення публічних консультацій розпочинається з дня оприлюднення консультаційного документа на офіційному вебсайті Ради та на платформі Е-DEM і завершується в останній день прийому пропозицій публічних консультацій.</w:t>
      </w:r>
    </w:p>
    <w:p w14:paraId="65846E6A" w14:textId="68F99F82"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4.Публічні консультації не проводяться менше ніж за 15 календарних днів до початку виборчого процесу чергових, позачергових або повторних місцевих виборів та під час виборчого процесу таких виборів.</w:t>
      </w:r>
    </w:p>
    <w:p w14:paraId="248CBC77"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p>
    <w:p w14:paraId="4626E08B"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lastRenderedPageBreak/>
        <w:t>Стаття 15. Планування проведення публічних консультацій</w:t>
      </w:r>
    </w:p>
    <w:p w14:paraId="5C8120FE" w14:textId="4B694074"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1.Відповідальний виконавчий орган Ради складає щорічний план проведення публічних консультацій з урахуванням планів роботи Ради та її виконавчого комітету, пропозицій поданих суб’єктами проведення публічних консультацій, консультаційно-дорадчими органами Ради та заінтересованими сторонами. </w:t>
      </w:r>
    </w:p>
    <w:p w14:paraId="60DB8AB6" w14:textId="1FDA7025"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2.Щорічний план затверджується сільським головою та розміщується на офіційному веб-сайті Ради, в порядку, передбаченому статтею 4 цього Положення та на платформі E-DEM до початку року.</w:t>
      </w:r>
    </w:p>
    <w:p w14:paraId="61654B2C"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p>
    <w:p w14:paraId="0601B5C6"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 </w:t>
      </w:r>
    </w:p>
    <w:p w14:paraId="0AA717CB" w14:textId="77777777" w:rsidR="000F0983" w:rsidRPr="00EB749C" w:rsidRDefault="000F0983" w:rsidP="00EB749C">
      <w:pPr>
        <w:tabs>
          <w:tab w:val="left" w:pos="993"/>
        </w:tabs>
        <w:spacing w:after="160" w:line="240" w:lineRule="auto"/>
        <w:ind w:right="-80" w:firstLine="420"/>
        <w:jc w:val="center"/>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 xml:space="preserve">Розділ 4. ПРОВЕДЕННЯ ПУБЛІЧНОЇ КОНСУЛЬТАЦІЇ </w:t>
      </w:r>
    </w:p>
    <w:p w14:paraId="47487653"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Стаття 16. Порядок проведення публічної консультації</w:t>
      </w:r>
    </w:p>
    <w:p w14:paraId="41F0351B" w14:textId="77777777"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1.Публічна консультація проводиться в такому порядку:</w:t>
      </w:r>
    </w:p>
    <w:p w14:paraId="37321650" w14:textId="77777777" w:rsidR="000F0983" w:rsidRPr="00EB749C" w:rsidRDefault="000F0983" w:rsidP="00EB749C">
      <w:pPr>
        <w:tabs>
          <w:tab w:val="left" w:pos="709"/>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   підготовка плану проведення публічної консультації;</w:t>
      </w:r>
    </w:p>
    <w:p w14:paraId="178EDC2C" w14:textId="77777777" w:rsidR="000F0983" w:rsidRPr="00EB749C" w:rsidRDefault="000F0983" w:rsidP="00EB749C">
      <w:pPr>
        <w:tabs>
          <w:tab w:val="left" w:pos="709"/>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  підготовка консультаційного документу відповідно до вимог статті 17 цього Положення;</w:t>
      </w:r>
    </w:p>
    <w:p w14:paraId="5EA1470B" w14:textId="77777777" w:rsidR="000F0983" w:rsidRPr="00EB749C" w:rsidRDefault="000F0983" w:rsidP="00EB749C">
      <w:pPr>
        <w:tabs>
          <w:tab w:val="left" w:pos="709"/>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 оприлюднення консультаційного документу на офіційному вебсайті Ради та на платформі EDEM;</w:t>
      </w:r>
    </w:p>
    <w:p w14:paraId="6C2F60A3" w14:textId="77777777" w:rsidR="000F0983" w:rsidRPr="00EB749C" w:rsidRDefault="000F0983" w:rsidP="00EB749C">
      <w:pPr>
        <w:tabs>
          <w:tab w:val="left" w:pos="709"/>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 інформування заінтересованих сторін про проведення публічної консультації;</w:t>
      </w:r>
    </w:p>
    <w:p w14:paraId="709B3FC7" w14:textId="77777777" w:rsidR="000F0983" w:rsidRPr="00EB749C" w:rsidRDefault="000F0983" w:rsidP="00EB749C">
      <w:pPr>
        <w:tabs>
          <w:tab w:val="left" w:pos="709"/>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5)   проведення заходів в рамках публічної консультації;</w:t>
      </w:r>
    </w:p>
    <w:p w14:paraId="0EEAAB29" w14:textId="77777777" w:rsidR="000F0983" w:rsidRPr="00EB749C" w:rsidRDefault="000F0983" w:rsidP="00EB749C">
      <w:pPr>
        <w:tabs>
          <w:tab w:val="left" w:pos="709"/>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6) оприлюднення пропозицій публічної консультації;</w:t>
      </w:r>
    </w:p>
    <w:p w14:paraId="5BB4ECBB"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7) аналіз пропозицій публічної консультації;</w:t>
      </w:r>
    </w:p>
    <w:p w14:paraId="46EA9B8C"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8) підготовка звіту про результати проведення публічної консультації,  а також (за наявності) внесення змін до програмного документу або проєкту нормативно-правового акту, якщо пропозиції публічної консультації підтримані суб’єктом проведення публічних консультацій;</w:t>
      </w:r>
    </w:p>
    <w:p w14:paraId="315E2CFE"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9) оприлюднення звіту про результати проведення публічної консультації, а також доопрацьованого програмного документу або проєкту нормативно-правового акту, якщо вони виносились на публічні консультації. </w:t>
      </w:r>
    </w:p>
    <w:p w14:paraId="04F0CBAB" w14:textId="1A0CF24B"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2.Суб’єкт проведення публічної консультації протягом трьох робочих днів з початку проведення публічної консультації подає консультаційний документ профільному/им консультативно-дорадчому/им органу/ам, створеному/им при органах та посадових особах місцевого самоврядування.</w:t>
      </w:r>
    </w:p>
    <w:p w14:paraId="24C205DC"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p>
    <w:p w14:paraId="42679F3D"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Стаття 17. Консультаційний документ</w:t>
      </w:r>
    </w:p>
    <w:p w14:paraId="1C54CA98" w14:textId="4690744B" w:rsidR="000F0983" w:rsidRPr="00EB749C" w:rsidRDefault="000F0983" w:rsidP="00A67973">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1.Консультаційний документ містить:</w:t>
      </w:r>
    </w:p>
    <w:p w14:paraId="7BECDE1D" w14:textId="727E3D0F" w:rsidR="000F0983" w:rsidRPr="00EB749C" w:rsidRDefault="00A67973" w:rsidP="00A67973">
      <w:pPr>
        <w:tabs>
          <w:tab w:val="left" w:pos="993"/>
        </w:tabs>
        <w:spacing w:after="0" w:line="240" w:lineRule="auto"/>
        <w:ind w:right="-80"/>
        <w:jc w:val="both"/>
        <w:rPr>
          <w:rFonts w:ascii="Times New Roman" w:eastAsia="Times New Roman" w:hAnsi="Times New Roman" w:cs="Times New Roman"/>
          <w:sz w:val="28"/>
          <w:szCs w:val="28"/>
          <w:lang w:val="uk"/>
        </w:rPr>
      </w:pPr>
      <w:r>
        <w:rPr>
          <w:rFonts w:ascii="Times New Roman" w:eastAsia="Times New Roman" w:hAnsi="Times New Roman" w:cs="Times New Roman"/>
          <w:sz w:val="28"/>
          <w:szCs w:val="28"/>
          <w:lang w:val="uk"/>
        </w:rPr>
        <w:t>1)</w:t>
      </w:r>
      <w:r w:rsidR="000F0983" w:rsidRPr="00EB749C">
        <w:rPr>
          <w:rFonts w:ascii="Times New Roman" w:eastAsia="Times New Roman" w:hAnsi="Times New Roman" w:cs="Times New Roman"/>
          <w:sz w:val="28"/>
          <w:szCs w:val="28"/>
          <w:lang w:val="uk"/>
        </w:rPr>
        <w:t>найменування суб’єкта проведення публічної консультації;</w:t>
      </w:r>
    </w:p>
    <w:p w14:paraId="491207E1" w14:textId="77777777" w:rsidR="000F0983" w:rsidRPr="00EB749C" w:rsidRDefault="000F0983" w:rsidP="00A67973">
      <w:pPr>
        <w:tabs>
          <w:tab w:val="left" w:pos="993"/>
        </w:tabs>
        <w:spacing w:after="0" w:line="240" w:lineRule="auto"/>
        <w:ind w:right="-80" w:hanging="11"/>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 опис проблеми, яка потребує розв’язання та, за потреби, альтернативні варіанти її розв’язання, обґрунтування варіанта, який пропонується обрати;</w:t>
      </w:r>
    </w:p>
    <w:p w14:paraId="53C51AA1" w14:textId="77777777" w:rsidR="000F0983" w:rsidRDefault="000F0983" w:rsidP="00A67973">
      <w:pPr>
        <w:tabs>
          <w:tab w:val="left" w:pos="993"/>
        </w:tabs>
        <w:spacing w:after="0" w:line="240" w:lineRule="auto"/>
        <w:ind w:right="-80" w:hanging="11"/>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 перелік заінтересованих сторін та інформацію про можливий вплив на них у разі прийняття відповідного акту і/або обрання відповідного варіанту розв’язання проблеми;</w:t>
      </w:r>
    </w:p>
    <w:p w14:paraId="4B9B6ECD" w14:textId="77777777"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 перелік форм та строків проведення публічної консультації, а також час та місце їх проведення (у разі проведення публічної консультації у формі публічного обговорення);</w:t>
      </w:r>
    </w:p>
    <w:p w14:paraId="24F67FEC" w14:textId="77777777"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lastRenderedPageBreak/>
        <w:t>5) електронну, поштову адресу, посилання на платформу E-DEM, офіційний вебсайт Ради для подання пропозицій;</w:t>
      </w:r>
    </w:p>
    <w:p w14:paraId="1F964539" w14:textId="77777777"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6) інформацію про строки подання пропозицій;</w:t>
      </w:r>
    </w:p>
    <w:p w14:paraId="62EA4FEE" w14:textId="77777777"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7) посада та ПІБ посадової особи суб’єкта проведення публічної консультації та її контактну інформацію;</w:t>
      </w:r>
    </w:p>
    <w:p w14:paraId="52094E74" w14:textId="298C1CF0"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8)  строк і спосіб оприлюднення звіту про проведення публічної консультації.</w:t>
      </w:r>
    </w:p>
    <w:p w14:paraId="4A138EAF" w14:textId="77777777"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 Консультаційний документ також може містити запитання, відповіді на які дають змогу, зокрема, з’ясувати ставлення заінтересованих сторін до пропонованих (альтернативних) варіантів вирішення питань щодо можливого впливу програмного документу та проєкту нормативно-правового акту на інтереси заінтересованих сторін, а також зібрати інформацію, необхідну для визначення інших можливих варіантів розв’язання проблеми.</w:t>
      </w:r>
    </w:p>
    <w:p w14:paraId="6B55A18B" w14:textId="0A8CE6C3"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4.У разі проведення публічної консультації на етапі розроблення програмного документу чи нормативно-правового акту до консультаційного документа додається проєкт такого акту (за наявності) та можуть додаватися документи, інші матеріали, що є підставою для його розробки.</w:t>
      </w:r>
    </w:p>
    <w:p w14:paraId="4F2346C2" w14:textId="5A7D8FBE"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5.Консультаційний документ оприлюднюється в порядку, передбаченому статтею 4 цього Положення.</w:t>
      </w:r>
    </w:p>
    <w:p w14:paraId="175E64A9"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p>
    <w:p w14:paraId="1B485541"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Стаття 18. Подання пропозицій заінтересованими сторонами</w:t>
      </w:r>
    </w:p>
    <w:p w14:paraId="40FB5862" w14:textId="6E34812C"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w:t>
      </w:r>
      <w:r w:rsidR="00BB3435">
        <w:rPr>
          <w:rFonts w:ascii="Times New Roman" w:eastAsia="Times New Roman" w:hAnsi="Times New Roman" w:cs="Times New Roman"/>
          <w:sz w:val="28"/>
          <w:szCs w:val="28"/>
          <w:lang w:val="uk"/>
        </w:rPr>
        <w:t>.</w:t>
      </w:r>
      <w:r w:rsidRPr="00EB749C">
        <w:rPr>
          <w:rFonts w:ascii="Times New Roman" w:eastAsia="Times New Roman" w:hAnsi="Times New Roman" w:cs="Times New Roman"/>
          <w:sz w:val="28"/>
          <w:szCs w:val="28"/>
          <w:lang w:val="uk"/>
        </w:rPr>
        <w:t>Фізичні особи під час подання пропозицій вказують свої прізвище, ім’я, по батькові, контактну інформацію (електронну адресу, засоби телефонного зв’язку). Юридичні особи вказують власне найменування, місцезнаходження, код згідно з Єдиним державним реєстром юридичних осіб, фізичних осіб – підприємців та громадських формувань, дані контактної особи.</w:t>
      </w:r>
    </w:p>
    <w:p w14:paraId="057A832B" w14:textId="6F4C5D5B"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2.Пропозиції заінтересованих сторін, отримані під час проведення публічної консультації у різних формах, із зазначенням найменування юридичної особи, прізвища, імені, по батькові фізичної особи, які подали пропозиції, оприлюднюються на офіційному веб-сайті Ради в розділі «Громадська участь», підрозділ «Публічні консультації» та платформі E-DEM не пізніше п’яти робочих днів з дня надходження.</w:t>
      </w:r>
    </w:p>
    <w:p w14:paraId="4806BABF" w14:textId="5FA66D4F"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3.Не підлягають оприлюдненню та розгляду пропозиції, які містять:</w:t>
      </w:r>
    </w:p>
    <w:p w14:paraId="45371F15" w14:textId="34AD7DA4"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1)заклики, спрямовані на ліквідацію незалежності України, зміну конституційного ладу насильницьким шляхом, порушення суверенітету і територіальної цілісності держави, підрив її безпеки, незаконне захоплення державної влади, пропаганду війни, насильства, на розпалювання міжетнічної, расової, релігійної ворожнечі, посягання на права і свободи людини, здоров’я населення;</w:t>
      </w:r>
    </w:p>
    <w:p w14:paraId="6EB03F78" w14:textId="7EB9BDC3"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 пропозиції, подані без зазначення інформації, передбаченої частиною першою цієї статті;</w:t>
      </w:r>
    </w:p>
    <w:p w14:paraId="7A7FCC6F" w14:textId="36B1E318"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 пропозиції, що містять ненормативну лексику;</w:t>
      </w:r>
    </w:p>
    <w:p w14:paraId="13D2C99E" w14:textId="6161CFEE"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 пропозиції, що не стосуються предмета публічної консультації.</w:t>
      </w:r>
    </w:p>
    <w:p w14:paraId="188D7FA7" w14:textId="0072D0DB"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4.У разі проведення публічної консультації шляхом надання відповідей на запитання такі відповіді узагальнюються та оприлюднюються.</w:t>
      </w:r>
    </w:p>
    <w:p w14:paraId="0766E790"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p>
    <w:p w14:paraId="11CE3424"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b/>
          <w:bCs/>
          <w:sz w:val="28"/>
          <w:szCs w:val="28"/>
          <w:lang w:val="uk"/>
        </w:rPr>
        <w:t xml:space="preserve">Стаття </w:t>
      </w:r>
      <w:r w:rsidRPr="00EB749C">
        <w:rPr>
          <w:rFonts w:ascii="Times New Roman" w:eastAsia="Times New Roman" w:hAnsi="Times New Roman" w:cs="Times New Roman"/>
          <w:b/>
          <w:bCs/>
          <w:sz w:val="28"/>
          <w:szCs w:val="28"/>
          <w:lang w:val="en-US"/>
        </w:rPr>
        <w:t>19</w:t>
      </w:r>
      <w:r w:rsidRPr="00EB749C">
        <w:rPr>
          <w:rFonts w:ascii="Times New Roman" w:eastAsia="Times New Roman" w:hAnsi="Times New Roman" w:cs="Times New Roman"/>
          <w:b/>
          <w:bCs/>
          <w:sz w:val="28"/>
          <w:szCs w:val="28"/>
          <w:lang w:val="uk"/>
        </w:rPr>
        <w:t xml:space="preserve">. Аналіз і врахування пропозицій публічної консультації </w:t>
      </w:r>
    </w:p>
    <w:p w14:paraId="2EB2FEBA" w14:textId="3A26670B"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1.Суб’єкт проведення публічної консультації аналізує і за можливості враховує пропозиції публічної консультації, доопрацьовує програмний документ чи проєкт </w:t>
      </w:r>
      <w:r w:rsidRPr="00EB749C">
        <w:rPr>
          <w:rFonts w:ascii="Times New Roman" w:eastAsia="Times New Roman" w:hAnsi="Times New Roman" w:cs="Times New Roman"/>
          <w:sz w:val="28"/>
          <w:szCs w:val="28"/>
          <w:lang w:val="uk"/>
        </w:rPr>
        <w:lastRenderedPageBreak/>
        <w:t>нормативно-правового акту, приймає його або передає на розгляд органу чи посадовій особі місцевого самоврядування, уповноваженому (-ій) ухвалювати відповідне рішення. Звіт за результатами проведення публічної консультації додається до такого акту як супровідна документація.</w:t>
      </w:r>
    </w:p>
    <w:p w14:paraId="23E30182" w14:textId="6E4BD46E"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2.У разі потреби пропозиції публічної консультації вивчаються та аналізуються із залученням відповідних фахівців.</w:t>
      </w:r>
    </w:p>
    <w:p w14:paraId="56BDAD32" w14:textId="77777777"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 Пропозиції публічної консультації за можливості враховуються під час прийняття остаточного рішення і в подальшій роботі органів та посадових осіб місцевого самоврядування.</w:t>
      </w:r>
    </w:p>
    <w:p w14:paraId="45AA3041" w14:textId="6E216C14"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4.На розгляд пропозицій публічної консультації, не поширюються вимоги Закону України “Про звернення громадян”. Індивідуальні відповіді щодо результатів розгляду пропозицій не надаються та не надсилаються заінтересованим сторонам.</w:t>
      </w:r>
    </w:p>
    <w:p w14:paraId="2D0A0654" w14:textId="133C3FAB" w:rsidR="000F0983" w:rsidRPr="00EB749C" w:rsidRDefault="000F0983" w:rsidP="00BB3435">
      <w:pPr>
        <w:tabs>
          <w:tab w:val="left" w:pos="993"/>
        </w:tabs>
        <w:spacing w:after="0" w:line="240" w:lineRule="auto"/>
        <w:ind w:right="-8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sz w:val="28"/>
          <w:szCs w:val="28"/>
          <w:lang w:val="uk"/>
        </w:rPr>
        <w:t>5.Забороняється прийняття рішення щодо програмного документу, проєкту нормативно-правового акту чи питання, яке було предметом публічних консультацій, до оприлюднення звіту про результати публічних консультацій на офіційному вебсайті Ради та платформі E-DEM.</w:t>
      </w:r>
    </w:p>
    <w:p w14:paraId="74A1A0C0"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p>
    <w:p w14:paraId="77A0D697"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Стаття 2</w:t>
      </w:r>
      <w:r w:rsidRPr="00EB749C">
        <w:rPr>
          <w:rFonts w:ascii="Times New Roman" w:eastAsia="Times New Roman" w:hAnsi="Times New Roman" w:cs="Times New Roman"/>
          <w:b/>
          <w:bCs/>
          <w:sz w:val="28"/>
          <w:szCs w:val="28"/>
          <w:lang w:val="en-US"/>
        </w:rPr>
        <w:t>0</w:t>
      </w:r>
      <w:r w:rsidRPr="00EB749C">
        <w:rPr>
          <w:rFonts w:ascii="Times New Roman" w:eastAsia="Times New Roman" w:hAnsi="Times New Roman" w:cs="Times New Roman"/>
          <w:b/>
          <w:bCs/>
          <w:sz w:val="28"/>
          <w:szCs w:val="28"/>
          <w:lang w:val="uk"/>
        </w:rPr>
        <w:t>. Звіт за результатами проведення публічної консультації</w:t>
      </w:r>
    </w:p>
    <w:p w14:paraId="70554DF9" w14:textId="116533A6" w:rsidR="000F0983" w:rsidRPr="00EB749C" w:rsidRDefault="000F0983" w:rsidP="00BB3435">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1.За результатами публічної консультації суб’єкт її проведення готує звіт, у якому зазначаються:</w:t>
      </w:r>
    </w:p>
    <w:p w14:paraId="139D31AF" w14:textId="53122331" w:rsidR="000F0983" w:rsidRPr="00EB749C" w:rsidRDefault="000F0983" w:rsidP="001E607E">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  найменування суб'єкта проведення публічної консультації;</w:t>
      </w:r>
    </w:p>
    <w:p w14:paraId="1087D387" w14:textId="0221FD2C" w:rsidR="000F0983" w:rsidRPr="00EB749C" w:rsidRDefault="000F0983" w:rsidP="001E607E">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 предмет публічної консультації;</w:t>
      </w:r>
    </w:p>
    <w:p w14:paraId="45CAAA6C" w14:textId="6CFA22B3" w:rsidR="000F0983" w:rsidRPr="00EB749C" w:rsidRDefault="000F0983" w:rsidP="001E607E">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 найменування юридичних осіб, прізвища, імена, по батькові фізичних осіб, які взяли участь у публічній консультації;</w:t>
      </w:r>
    </w:p>
    <w:p w14:paraId="0AF8DCE9" w14:textId="3E6EB9C7" w:rsidR="000F0983" w:rsidRPr="00EB749C" w:rsidRDefault="000F0983" w:rsidP="001E607E">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  інформація про заходи, проведені в рамках публічної консультації;</w:t>
      </w:r>
    </w:p>
    <w:p w14:paraId="083F8ACC" w14:textId="45E006B9" w:rsidR="000F0983" w:rsidRPr="00EB749C" w:rsidRDefault="000F0983" w:rsidP="001E607E">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5)  узагальнена інформація про пропозиції публічної консультації;</w:t>
      </w:r>
    </w:p>
    <w:p w14:paraId="08BC77C6" w14:textId="2872597E" w:rsidR="000F0983" w:rsidRPr="00EB749C" w:rsidRDefault="000F0983" w:rsidP="001E607E">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6) узагальнена інформація з обгрунтуванням врахування або відхилення пропозицій та прийняте рішення (за наявності).</w:t>
      </w:r>
    </w:p>
    <w:p w14:paraId="414B9B3B" w14:textId="3081754C" w:rsidR="000F0983" w:rsidRPr="00EB749C" w:rsidRDefault="000F0983" w:rsidP="001E607E">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2.З метою реалізації підтриманих пропозицій до звіту додається перелік заходів, спрямованих на врахування таких пропозицій, в якому вказуються строки виконання цих заходів, відповідальні посадові особи місцевого самоврядування, а за потреби - розмір бюджетних призначень для їх втілення.</w:t>
      </w:r>
    </w:p>
    <w:p w14:paraId="0C8EF809" w14:textId="717DA4F8" w:rsidR="000F0983" w:rsidRPr="00EB749C" w:rsidRDefault="000F0983" w:rsidP="001E607E">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3.Суб’єкт проведення публічної консультації оприлюднює звіт за результатами публічних консультацій і  доопрацьований програмний документ чи проєкт нормативно-правового акту (за наявності) не пізніше 30 робочих днів з дня завершення публічних консультацій в порядку, передбаченому статтю 4 цього Положення.</w:t>
      </w:r>
    </w:p>
    <w:p w14:paraId="63CE1D53" w14:textId="77777777" w:rsidR="000F0983" w:rsidRPr="00EB749C" w:rsidRDefault="000F0983" w:rsidP="00EB749C">
      <w:pPr>
        <w:tabs>
          <w:tab w:val="left" w:pos="993"/>
        </w:tabs>
        <w:spacing w:after="0" w:line="240" w:lineRule="auto"/>
        <w:ind w:right="-80" w:firstLine="420"/>
        <w:jc w:val="center"/>
        <w:rPr>
          <w:rFonts w:ascii="Times New Roman" w:eastAsia="Times New Roman" w:hAnsi="Times New Roman" w:cs="Times New Roman"/>
          <w:b/>
          <w:bCs/>
          <w:sz w:val="28"/>
          <w:szCs w:val="28"/>
          <w:lang w:val="uk"/>
        </w:rPr>
      </w:pPr>
    </w:p>
    <w:p w14:paraId="7547F1DC" w14:textId="77777777" w:rsidR="000F0983" w:rsidRPr="00EB749C" w:rsidRDefault="000F0983" w:rsidP="00EB749C">
      <w:pPr>
        <w:tabs>
          <w:tab w:val="left" w:pos="993"/>
        </w:tabs>
        <w:spacing w:after="0" w:line="240" w:lineRule="auto"/>
        <w:ind w:right="-80" w:firstLine="420"/>
        <w:jc w:val="center"/>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 xml:space="preserve">Розділ 5.  МОНІТОРИНГ ТА ЮРИДИЧНІ НАСЛІДКИ </w:t>
      </w:r>
    </w:p>
    <w:p w14:paraId="641676A9" w14:textId="77777777" w:rsidR="000F0983" w:rsidRPr="00EB749C" w:rsidRDefault="000F0983" w:rsidP="00EB749C">
      <w:pPr>
        <w:tabs>
          <w:tab w:val="left" w:pos="993"/>
        </w:tabs>
        <w:spacing w:after="0" w:line="240" w:lineRule="auto"/>
        <w:ind w:right="-80" w:firstLine="420"/>
        <w:jc w:val="center"/>
        <w:rPr>
          <w:rFonts w:ascii="Times New Roman" w:eastAsia="Times New Roman" w:hAnsi="Times New Roman" w:cs="Times New Roman"/>
          <w:b/>
          <w:bCs/>
          <w:sz w:val="28"/>
          <w:szCs w:val="28"/>
          <w:lang w:val="uk"/>
        </w:rPr>
      </w:pPr>
    </w:p>
    <w:p w14:paraId="4CD32768"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Стаття 21. Моніторинг процесу публічних консультацій</w:t>
      </w:r>
    </w:p>
    <w:p w14:paraId="5B9B9DD7" w14:textId="79DCEA6F" w:rsidR="000F0983" w:rsidRPr="00EB749C" w:rsidRDefault="000F0983" w:rsidP="001E607E">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 xml:space="preserve">1.Відповідальний виконавчий орган Ради здійснює моніторинг процесу проведення публічних консультацій. </w:t>
      </w:r>
    </w:p>
    <w:p w14:paraId="7C0331DF" w14:textId="741D2177" w:rsidR="000F0983" w:rsidRPr="00EB749C" w:rsidRDefault="000F0983" w:rsidP="001E607E">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2.Відповідальний виконавчий орган Ради оприлюднює щорічний звіт про проведення публічних консультацій на офіційному вебсайті Ради та платформі E-DEM не пізніше 31 березня року, наступного за звітним.</w:t>
      </w:r>
    </w:p>
    <w:p w14:paraId="219D2004" w14:textId="1C99C061" w:rsidR="000F0983" w:rsidRPr="00EB749C" w:rsidRDefault="000F0983" w:rsidP="001E607E">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lastRenderedPageBreak/>
        <w:t>3.Щорічний звіт про проведення публічних консультацій повинен містити інформацію про:</w:t>
      </w:r>
    </w:p>
    <w:p w14:paraId="23E1F16D" w14:textId="54E00E1F" w:rsidR="000F0983" w:rsidRPr="00EB749C" w:rsidRDefault="000F0983" w:rsidP="001E607E">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 питання та/або програмні документи, проєкти нормативно-правових актів, щодо яких проводилися консультації, та їх кількість;</w:t>
      </w:r>
    </w:p>
    <w:p w14:paraId="2DF7B060" w14:textId="46A8636A" w:rsidR="000F0983" w:rsidRPr="00EB749C" w:rsidRDefault="000F0983" w:rsidP="001E607E">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 форми проведення консультацій;</w:t>
      </w:r>
    </w:p>
    <w:p w14:paraId="12361B2F" w14:textId="58F9B2DB" w:rsidR="000F0983" w:rsidRPr="00EB749C" w:rsidRDefault="000F0983" w:rsidP="001E607E">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3) кількість учасників, які взяли участь у різних формах консультацій;</w:t>
      </w:r>
    </w:p>
    <w:p w14:paraId="40BD986A" w14:textId="44FAAB8E" w:rsidR="000F0983" w:rsidRPr="00EB749C" w:rsidRDefault="000F0983" w:rsidP="001E607E">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4)інформацію про кількісну та якісну оцінку пропозицій, отриманих від заінтересованих сторін;</w:t>
      </w:r>
    </w:p>
    <w:p w14:paraId="448CF924" w14:textId="624A8F93" w:rsidR="000F0983" w:rsidRPr="00EB749C" w:rsidRDefault="000F0983" w:rsidP="001E607E">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5) вплив результатів публічних консультацій на прийняті рішення з точки зору вирішення проблем, що були предметом публічних консультацій.</w:t>
      </w:r>
    </w:p>
    <w:p w14:paraId="6F3EC3B9"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 xml:space="preserve"> </w:t>
      </w:r>
    </w:p>
    <w:p w14:paraId="55E794C1" w14:textId="77777777" w:rsidR="000F0983" w:rsidRPr="00EB749C" w:rsidRDefault="000F0983" w:rsidP="00EB749C">
      <w:pPr>
        <w:tabs>
          <w:tab w:val="left" w:pos="993"/>
        </w:tabs>
        <w:spacing w:after="0" w:line="240" w:lineRule="auto"/>
        <w:ind w:right="-80" w:firstLine="420"/>
        <w:jc w:val="both"/>
        <w:rPr>
          <w:rFonts w:ascii="Times New Roman" w:eastAsia="Times New Roman" w:hAnsi="Times New Roman" w:cs="Times New Roman"/>
          <w:b/>
          <w:bCs/>
          <w:sz w:val="28"/>
          <w:szCs w:val="28"/>
          <w:lang w:val="uk"/>
        </w:rPr>
      </w:pPr>
      <w:r w:rsidRPr="00EB749C">
        <w:rPr>
          <w:rFonts w:ascii="Times New Roman" w:eastAsia="Times New Roman" w:hAnsi="Times New Roman" w:cs="Times New Roman"/>
          <w:b/>
          <w:bCs/>
          <w:sz w:val="28"/>
          <w:szCs w:val="28"/>
          <w:lang w:val="uk"/>
        </w:rPr>
        <w:t>Стаття 22. Правові наслідки порушення порядку проведення публічних консультацій або їх не проведення</w:t>
      </w:r>
    </w:p>
    <w:p w14:paraId="30429664" w14:textId="1AE1114E" w:rsidR="000F0983" w:rsidRPr="00EB749C" w:rsidRDefault="000F0983" w:rsidP="008F27CA">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1.Розгляд та прийняття програмних документів чи проєктів нормативно-правових актів, крім випадків, передбачених статтею 10 цього Положення, щодо яких не було проведено публічних консультацій, відкладається до завершення проведення таких консультацій.</w:t>
      </w:r>
    </w:p>
    <w:p w14:paraId="059051D9" w14:textId="4761A92A" w:rsidR="000F0983" w:rsidRPr="00EB749C" w:rsidRDefault="000F0983" w:rsidP="008F27CA">
      <w:pPr>
        <w:tabs>
          <w:tab w:val="left" w:pos="993"/>
        </w:tabs>
        <w:spacing w:after="0" w:line="240" w:lineRule="auto"/>
        <w:ind w:right="-80"/>
        <w:jc w:val="both"/>
        <w:rPr>
          <w:rFonts w:ascii="Times New Roman" w:eastAsia="Times New Roman" w:hAnsi="Times New Roman" w:cs="Times New Roman"/>
          <w:sz w:val="28"/>
          <w:szCs w:val="28"/>
          <w:lang w:val="uk"/>
        </w:rPr>
      </w:pPr>
      <w:r w:rsidRPr="00EB749C">
        <w:rPr>
          <w:rFonts w:ascii="Times New Roman" w:eastAsia="Times New Roman" w:hAnsi="Times New Roman" w:cs="Times New Roman"/>
          <w:sz w:val="28"/>
          <w:szCs w:val="28"/>
          <w:lang w:val="uk"/>
        </w:rPr>
        <w:t>2.Прийняття програмних документів чи проєктів нормативно-правових актів без проведення публічних консультацій, порушення встановленого цим Положенням порядку проведення публічних консультацій можуть бути підставою для їх скасування або визнання його нечинним судом.</w:t>
      </w:r>
    </w:p>
    <w:p w14:paraId="0CA0AB4E" w14:textId="77777777" w:rsidR="000F0983" w:rsidRPr="00EB749C" w:rsidRDefault="000F0983" w:rsidP="00EB749C">
      <w:pPr>
        <w:spacing w:after="0" w:line="240" w:lineRule="auto"/>
        <w:ind w:right="-80" w:firstLine="420"/>
        <w:jc w:val="both"/>
        <w:rPr>
          <w:rFonts w:ascii="Times New Roman" w:eastAsia="Times New Roman" w:hAnsi="Times New Roman" w:cs="Times New Roman"/>
          <w:sz w:val="28"/>
          <w:szCs w:val="28"/>
        </w:rPr>
      </w:pPr>
      <w:r w:rsidRPr="00EB749C">
        <w:rPr>
          <w:rFonts w:ascii="Times New Roman" w:eastAsia="Times New Roman" w:hAnsi="Times New Roman" w:cs="Times New Roman"/>
          <w:sz w:val="28"/>
          <w:szCs w:val="28"/>
          <w:lang w:val="uk"/>
        </w:rPr>
        <w:t xml:space="preserve"> </w:t>
      </w:r>
    </w:p>
    <w:p w14:paraId="0AD88F07" w14:textId="77777777" w:rsidR="000F0983" w:rsidRPr="000F0983" w:rsidRDefault="000F0983" w:rsidP="00EB749C">
      <w:pPr>
        <w:spacing w:after="0" w:line="240" w:lineRule="auto"/>
        <w:ind w:right="-80" w:firstLine="420"/>
        <w:jc w:val="both"/>
        <w:rPr>
          <w:rFonts w:ascii="Times New Roman" w:eastAsia="Times New Roman" w:hAnsi="Times New Roman" w:cs="Times New Roman"/>
          <w:sz w:val="32"/>
          <w:szCs w:val="32"/>
        </w:rPr>
      </w:pPr>
    </w:p>
    <w:p w14:paraId="30F3C228" w14:textId="77777777" w:rsidR="000F0983" w:rsidRPr="000F0983" w:rsidRDefault="000F0983" w:rsidP="00EB749C">
      <w:pPr>
        <w:spacing w:after="0" w:line="240" w:lineRule="auto"/>
        <w:ind w:right="-80" w:firstLine="420"/>
        <w:jc w:val="both"/>
        <w:rPr>
          <w:rFonts w:ascii="Times New Roman" w:eastAsia="Times New Roman" w:hAnsi="Times New Roman" w:cs="Times New Roman"/>
          <w:sz w:val="32"/>
          <w:szCs w:val="32"/>
        </w:rPr>
      </w:pPr>
    </w:p>
    <w:p w14:paraId="126C3E5E" w14:textId="77777777" w:rsidR="000F0983" w:rsidRPr="000F0983" w:rsidRDefault="000F0983" w:rsidP="00EB749C">
      <w:pPr>
        <w:spacing w:after="0" w:line="240" w:lineRule="auto"/>
        <w:ind w:right="-80" w:firstLine="420"/>
        <w:jc w:val="both"/>
        <w:rPr>
          <w:rFonts w:ascii="Times New Roman" w:eastAsia="Times New Roman" w:hAnsi="Times New Roman" w:cs="Times New Roman"/>
          <w:sz w:val="32"/>
          <w:szCs w:val="32"/>
        </w:rPr>
      </w:pPr>
    </w:p>
    <w:p w14:paraId="5DA15AB6" w14:textId="77777777" w:rsidR="000F0983" w:rsidRPr="000F0983" w:rsidRDefault="000F0983" w:rsidP="00EB749C">
      <w:pPr>
        <w:spacing w:after="0" w:line="240" w:lineRule="auto"/>
        <w:ind w:right="-80" w:firstLine="420"/>
        <w:jc w:val="both"/>
        <w:rPr>
          <w:rFonts w:ascii="Times New Roman" w:eastAsia="Times New Roman" w:hAnsi="Times New Roman" w:cs="Times New Roman"/>
          <w:sz w:val="32"/>
          <w:szCs w:val="32"/>
        </w:rPr>
      </w:pPr>
    </w:p>
    <w:p w14:paraId="1221EBA9" w14:textId="77777777" w:rsidR="000F0983" w:rsidRPr="000F0983" w:rsidRDefault="000F0983" w:rsidP="00EB749C">
      <w:pPr>
        <w:spacing w:after="0" w:line="240" w:lineRule="auto"/>
        <w:ind w:right="-80" w:firstLine="420"/>
        <w:jc w:val="both"/>
        <w:rPr>
          <w:rFonts w:ascii="Times New Roman" w:eastAsia="Times New Roman" w:hAnsi="Times New Roman" w:cs="Times New Roman"/>
          <w:sz w:val="32"/>
          <w:szCs w:val="32"/>
        </w:rPr>
      </w:pPr>
    </w:p>
    <w:p w14:paraId="3A5A6951" w14:textId="77777777" w:rsidR="000F0983" w:rsidRPr="000F0983" w:rsidRDefault="000F0983" w:rsidP="00EB749C">
      <w:pPr>
        <w:spacing w:after="0" w:line="240" w:lineRule="auto"/>
        <w:ind w:right="-80" w:firstLine="420"/>
        <w:jc w:val="both"/>
        <w:rPr>
          <w:rFonts w:ascii="Times New Roman" w:eastAsia="Times New Roman" w:hAnsi="Times New Roman" w:cs="Times New Roman"/>
          <w:sz w:val="32"/>
          <w:szCs w:val="32"/>
        </w:rPr>
      </w:pPr>
    </w:p>
    <w:p w14:paraId="398727BC" w14:textId="77777777" w:rsidR="000F0983" w:rsidRPr="000F0983" w:rsidRDefault="000F0983" w:rsidP="00EB749C">
      <w:pPr>
        <w:spacing w:after="0" w:line="240" w:lineRule="auto"/>
        <w:ind w:right="-80" w:firstLine="420"/>
        <w:jc w:val="both"/>
        <w:rPr>
          <w:rFonts w:ascii="Times New Roman" w:eastAsia="Times New Roman" w:hAnsi="Times New Roman" w:cs="Times New Roman"/>
          <w:sz w:val="32"/>
          <w:szCs w:val="32"/>
        </w:rPr>
      </w:pPr>
    </w:p>
    <w:p w14:paraId="110C32F0" w14:textId="77777777" w:rsidR="000F0983" w:rsidRPr="000F0983" w:rsidRDefault="000F0983" w:rsidP="00EB749C">
      <w:pPr>
        <w:spacing w:after="0" w:line="240" w:lineRule="auto"/>
        <w:ind w:right="-80" w:firstLine="420"/>
        <w:jc w:val="both"/>
        <w:rPr>
          <w:rFonts w:ascii="Times New Roman" w:eastAsia="Times New Roman" w:hAnsi="Times New Roman" w:cs="Times New Roman"/>
          <w:sz w:val="32"/>
          <w:szCs w:val="32"/>
        </w:rPr>
      </w:pPr>
    </w:p>
    <w:p w14:paraId="1C0ADA49" w14:textId="77777777" w:rsidR="000F0983" w:rsidRPr="000F0983" w:rsidRDefault="000F0983" w:rsidP="00EB749C">
      <w:pPr>
        <w:spacing w:after="0" w:line="240" w:lineRule="auto"/>
        <w:ind w:right="-80" w:firstLine="420"/>
        <w:jc w:val="both"/>
        <w:rPr>
          <w:rFonts w:ascii="Times New Roman" w:eastAsia="Times New Roman" w:hAnsi="Times New Roman" w:cs="Times New Roman"/>
          <w:sz w:val="32"/>
          <w:szCs w:val="32"/>
        </w:rPr>
      </w:pPr>
    </w:p>
    <w:p w14:paraId="6764E5BA" w14:textId="77777777" w:rsidR="000F0983" w:rsidRPr="000F0983" w:rsidRDefault="000F0983" w:rsidP="00EB749C">
      <w:pPr>
        <w:spacing w:after="0" w:line="240" w:lineRule="auto"/>
        <w:ind w:right="-80" w:firstLine="420"/>
        <w:jc w:val="both"/>
        <w:rPr>
          <w:rFonts w:ascii="Times New Roman" w:eastAsia="Times New Roman" w:hAnsi="Times New Roman" w:cs="Times New Roman"/>
          <w:sz w:val="32"/>
          <w:szCs w:val="32"/>
        </w:rPr>
      </w:pPr>
    </w:p>
    <w:p w14:paraId="24CE0E27" w14:textId="77777777" w:rsidR="000F0983" w:rsidRPr="000F0983" w:rsidRDefault="000F0983" w:rsidP="00EB749C">
      <w:pPr>
        <w:spacing w:after="0" w:line="240" w:lineRule="auto"/>
        <w:ind w:right="-80" w:firstLine="420"/>
        <w:jc w:val="both"/>
        <w:rPr>
          <w:rFonts w:ascii="Times New Roman" w:eastAsia="Times New Roman" w:hAnsi="Times New Roman" w:cs="Times New Roman"/>
          <w:sz w:val="32"/>
          <w:szCs w:val="32"/>
        </w:rPr>
      </w:pPr>
    </w:p>
    <w:p w14:paraId="1001B222" w14:textId="77777777" w:rsidR="000F0983" w:rsidRPr="000F0983" w:rsidRDefault="000F0983" w:rsidP="00EB749C">
      <w:pPr>
        <w:spacing w:after="0" w:line="240" w:lineRule="auto"/>
        <w:ind w:right="-80" w:firstLine="420"/>
        <w:jc w:val="both"/>
        <w:rPr>
          <w:rFonts w:ascii="Times New Roman" w:eastAsia="Times New Roman" w:hAnsi="Times New Roman" w:cs="Times New Roman"/>
          <w:sz w:val="32"/>
          <w:szCs w:val="32"/>
        </w:rPr>
      </w:pPr>
    </w:p>
    <w:p w14:paraId="2C1B6C2A" w14:textId="77777777" w:rsidR="000F0983" w:rsidRPr="000F0983" w:rsidRDefault="000F0983" w:rsidP="00EB749C">
      <w:pPr>
        <w:spacing w:after="0" w:line="240" w:lineRule="auto"/>
        <w:ind w:right="-80" w:firstLine="420"/>
        <w:jc w:val="both"/>
        <w:rPr>
          <w:rFonts w:ascii="Times New Roman" w:eastAsia="Times New Roman" w:hAnsi="Times New Roman" w:cs="Times New Roman"/>
          <w:sz w:val="32"/>
          <w:szCs w:val="32"/>
        </w:rPr>
      </w:pPr>
    </w:p>
    <w:p w14:paraId="329EF2E9" w14:textId="77777777" w:rsidR="000F0983" w:rsidRPr="000F0983" w:rsidRDefault="000F0983" w:rsidP="00C250E5">
      <w:pPr>
        <w:spacing w:after="0" w:line="240" w:lineRule="auto"/>
        <w:ind w:right="-80"/>
        <w:jc w:val="both"/>
        <w:rPr>
          <w:rFonts w:ascii="Times New Roman" w:eastAsia="Times New Roman" w:hAnsi="Times New Roman" w:cs="Times New Roman"/>
          <w:sz w:val="32"/>
          <w:szCs w:val="32"/>
        </w:rPr>
      </w:pPr>
      <w:bookmarkStart w:id="2" w:name="_heading=h.795bunjru23w" w:colFirst="0" w:colLast="0"/>
      <w:bookmarkEnd w:id="2"/>
    </w:p>
    <w:p w14:paraId="16D993D0" w14:textId="77777777" w:rsidR="000F0983" w:rsidRPr="000F0983" w:rsidRDefault="000F0983" w:rsidP="00EB749C">
      <w:pPr>
        <w:spacing w:after="0" w:line="240" w:lineRule="auto"/>
        <w:ind w:right="-80" w:firstLine="420"/>
        <w:jc w:val="both"/>
        <w:rPr>
          <w:rFonts w:ascii="Times New Roman" w:eastAsia="Times New Roman" w:hAnsi="Times New Roman" w:cs="Times New Roman"/>
          <w:sz w:val="32"/>
          <w:szCs w:val="32"/>
        </w:rPr>
      </w:pPr>
    </w:p>
    <w:p w14:paraId="34084AC3" w14:textId="77777777" w:rsidR="000F0983" w:rsidRPr="000F0983" w:rsidRDefault="000F0983" w:rsidP="00EB749C">
      <w:pPr>
        <w:spacing w:after="0" w:line="240" w:lineRule="auto"/>
        <w:ind w:right="-80" w:firstLine="420"/>
        <w:jc w:val="both"/>
        <w:rPr>
          <w:rFonts w:ascii="Times New Roman" w:eastAsia="Times New Roman" w:hAnsi="Times New Roman" w:cs="Times New Roman"/>
          <w:sz w:val="32"/>
          <w:szCs w:val="32"/>
        </w:rPr>
      </w:pPr>
    </w:p>
    <w:p w14:paraId="3D28D728" w14:textId="77777777" w:rsidR="000F0983" w:rsidRPr="000F0983" w:rsidRDefault="000F0983" w:rsidP="00EB749C">
      <w:pPr>
        <w:spacing w:after="0" w:line="240" w:lineRule="auto"/>
        <w:ind w:right="-80" w:firstLine="420"/>
        <w:jc w:val="both"/>
        <w:rPr>
          <w:rFonts w:ascii="Times New Roman" w:eastAsia="Times New Roman" w:hAnsi="Times New Roman" w:cs="Times New Roman"/>
          <w:sz w:val="32"/>
          <w:szCs w:val="32"/>
        </w:rPr>
      </w:pPr>
    </w:p>
    <w:p w14:paraId="62D2FBD6" w14:textId="77777777" w:rsidR="000F0983" w:rsidRPr="000F0983" w:rsidRDefault="000F0983" w:rsidP="000F0983">
      <w:pPr>
        <w:spacing w:after="0"/>
        <w:ind w:right="-80" w:firstLine="420"/>
        <w:jc w:val="both"/>
        <w:rPr>
          <w:rFonts w:ascii="Times New Roman" w:eastAsia="Times New Roman" w:hAnsi="Times New Roman" w:cs="Times New Roman"/>
          <w:sz w:val="32"/>
          <w:szCs w:val="32"/>
        </w:rPr>
      </w:pPr>
    </w:p>
    <w:p w14:paraId="30ADCDFA" w14:textId="77777777" w:rsidR="000F0983" w:rsidRPr="000F0983" w:rsidRDefault="000F0983" w:rsidP="008F27CA">
      <w:pPr>
        <w:spacing w:after="0"/>
        <w:ind w:right="-80"/>
        <w:rPr>
          <w:rFonts w:ascii="Times New Roman" w:eastAsia="Times New Roman" w:hAnsi="Times New Roman" w:cs="Times New Roman"/>
          <w:sz w:val="32"/>
          <w:szCs w:val="32"/>
        </w:rPr>
        <w:sectPr w:rsidR="000F0983" w:rsidRPr="000F0983" w:rsidSect="00EB749C">
          <w:headerReference w:type="default" r:id="rId9"/>
          <w:pgSz w:w="11906" w:h="16838"/>
          <w:pgMar w:top="964" w:right="709" w:bottom="624" w:left="1276" w:header="425" w:footer="510" w:gutter="0"/>
          <w:pgNumType w:start="1"/>
          <w:cols w:space="720"/>
          <w:titlePg/>
          <w:docGrid w:linePitch="326"/>
        </w:sectPr>
      </w:pPr>
    </w:p>
    <w:p w14:paraId="16C3C983" w14:textId="77777777" w:rsidR="000F0983" w:rsidRPr="000F0983" w:rsidRDefault="000F0983" w:rsidP="000F0983">
      <w:pPr>
        <w:spacing w:after="0"/>
        <w:ind w:left="6237" w:right="-80"/>
        <w:rPr>
          <w:rFonts w:ascii="Times New Roman" w:eastAsia="Times New Roman" w:hAnsi="Times New Roman" w:cs="Times New Roman"/>
          <w:sz w:val="32"/>
          <w:szCs w:val="32"/>
        </w:rPr>
      </w:pPr>
      <w:r w:rsidRPr="000F0983">
        <w:rPr>
          <w:rFonts w:ascii="Times New Roman" w:eastAsia="Times New Roman" w:hAnsi="Times New Roman" w:cs="Times New Roman"/>
          <w:sz w:val="32"/>
          <w:szCs w:val="32"/>
        </w:rPr>
        <w:lastRenderedPageBreak/>
        <w:t>Додаток 1 до Положення про публічні консультації</w:t>
      </w:r>
    </w:p>
    <w:p w14:paraId="70166A53" w14:textId="77777777" w:rsidR="000F0983" w:rsidRPr="000F0983" w:rsidRDefault="000F0983" w:rsidP="000F0983">
      <w:pPr>
        <w:spacing w:after="0"/>
        <w:ind w:right="-80" w:firstLine="420"/>
        <w:jc w:val="both"/>
        <w:rPr>
          <w:rFonts w:ascii="Times New Roman" w:eastAsia="Times New Roman" w:hAnsi="Times New Roman" w:cs="Times New Roman"/>
          <w:sz w:val="32"/>
          <w:szCs w:val="32"/>
        </w:rPr>
      </w:pPr>
    </w:p>
    <w:p w14:paraId="26F9D3C9"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lang w:val="en-GB"/>
        </w:rPr>
      </w:pPr>
    </w:p>
    <w:p w14:paraId="593E9392" w14:textId="77777777" w:rsidR="000F0983" w:rsidRPr="000F0983" w:rsidRDefault="000F0983" w:rsidP="000F0983">
      <w:pPr>
        <w:spacing w:after="0" w:line="240" w:lineRule="auto"/>
        <w:jc w:val="center"/>
        <w:rPr>
          <w:rFonts w:ascii="Times New Roman" w:eastAsia="Times New Roman" w:hAnsi="Times New Roman" w:cs="Times New Roman"/>
          <w:b/>
          <w:bCs/>
          <w:sz w:val="32"/>
          <w:szCs w:val="32"/>
          <w:lang w:val="en-GB"/>
        </w:rPr>
      </w:pPr>
      <w:r w:rsidRPr="000F0983">
        <w:rPr>
          <w:rFonts w:ascii="Times New Roman" w:eastAsia="Times New Roman" w:hAnsi="Times New Roman" w:cs="Times New Roman"/>
          <w:b/>
          <w:bCs/>
          <w:sz w:val="32"/>
          <w:szCs w:val="32"/>
          <w:lang w:val="en-GB"/>
        </w:rPr>
        <w:t>РІЧНИЙ ПЛАН</w:t>
      </w:r>
    </w:p>
    <w:p w14:paraId="50B021CD" w14:textId="77777777" w:rsidR="000F0983" w:rsidRPr="000F0983" w:rsidRDefault="000F0983" w:rsidP="000F0983">
      <w:pPr>
        <w:spacing w:after="0" w:line="240" w:lineRule="auto"/>
        <w:jc w:val="center"/>
        <w:rPr>
          <w:rFonts w:ascii="Times New Roman" w:eastAsia="Times New Roman" w:hAnsi="Times New Roman" w:cs="Times New Roman"/>
          <w:b/>
          <w:bCs/>
          <w:sz w:val="32"/>
          <w:szCs w:val="32"/>
          <w:lang w:val="en-GB"/>
        </w:rPr>
      </w:pPr>
      <w:r w:rsidRPr="000F0983">
        <w:rPr>
          <w:rFonts w:ascii="Times New Roman" w:eastAsia="Times New Roman" w:hAnsi="Times New Roman" w:cs="Times New Roman"/>
          <w:b/>
          <w:bCs/>
          <w:sz w:val="32"/>
          <w:szCs w:val="32"/>
          <w:lang w:val="en-GB"/>
        </w:rPr>
        <w:t xml:space="preserve">проведення публічних консультацій органами місцевого  самоврядування </w:t>
      </w:r>
    </w:p>
    <w:p w14:paraId="100DA68B" w14:textId="77777777" w:rsidR="000F0983" w:rsidRPr="000F0983" w:rsidRDefault="000F0983" w:rsidP="000F0983">
      <w:pPr>
        <w:spacing w:after="0" w:line="240" w:lineRule="auto"/>
        <w:jc w:val="center"/>
        <w:rPr>
          <w:rFonts w:ascii="Arial" w:eastAsia="Arial" w:hAnsi="Arial" w:cs="Arial"/>
          <w:sz w:val="30"/>
          <w:szCs w:val="30"/>
          <w:lang w:val="en-GB"/>
        </w:rPr>
      </w:pPr>
      <w:r w:rsidRPr="000F0983">
        <w:rPr>
          <w:rFonts w:ascii="Times New Roman" w:eastAsia="Times New Roman" w:hAnsi="Times New Roman" w:cs="Times New Roman"/>
          <w:b/>
          <w:bCs/>
          <w:sz w:val="32"/>
          <w:szCs w:val="32"/>
        </w:rPr>
        <w:t>Вишнівської</w:t>
      </w:r>
      <w:r w:rsidRPr="000F0983">
        <w:rPr>
          <w:rFonts w:ascii="Times New Roman" w:eastAsia="Times New Roman" w:hAnsi="Times New Roman" w:cs="Times New Roman"/>
          <w:b/>
          <w:bCs/>
          <w:sz w:val="32"/>
          <w:szCs w:val="32"/>
          <w:lang w:val="en-GB"/>
        </w:rPr>
        <w:t xml:space="preserve"> сільської </w:t>
      </w:r>
      <w:r w:rsidRPr="000F0983">
        <w:rPr>
          <w:rFonts w:ascii="Times New Roman" w:eastAsia="Times New Roman" w:hAnsi="Times New Roman" w:cs="Times New Roman"/>
          <w:b/>
          <w:bCs/>
          <w:sz w:val="32"/>
          <w:szCs w:val="32"/>
        </w:rPr>
        <w:t>р</w:t>
      </w:r>
      <w:r w:rsidRPr="000F0983">
        <w:rPr>
          <w:rFonts w:ascii="Times New Roman" w:eastAsia="Times New Roman" w:hAnsi="Times New Roman" w:cs="Times New Roman"/>
          <w:b/>
          <w:bCs/>
          <w:sz w:val="32"/>
          <w:szCs w:val="32"/>
          <w:lang w:val="en-GB"/>
        </w:rPr>
        <w:t xml:space="preserve">ади  на  ______ рік. </w:t>
      </w:r>
    </w:p>
    <w:p w14:paraId="76BAD9A4"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lang w:val="en-GB"/>
        </w:rPr>
      </w:pPr>
    </w:p>
    <w:p w14:paraId="793C5CCA" w14:textId="77777777" w:rsidR="000F0983" w:rsidRPr="000F0983" w:rsidRDefault="000F0983" w:rsidP="000F0983">
      <w:pPr>
        <w:spacing w:after="0" w:line="240" w:lineRule="auto"/>
        <w:jc w:val="both"/>
        <w:rPr>
          <w:rFonts w:ascii="Times New Roman" w:eastAsia="Times New Roman" w:hAnsi="Times New Roman" w:cs="Times New Roman"/>
          <w:i/>
          <w:iCs/>
          <w:sz w:val="24"/>
          <w:szCs w:val="24"/>
          <w:lang w:val="en-GB"/>
        </w:rPr>
      </w:pPr>
    </w:p>
    <w:p w14:paraId="1BC0A719" w14:textId="77777777" w:rsidR="000F0983" w:rsidRPr="000F0983" w:rsidRDefault="000F0983" w:rsidP="000F0983">
      <w:pPr>
        <w:spacing w:after="0"/>
        <w:rPr>
          <w:rFonts w:ascii="Arial" w:eastAsia="Arial" w:hAnsi="Arial" w:cs="Arial"/>
          <w:lang w:val="en-GB"/>
        </w:rPr>
      </w:pPr>
    </w:p>
    <w:tbl>
      <w:tblPr>
        <w:tblW w:w="140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3750"/>
        <w:gridCol w:w="2085"/>
        <w:gridCol w:w="1665"/>
        <w:gridCol w:w="2250"/>
        <w:gridCol w:w="3015"/>
      </w:tblGrid>
      <w:tr w:rsidR="000F0983" w:rsidRPr="000F0983" w14:paraId="2D69EACB" w14:textId="77777777" w:rsidTr="00D25BD4">
        <w:tc>
          <w:tcPr>
            <w:tcW w:w="1290" w:type="dxa"/>
            <w:tcMar>
              <w:top w:w="100" w:type="dxa"/>
              <w:left w:w="100" w:type="dxa"/>
              <w:bottom w:w="100" w:type="dxa"/>
              <w:right w:w="100" w:type="dxa"/>
            </w:tcMar>
          </w:tcPr>
          <w:p w14:paraId="48D72B58" w14:textId="77777777" w:rsidR="000F0983" w:rsidRPr="000F0983" w:rsidRDefault="000F0983" w:rsidP="000F0983">
            <w:pPr>
              <w:widowControl w:val="0"/>
              <w:spacing w:after="0" w:line="240" w:lineRule="auto"/>
              <w:rPr>
                <w:rFonts w:ascii="Times New Roman" w:eastAsia="Times New Roman" w:hAnsi="Times New Roman" w:cs="Times New Roman"/>
                <w:b/>
                <w:bCs/>
                <w:sz w:val="24"/>
                <w:szCs w:val="24"/>
                <w:lang w:val="en-GB"/>
              </w:rPr>
            </w:pPr>
            <w:r w:rsidRPr="000F0983">
              <w:rPr>
                <w:rFonts w:ascii="Times New Roman" w:eastAsia="Times New Roman" w:hAnsi="Times New Roman" w:cs="Times New Roman"/>
                <w:b/>
                <w:bCs/>
                <w:sz w:val="24"/>
                <w:szCs w:val="24"/>
                <w:lang w:val="en-GB"/>
              </w:rPr>
              <w:t xml:space="preserve">Номер по-порядку </w:t>
            </w:r>
          </w:p>
        </w:tc>
        <w:tc>
          <w:tcPr>
            <w:tcW w:w="3750" w:type="dxa"/>
            <w:tcMar>
              <w:top w:w="100" w:type="dxa"/>
              <w:left w:w="100" w:type="dxa"/>
              <w:bottom w:w="100" w:type="dxa"/>
              <w:right w:w="100" w:type="dxa"/>
            </w:tcMar>
          </w:tcPr>
          <w:p w14:paraId="01A6B0D4" w14:textId="77777777" w:rsidR="000F0983" w:rsidRPr="000F0983" w:rsidRDefault="000F0983" w:rsidP="000F0983">
            <w:pPr>
              <w:widowControl w:val="0"/>
              <w:spacing w:after="0" w:line="240" w:lineRule="auto"/>
              <w:rPr>
                <w:rFonts w:ascii="Times New Roman" w:eastAsia="Times New Roman" w:hAnsi="Times New Roman" w:cs="Times New Roman"/>
                <w:b/>
                <w:bCs/>
                <w:sz w:val="24"/>
                <w:szCs w:val="24"/>
                <w:lang w:val="en-GB"/>
              </w:rPr>
            </w:pPr>
            <w:r w:rsidRPr="000F0983">
              <w:rPr>
                <w:rFonts w:ascii="Times New Roman" w:eastAsia="Times New Roman" w:hAnsi="Times New Roman" w:cs="Times New Roman"/>
                <w:b/>
                <w:bCs/>
                <w:sz w:val="24"/>
                <w:szCs w:val="24"/>
                <w:lang w:val="en-GB"/>
              </w:rPr>
              <w:t xml:space="preserve">Предмет публічної консультації </w:t>
            </w:r>
          </w:p>
        </w:tc>
        <w:tc>
          <w:tcPr>
            <w:tcW w:w="2085" w:type="dxa"/>
            <w:tcMar>
              <w:top w:w="100" w:type="dxa"/>
              <w:left w:w="100" w:type="dxa"/>
              <w:bottom w:w="100" w:type="dxa"/>
              <w:right w:w="100" w:type="dxa"/>
            </w:tcMar>
          </w:tcPr>
          <w:p w14:paraId="72DA7108" w14:textId="77777777" w:rsidR="000F0983" w:rsidRPr="000F0983" w:rsidRDefault="000F0983" w:rsidP="000F0983">
            <w:pPr>
              <w:widowControl w:val="0"/>
              <w:spacing w:after="0" w:line="240" w:lineRule="auto"/>
              <w:rPr>
                <w:rFonts w:ascii="Times New Roman" w:eastAsia="Times New Roman" w:hAnsi="Times New Roman" w:cs="Times New Roman"/>
                <w:b/>
                <w:bCs/>
                <w:sz w:val="24"/>
                <w:szCs w:val="24"/>
                <w:lang w:val="en-GB"/>
              </w:rPr>
            </w:pPr>
            <w:r w:rsidRPr="000F0983">
              <w:rPr>
                <w:rFonts w:ascii="Times New Roman" w:eastAsia="Times New Roman" w:hAnsi="Times New Roman" w:cs="Times New Roman"/>
                <w:b/>
                <w:bCs/>
                <w:sz w:val="24"/>
                <w:szCs w:val="24"/>
                <w:lang w:val="en-GB"/>
              </w:rPr>
              <w:t>Форма публічної консультації</w:t>
            </w:r>
          </w:p>
        </w:tc>
        <w:tc>
          <w:tcPr>
            <w:tcW w:w="1665" w:type="dxa"/>
            <w:tcMar>
              <w:top w:w="100" w:type="dxa"/>
              <w:left w:w="100" w:type="dxa"/>
              <w:bottom w:w="100" w:type="dxa"/>
              <w:right w:w="100" w:type="dxa"/>
            </w:tcMar>
          </w:tcPr>
          <w:p w14:paraId="412F2CB4" w14:textId="77777777" w:rsidR="000F0983" w:rsidRPr="000F0983" w:rsidRDefault="000F0983" w:rsidP="000F0983">
            <w:pPr>
              <w:widowControl w:val="0"/>
              <w:spacing w:after="0" w:line="240" w:lineRule="auto"/>
              <w:rPr>
                <w:rFonts w:ascii="Times New Roman" w:eastAsia="Times New Roman" w:hAnsi="Times New Roman" w:cs="Times New Roman"/>
                <w:b/>
                <w:bCs/>
                <w:sz w:val="24"/>
                <w:szCs w:val="24"/>
                <w:lang w:val="en-GB"/>
              </w:rPr>
            </w:pPr>
            <w:r w:rsidRPr="000F0983">
              <w:rPr>
                <w:rFonts w:ascii="Times New Roman" w:eastAsia="Times New Roman" w:hAnsi="Times New Roman" w:cs="Times New Roman"/>
                <w:b/>
                <w:bCs/>
                <w:sz w:val="24"/>
                <w:szCs w:val="24"/>
                <w:lang w:val="en-GB"/>
              </w:rPr>
              <w:t xml:space="preserve">Орієнтовний період проведення </w:t>
            </w:r>
          </w:p>
        </w:tc>
        <w:tc>
          <w:tcPr>
            <w:tcW w:w="2250" w:type="dxa"/>
            <w:tcMar>
              <w:top w:w="100" w:type="dxa"/>
              <w:left w:w="100" w:type="dxa"/>
              <w:bottom w:w="100" w:type="dxa"/>
              <w:right w:w="100" w:type="dxa"/>
            </w:tcMar>
          </w:tcPr>
          <w:p w14:paraId="49D2D0E1" w14:textId="77777777" w:rsidR="000F0983" w:rsidRPr="000F0983" w:rsidRDefault="000F0983" w:rsidP="000F0983">
            <w:pPr>
              <w:widowControl w:val="0"/>
              <w:spacing w:after="0" w:line="240" w:lineRule="auto"/>
              <w:rPr>
                <w:rFonts w:ascii="Times New Roman" w:eastAsia="Times New Roman" w:hAnsi="Times New Roman" w:cs="Times New Roman"/>
                <w:b/>
                <w:bCs/>
                <w:lang w:val="en-GB"/>
              </w:rPr>
            </w:pPr>
            <w:r w:rsidRPr="000F0983">
              <w:rPr>
                <w:rFonts w:ascii="Times New Roman" w:eastAsia="Times New Roman" w:hAnsi="Times New Roman" w:cs="Times New Roman"/>
                <w:b/>
                <w:bCs/>
                <w:lang w:val="en-GB"/>
              </w:rPr>
              <w:t>Суб’єкт проведення публічної консультації</w:t>
            </w:r>
          </w:p>
        </w:tc>
        <w:tc>
          <w:tcPr>
            <w:tcW w:w="3015" w:type="dxa"/>
            <w:tcMar>
              <w:top w:w="100" w:type="dxa"/>
              <w:left w:w="100" w:type="dxa"/>
              <w:bottom w:w="100" w:type="dxa"/>
              <w:right w:w="100" w:type="dxa"/>
            </w:tcMar>
          </w:tcPr>
          <w:p w14:paraId="37A41943" w14:textId="77777777" w:rsidR="000F0983" w:rsidRPr="000F0983" w:rsidRDefault="000F0983" w:rsidP="000F0983">
            <w:pPr>
              <w:widowControl w:val="0"/>
              <w:spacing w:after="0" w:line="240" w:lineRule="auto"/>
              <w:rPr>
                <w:rFonts w:ascii="Arial" w:eastAsia="Arial" w:hAnsi="Arial" w:cs="Arial"/>
                <w:lang w:val="en-GB"/>
              </w:rPr>
            </w:pPr>
            <w:r w:rsidRPr="000F0983">
              <w:rPr>
                <w:rFonts w:ascii="Times New Roman" w:eastAsia="Times New Roman" w:hAnsi="Times New Roman" w:cs="Times New Roman"/>
                <w:b/>
                <w:bCs/>
                <w:sz w:val="24"/>
                <w:szCs w:val="24"/>
                <w:lang w:val="en-GB"/>
              </w:rPr>
              <w:t>Підстава проведення публічної консультації</w:t>
            </w:r>
          </w:p>
        </w:tc>
      </w:tr>
      <w:tr w:rsidR="000F0983" w:rsidRPr="000F0983" w14:paraId="70CADEC2" w14:textId="77777777" w:rsidTr="00D25BD4">
        <w:tc>
          <w:tcPr>
            <w:tcW w:w="1290" w:type="dxa"/>
            <w:tcMar>
              <w:top w:w="100" w:type="dxa"/>
              <w:left w:w="100" w:type="dxa"/>
              <w:bottom w:w="100" w:type="dxa"/>
              <w:right w:w="100" w:type="dxa"/>
            </w:tcMar>
          </w:tcPr>
          <w:p w14:paraId="53614436" w14:textId="77777777" w:rsidR="000F0983" w:rsidRPr="000F0983" w:rsidRDefault="000F0983" w:rsidP="000F0983">
            <w:pPr>
              <w:widowControl w:val="0"/>
              <w:spacing w:after="0" w:line="240" w:lineRule="auto"/>
              <w:rPr>
                <w:rFonts w:ascii="Arial" w:eastAsia="Arial" w:hAnsi="Arial" w:cs="Arial"/>
                <w:lang w:val="en-GB"/>
              </w:rPr>
            </w:pPr>
          </w:p>
        </w:tc>
        <w:tc>
          <w:tcPr>
            <w:tcW w:w="3750" w:type="dxa"/>
            <w:tcMar>
              <w:top w:w="100" w:type="dxa"/>
              <w:left w:w="100" w:type="dxa"/>
              <w:bottom w:w="100" w:type="dxa"/>
              <w:right w:w="100" w:type="dxa"/>
            </w:tcMar>
          </w:tcPr>
          <w:p w14:paraId="5582BCFC" w14:textId="77777777" w:rsidR="000F0983" w:rsidRPr="000F0983" w:rsidRDefault="000F0983" w:rsidP="000F0983">
            <w:pPr>
              <w:widowControl w:val="0"/>
              <w:spacing w:after="0" w:line="240" w:lineRule="auto"/>
              <w:rPr>
                <w:rFonts w:ascii="Arial" w:eastAsia="Arial" w:hAnsi="Arial" w:cs="Arial"/>
                <w:lang w:val="en-GB"/>
              </w:rPr>
            </w:pPr>
          </w:p>
        </w:tc>
        <w:tc>
          <w:tcPr>
            <w:tcW w:w="2085" w:type="dxa"/>
            <w:tcMar>
              <w:top w:w="100" w:type="dxa"/>
              <w:left w:w="100" w:type="dxa"/>
              <w:bottom w:w="100" w:type="dxa"/>
              <w:right w:w="100" w:type="dxa"/>
            </w:tcMar>
          </w:tcPr>
          <w:p w14:paraId="1398E292" w14:textId="77777777" w:rsidR="000F0983" w:rsidRPr="000F0983" w:rsidRDefault="000F0983" w:rsidP="000F0983">
            <w:pPr>
              <w:widowControl w:val="0"/>
              <w:spacing w:after="0" w:line="240" w:lineRule="auto"/>
              <w:rPr>
                <w:rFonts w:ascii="Arial" w:eastAsia="Arial" w:hAnsi="Arial" w:cs="Arial"/>
                <w:lang w:val="en-GB"/>
              </w:rPr>
            </w:pPr>
          </w:p>
        </w:tc>
        <w:tc>
          <w:tcPr>
            <w:tcW w:w="1665" w:type="dxa"/>
            <w:tcMar>
              <w:top w:w="100" w:type="dxa"/>
              <w:left w:w="100" w:type="dxa"/>
              <w:bottom w:w="100" w:type="dxa"/>
              <w:right w:w="100" w:type="dxa"/>
            </w:tcMar>
          </w:tcPr>
          <w:p w14:paraId="6B38B867" w14:textId="77777777" w:rsidR="000F0983" w:rsidRPr="000F0983" w:rsidRDefault="000F0983" w:rsidP="000F0983">
            <w:pPr>
              <w:widowControl w:val="0"/>
              <w:spacing w:after="0" w:line="240" w:lineRule="auto"/>
              <w:rPr>
                <w:rFonts w:ascii="Arial" w:eastAsia="Arial" w:hAnsi="Arial" w:cs="Arial"/>
                <w:lang w:val="en-GB"/>
              </w:rPr>
            </w:pPr>
          </w:p>
        </w:tc>
        <w:tc>
          <w:tcPr>
            <w:tcW w:w="2250" w:type="dxa"/>
            <w:tcMar>
              <w:top w:w="100" w:type="dxa"/>
              <w:left w:w="100" w:type="dxa"/>
              <w:bottom w:w="100" w:type="dxa"/>
              <w:right w:w="100" w:type="dxa"/>
            </w:tcMar>
          </w:tcPr>
          <w:p w14:paraId="7A073E8D" w14:textId="77777777" w:rsidR="000F0983" w:rsidRPr="000F0983" w:rsidRDefault="000F0983" w:rsidP="000F0983">
            <w:pPr>
              <w:widowControl w:val="0"/>
              <w:spacing w:after="0" w:line="240" w:lineRule="auto"/>
              <w:rPr>
                <w:rFonts w:ascii="Arial" w:eastAsia="Arial" w:hAnsi="Arial" w:cs="Arial"/>
                <w:lang w:val="en-GB"/>
              </w:rPr>
            </w:pPr>
          </w:p>
        </w:tc>
        <w:tc>
          <w:tcPr>
            <w:tcW w:w="3015" w:type="dxa"/>
            <w:tcMar>
              <w:top w:w="100" w:type="dxa"/>
              <w:left w:w="100" w:type="dxa"/>
              <w:bottom w:w="100" w:type="dxa"/>
              <w:right w:w="100" w:type="dxa"/>
            </w:tcMar>
          </w:tcPr>
          <w:p w14:paraId="02F7A03C" w14:textId="77777777" w:rsidR="000F0983" w:rsidRPr="000F0983" w:rsidRDefault="000F0983" w:rsidP="000F0983">
            <w:pPr>
              <w:widowControl w:val="0"/>
              <w:spacing w:after="0" w:line="240" w:lineRule="auto"/>
              <w:rPr>
                <w:rFonts w:ascii="Arial" w:eastAsia="Arial" w:hAnsi="Arial" w:cs="Arial"/>
                <w:lang w:val="en-GB"/>
              </w:rPr>
            </w:pPr>
          </w:p>
        </w:tc>
      </w:tr>
      <w:tr w:rsidR="000F0983" w:rsidRPr="000F0983" w14:paraId="6C361E7E" w14:textId="77777777" w:rsidTr="00D25BD4">
        <w:tc>
          <w:tcPr>
            <w:tcW w:w="1290" w:type="dxa"/>
            <w:tcMar>
              <w:top w:w="100" w:type="dxa"/>
              <w:left w:w="100" w:type="dxa"/>
              <w:bottom w:w="100" w:type="dxa"/>
              <w:right w:w="100" w:type="dxa"/>
            </w:tcMar>
          </w:tcPr>
          <w:p w14:paraId="31D0A4D4" w14:textId="77777777" w:rsidR="000F0983" w:rsidRPr="000F0983" w:rsidRDefault="000F0983" w:rsidP="000F0983">
            <w:pPr>
              <w:widowControl w:val="0"/>
              <w:spacing w:after="0" w:line="240" w:lineRule="auto"/>
              <w:rPr>
                <w:rFonts w:ascii="Arial" w:eastAsia="Arial" w:hAnsi="Arial" w:cs="Arial"/>
                <w:lang w:val="en-GB"/>
              </w:rPr>
            </w:pPr>
          </w:p>
        </w:tc>
        <w:tc>
          <w:tcPr>
            <w:tcW w:w="3750" w:type="dxa"/>
            <w:tcMar>
              <w:top w:w="100" w:type="dxa"/>
              <w:left w:w="100" w:type="dxa"/>
              <w:bottom w:w="100" w:type="dxa"/>
              <w:right w:w="100" w:type="dxa"/>
            </w:tcMar>
          </w:tcPr>
          <w:p w14:paraId="2C50163C" w14:textId="77777777" w:rsidR="000F0983" w:rsidRPr="000F0983" w:rsidRDefault="000F0983" w:rsidP="000F0983">
            <w:pPr>
              <w:widowControl w:val="0"/>
              <w:spacing w:after="0" w:line="240" w:lineRule="auto"/>
              <w:rPr>
                <w:rFonts w:ascii="Arial" w:eastAsia="Arial" w:hAnsi="Arial" w:cs="Arial"/>
                <w:lang w:val="en-GB"/>
              </w:rPr>
            </w:pPr>
          </w:p>
        </w:tc>
        <w:tc>
          <w:tcPr>
            <w:tcW w:w="2085" w:type="dxa"/>
            <w:tcMar>
              <w:top w:w="100" w:type="dxa"/>
              <w:left w:w="100" w:type="dxa"/>
              <w:bottom w:w="100" w:type="dxa"/>
              <w:right w:w="100" w:type="dxa"/>
            </w:tcMar>
          </w:tcPr>
          <w:p w14:paraId="1771BEA3" w14:textId="77777777" w:rsidR="000F0983" w:rsidRPr="000F0983" w:rsidRDefault="000F0983" w:rsidP="000F0983">
            <w:pPr>
              <w:widowControl w:val="0"/>
              <w:spacing w:after="0" w:line="240" w:lineRule="auto"/>
              <w:rPr>
                <w:rFonts w:ascii="Arial" w:eastAsia="Arial" w:hAnsi="Arial" w:cs="Arial"/>
                <w:lang w:val="en-GB"/>
              </w:rPr>
            </w:pPr>
          </w:p>
        </w:tc>
        <w:tc>
          <w:tcPr>
            <w:tcW w:w="1665" w:type="dxa"/>
            <w:tcMar>
              <w:top w:w="100" w:type="dxa"/>
              <w:left w:w="100" w:type="dxa"/>
              <w:bottom w:w="100" w:type="dxa"/>
              <w:right w:w="100" w:type="dxa"/>
            </w:tcMar>
          </w:tcPr>
          <w:p w14:paraId="01AB2798" w14:textId="77777777" w:rsidR="000F0983" w:rsidRPr="000F0983" w:rsidRDefault="000F0983" w:rsidP="000F0983">
            <w:pPr>
              <w:widowControl w:val="0"/>
              <w:spacing w:after="0" w:line="240" w:lineRule="auto"/>
              <w:rPr>
                <w:rFonts w:ascii="Arial" w:eastAsia="Arial" w:hAnsi="Arial" w:cs="Arial"/>
                <w:lang w:val="en-GB"/>
              </w:rPr>
            </w:pPr>
          </w:p>
        </w:tc>
        <w:tc>
          <w:tcPr>
            <w:tcW w:w="2250" w:type="dxa"/>
            <w:tcMar>
              <w:top w:w="100" w:type="dxa"/>
              <w:left w:w="100" w:type="dxa"/>
              <w:bottom w:w="100" w:type="dxa"/>
              <w:right w:w="100" w:type="dxa"/>
            </w:tcMar>
          </w:tcPr>
          <w:p w14:paraId="1E1AA46C" w14:textId="77777777" w:rsidR="000F0983" w:rsidRPr="000F0983" w:rsidRDefault="000F0983" w:rsidP="000F0983">
            <w:pPr>
              <w:widowControl w:val="0"/>
              <w:spacing w:after="0" w:line="240" w:lineRule="auto"/>
              <w:rPr>
                <w:rFonts w:ascii="Arial" w:eastAsia="Arial" w:hAnsi="Arial" w:cs="Arial"/>
                <w:lang w:val="en-GB"/>
              </w:rPr>
            </w:pPr>
          </w:p>
        </w:tc>
        <w:tc>
          <w:tcPr>
            <w:tcW w:w="3015" w:type="dxa"/>
            <w:tcMar>
              <w:top w:w="100" w:type="dxa"/>
              <w:left w:w="100" w:type="dxa"/>
              <w:bottom w:w="100" w:type="dxa"/>
              <w:right w:w="100" w:type="dxa"/>
            </w:tcMar>
          </w:tcPr>
          <w:p w14:paraId="7F229189" w14:textId="77777777" w:rsidR="000F0983" w:rsidRPr="000F0983" w:rsidRDefault="000F0983" w:rsidP="000F0983">
            <w:pPr>
              <w:widowControl w:val="0"/>
              <w:spacing w:after="0" w:line="240" w:lineRule="auto"/>
              <w:rPr>
                <w:rFonts w:ascii="Arial" w:eastAsia="Arial" w:hAnsi="Arial" w:cs="Arial"/>
                <w:lang w:val="en-GB"/>
              </w:rPr>
            </w:pPr>
          </w:p>
        </w:tc>
      </w:tr>
    </w:tbl>
    <w:p w14:paraId="733CAD00" w14:textId="77777777" w:rsidR="000F0983" w:rsidRPr="000F0983" w:rsidRDefault="000F0983" w:rsidP="000F0983">
      <w:pPr>
        <w:spacing w:after="0"/>
        <w:rPr>
          <w:rFonts w:ascii="Times New Roman" w:eastAsia="Times New Roman" w:hAnsi="Times New Roman" w:cs="Times New Roman"/>
          <w:b/>
          <w:bCs/>
          <w:sz w:val="24"/>
          <w:szCs w:val="24"/>
          <w:lang w:val="en-GB"/>
        </w:rPr>
      </w:pPr>
    </w:p>
    <w:p w14:paraId="79C5C21F"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lang w:val="en-GB"/>
        </w:rPr>
      </w:pPr>
    </w:p>
    <w:p w14:paraId="32B51979"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lang w:val="en-GB"/>
        </w:rPr>
      </w:pPr>
    </w:p>
    <w:p w14:paraId="689EF452"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lang w:val="en-GB"/>
        </w:rPr>
      </w:pPr>
    </w:p>
    <w:p w14:paraId="350FE4ED"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lang w:val="en-GB"/>
        </w:rPr>
      </w:pPr>
    </w:p>
    <w:p w14:paraId="3DCE2A98"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lang w:val="en-GB"/>
        </w:rPr>
      </w:pPr>
    </w:p>
    <w:p w14:paraId="2944E289"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lang w:val="en-GB"/>
        </w:rPr>
      </w:pPr>
    </w:p>
    <w:p w14:paraId="52B36907"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lang w:val="en-GB"/>
        </w:rPr>
      </w:pPr>
    </w:p>
    <w:p w14:paraId="47D1016B"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lang w:val="en-GB"/>
        </w:rPr>
      </w:pPr>
    </w:p>
    <w:p w14:paraId="38303179"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lang w:val="en-GB"/>
        </w:rPr>
      </w:pPr>
    </w:p>
    <w:p w14:paraId="2BE6D35D"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lang w:val="en-GB"/>
        </w:rPr>
      </w:pPr>
    </w:p>
    <w:p w14:paraId="5147598C"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rPr>
      </w:pPr>
    </w:p>
    <w:p w14:paraId="394323A1"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rPr>
      </w:pPr>
    </w:p>
    <w:p w14:paraId="5FBAB42C"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rPr>
      </w:pPr>
    </w:p>
    <w:p w14:paraId="189EF047"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lang w:val="en-GB"/>
        </w:rPr>
      </w:pPr>
    </w:p>
    <w:p w14:paraId="247483AD"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lang w:val="en-GB"/>
        </w:rPr>
      </w:pPr>
    </w:p>
    <w:p w14:paraId="24EC39F3"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lang w:val="en-GB"/>
        </w:rPr>
      </w:pPr>
    </w:p>
    <w:p w14:paraId="1577D84D"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lang w:val="en-GB"/>
        </w:rPr>
      </w:pPr>
      <w:r w:rsidRPr="000F0983">
        <w:rPr>
          <w:rFonts w:ascii="Times New Roman" w:eastAsia="Times New Roman" w:hAnsi="Times New Roman" w:cs="Times New Roman"/>
          <w:b/>
          <w:bCs/>
          <w:sz w:val="24"/>
          <w:szCs w:val="24"/>
          <w:lang w:val="en-GB"/>
        </w:rPr>
        <w:t>ЩОРІЧНИЙ ЗВІТ</w:t>
      </w:r>
    </w:p>
    <w:p w14:paraId="31B1BE37"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lang w:val="en-GB"/>
        </w:rPr>
      </w:pPr>
      <w:r w:rsidRPr="000F0983">
        <w:rPr>
          <w:rFonts w:ascii="Times New Roman" w:eastAsia="Times New Roman" w:hAnsi="Times New Roman" w:cs="Times New Roman"/>
          <w:b/>
          <w:bCs/>
          <w:sz w:val="24"/>
          <w:szCs w:val="24"/>
          <w:lang w:val="en-GB"/>
        </w:rPr>
        <w:t xml:space="preserve">про проведення публічних консультацій органами місцевого  самоврядування </w:t>
      </w:r>
    </w:p>
    <w:p w14:paraId="0ADB1F52" w14:textId="77777777" w:rsidR="000F0983" w:rsidRPr="000F0983" w:rsidRDefault="000F0983" w:rsidP="000F0983">
      <w:pPr>
        <w:spacing w:after="0" w:line="240" w:lineRule="auto"/>
        <w:jc w:val="center"/>
        <w:rPr>
          <w:rFonts w:ascii="Arial" w:eastAsia="Arial" w:hAnsi="Arial" w:cs="Arial"/>
          <w:sz w:val="30"/>
          <w:szCs w:val="30"/>
          <w:lang w:val="en-GB"/>
        </w:rPr>
      </w:pPr>
      <w:r w:rsidRPr="000F0983">
        <w:rPr>
          <w:rFonts w:ascii="Times New Roman" w:eastAsia="Times New Roman" w:hAnsi="Times New Roman" w:cs="Times New Roman"/>
          <w:b/>
          <w:bCs/>
          <w:sz w:val="32"/>
          <w:szCs w:val="32"/>
        </w:rPr>
        <w:t>Вишнівської</w:t>
      </w:r>
      <w:r w:rsidRPr="000F0983">
        <w:rPr>
          <w:rFonts w:ascii="Times New Roman" w:eastAsia="Times New Roman" w:hAnsi="Times New Roman" w:cs="Times New Roman"/>
          <w:b/>
          <w:bCs/>
          <w:sz w:val="32"/>
          <w:szCs w:val="32"/>
          <w:lang w:val="en-GB"/>
        </w:rPr>
        <w:t xml:space="preserve"> сільської </w:t>
      </w:r>
      <w:r w:rsidRPr="000F0983">
        <w:rPr>
          <w:rFonts w:ascii="Times New Roman" w:eastAsia="Times New Roman" w:hAnsi="Times New Roman" w:cs="Times New Roman"/>
          <w:b/>
          <w:bCs/>
          <w:sz w:val="32"/>
          <w:szCs w:val="32"/>
        </w:rPr>
        <w:t>р</w:t>
      </w:r>
      <w:r w:rsidRPr="000F0983">
        <w:rPr>
          <w:rFonts w:ascii="Times New Roman" w:eastAsia="Times New Roman" w:hAnsi="Times New Roman" w:cs="Times New Roman"/>
          <w:b/>
          <w:bCs/>
          <w:sz w:val="32"/>
          <w:szCs w:val="32"/>
          <w:lang w:val="en-GB"/>
        </w:rPr>
        <w:t xml:space="preserve">ади  </w:t>
      </w:r>
      <w:r w:rsidRPr="000F0983">
        <w:rPr>
          <w:rFonts w:ascii="Times New Roman" w:eastAsia="Times New Roman" w:hAnsi="Times New Roman" w:cs="Times New Roman"/>
          <w:b/>
          <w:bCs/>
          <w:sz w:val="32"/>
          <w:szCs w:val="32"/>
        </w:rPr>
        <w:t>з</w:t>
      </w:r>
      <w:r w:rsidRPr="000F0983">
        <w:rPr>
          <w:rFonts w:ascii="Times New Roman" w:eastAsia="Times New Roman" w:hAnsi="Times New Roman" w:cs="Times New Roman"/>
          <w:b/>
          <w:bCs/>
          <w:sz w:val="32"/>
          <w:szCs w:val="32"/>
          <w:lang w:val="en-GB"/>
        </w:rPr>
        <w:t xml:space="preserve">а  ______ рік. </w:t>
      </w:r>
    </w:p>
    <w:p w14:paraId="134D5061"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lang w:val="en-GB"/>
        </w:rPr>
      </w:pPr>
    </w:p>
    <w:p w14:paraId="18114693" w14:textId="77777777" w:rsidR="000F0983" w:rsidRPr="000F0983" w:rsidRDefault="000F0983" w:rsidP="000F0983">
      <w:pPr>
        <w:spacing w:after="0" w:line="240" w:lineRule="auto"/>
        <w:jc w:val="both"/>
        <w:rPr>
          <w:rFonts w:ascii="Times New Roman" w:eastAsia="Times New Roman" w:hAnsi="Times New Roman" w:cs="Times New Roman"/>
          <w:b/>
          <w:bCs/>
          <w:sz w:val="24"/>
          <w:szCs w:val="24"/>
          <w:lang w:val="en-GB"/>
        </w:rPr>
      </w:pPr>
    </w:p>
    <w:p w14:paraId="69CD24C1" w14:textId="77777777" w:rsidR="000F0983" w:rsidRPr="000F0983" w:rsidRDefault="000F0983" w:rsidP="000F0983">
      <w:pPr>
        <w:spacing w:after="0" w:line="240" w:lineRule="auto"/>
        <w:jc w:val="both"/>
        <w:rPr>
          <w:rFonts w:ascii="Times New Roman" w:eastAsia="Times New Roman" w:hAnsi="Times New Roman" w:cs="Times New Roman"/>
          <w:b/>
          <w:bCs/>
          <w:sz w:val="24"/>
          <w:szCs w:val="24"/>
          <w:lang w:val="en-GB"/>
        </w:rPr>
      </w:pPr>
      <w:r w:rsidRPr="000F0983">
        <w:rPr>
          <w:rFonts w:ascii="Times New Roman" w:eastAsia="Times New Roman" w:hAnsi="Times New Roman" w:cs="Times New Roman"/>
          <w:b/>
          <w:bCs/>
          <w:sz w:val="24"/>
          <w:szCs w:val="24"/>
          <w:lang w:val="en-GB"/>
        </w:rPr>
        <w:t xml:space="preserve">1. </w:t>
      </w:r>
      <w:r w:rsidRPr="000F0983">
        <w:rPr>
          <w:rFonts w:ascii="Times New Roman" w:eastAsia="Times New Roman" w:hAnsi="Times New Roman" w:cs="Times New Roman"/>
          <w:i/>
          <w:iCs/>
          <w:sz w:val="24"/>
          <w:szCs w:val="24"/>
          <w:lang w:val="en-GB"/>
        </w:rPr>
        <w:t xml:space="preserve">Заповнюється таблиця по всіх проведених консультаціях. </w:t>
      </w:r>
    </w:p>
    <w:p w14:paraId="7E07F885" w14:textId="77777777" w:rsidR="000F0983" w:rsidRPr="000F0983" w:rsidRDefault="000F0983" w:rsidP="000F0983">
      <w:pPr>
        <w:spacing w:after="0" w:line="240" w:lineRule="auto"/>
        <w:jc w:val="both"/>
        <w:rPr>
          <w:rFonts w:ascii="Times New Roman" w:eastAsia="Times New Roman" w:hAnsi="Times New Roman" w:cs="Times New Roman"/>
          <w:i/>
          <w:iCs/>
          <w:sz w:val="24"/>
          <w:szCs w:val="24"/>
          <w:lang w:val="en-GB"/>
        </w:rPr>
      </w:pPr>
    </w:p>
    <w:tbl>
      <w:tblPr>
        <w:tblW w:w="147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5"/>
        <w:gridCol w:w="2535"/>
        <w:gridCol w:w="1920"/>
        <w:gridCol w:w="1500"/>
        <w:gridCol w:w="1605"/>
        <w:gridCol w:w="1455"/>
        <w:gridCol w:w="2085"/>
        <w:gridCol w:w="2730"/>
      </w:tblGrid>
      <w:tr w:rsidR="000F0983" w:rsidRPr="000F0983" w14:paraId="4645DCA1" w14:textId="77777777" w:rsidTr="00D25BD4">
        <w:tc>
          <w:tcPr>
            <w:tcW w:w="885" w:type="dxa"/>
            <w:tcMar>
              <w:top w:w="100" w:type="dxa"/>
              <w:left w:w="100" w:type="dxa"/>
              <w:bottom w:w="100" w:type="dxa"/>
              <w:right w:w="100" w:type="dxa"/>
            </w:tcMar>
          </w:tcPr>
          <w:p w14:paraId="12D6028D"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lang w:val="en-GB"/>
              </w:rPr>
            </w:pPr>
            <w:r w:rsidRPr="000F0983">
              <w:rPr>
                <w:rFonts w:ascii="Times New Roman" w:eastAsia="Times New Roman" w:hAnsi="Times New Roman" w:cs="Times New Roman"/>
                <w:b/>
                <w:bCs/>
                <w:sz w:val="24"/>
                <w:szCs w:val="24"/>
                <w:lang w:val="en-GB"/>
              </w:rPr>
              <w:t>Номер</w:t>
            </w:r>
          </w:p>
        </w:tc>
        <w:tc>
          <w:tcPr>
            <w:tcW w:w="2535" w:type="dxa"/>
            <w:tcMar>
              <w:top w:w="100" w:type="dxa"/>
              <w:left w:w="100" w:type="dxa"/>
              <w:bottom w:w="100" w:type="dxa"/>
              <w:right w:w="100" w:type="dxa"/>
            </w:tcMar>
          </w:tcPr>
          <w:p w14:paraId="372C94FE"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lang w:val="en-GB"/>
              </w:rPr>
            </w:pPr>
            <w:r w:rsidRPr="000F0983">
              <w:rPr>
                <w:rFonts w:ascii="Times New Roman" w:eastAsia="Times New Roman" w:hAnsi="Times New Roman" w:cs="Times New Roman"/>
                <w:b/>
                <w:bCs/>
                <w:sz w:val="24"/>
                <w:szCs w:val="24"/>
                <w:lang w:val="en-GB"/>
              </w:rPr>
              <w:t xml:space="preserve"> Питання та/або проекти актів, щодо яких проводилися публічні консультації</w:t>
            </w:r>
          </w:p>
        </w:tc>
        <w:tc>
          <w:tcPr>
            <w:tcW w:w="1920" w:type="dxa"/>
            <w:tcMar>
              <w:top w:w="100" w:type="dxa"/>
              <w:left w:w="100" w:type="dxa"/>
              <w:bottom w:w="100" w:type="dxa"/>
              <w:right w:w="100" w:type="dxa"/>
            </w:tcMar>
          </w:tcPr>
          <w:p w14:paraId="445CAFD6" w14:textId="77777777" w:rsidR="000F0983" w:rsidRPr="000F0983" w:rsidRDefault="000F0983" w:rsidP="000F0983">
            <w:pPr>
              <w:widowControl w:val="0"/>
              <w:spacing w:after="0" w:line="240" w:lineRule="auto"/>
              <w:rPr>
                <w:rFonts w:ascii="Times New Roman" w:eastAsia="Times New Roman" w:hAnsi="Times New Roman" w:cs="Times New Roman"/>
                <w:b/>
                <w:bCs/>
                <w:sz w:val="24"/>
                <w:szCs w:val="24"/>
                <w:lang w:val="en-GB"/>
              </w:rPr>
            </w:pPr>
            <w:r w:rsidRPr="000F0983">
              <w:rPr>
                <w:rFonts w:ascii="Times New Roman" w:eastAsia="Times New Roman" w:hAnsi="Times New Roman" w:cs="Times New Roman"/>
                <w:b/>
                <w:bCs/>
                <w:sz w:val="24"/>
                <w:szCs w:val="24"/>
                <w:lang w:val="en-GB"/>
              </w:rPr>
              <w:t xml:space="preserve">Форма публічної консультації </w:t>
            </w:r>
          </w:p>
        </w:tc>
        <w:tc>
          <w:tcPr>
            <w:tcW w:w="1500" w:type="dxa"/>
            <w:tcMar>
              <w:top w:w="100" w:type="dxa"/>
              <w:left w:w="100" w:type="dxa"/>
              <w:bottom w:w="100" w:type="dxa"/>
              <w:right w:w="100" w:type="dxa"/>
            </w:tcMar>
          </w:tcPr>
          <w:p w14:paraId="32D27D3C" w14:textId="77777777" w:rsidR="000F0983" w:rsidRPr="000F0983" w:rsidRDefault="000F0983" w:rsidP="000F0983">
            <w:pPr>
              <w:widowControl w:val="0"/>
              <w:spacing w:after="0" w:line="240" w:lineRule="auto"/>
              <w:rPr>
                <w:rFonts w:ascii="Times New Roman" w:eastAsia="Times New Roman" w:hAnsi="Times New Roman" w:cs="Times New Roman"/>
                <w:b/>
                <w:bCs/>
                <w:sz w:val="24"/>
                <w:szCs w:val="24"/>
                <w:lang w:val="en-GB"/>
              </w:rPr>
            </w:pPr>
            <w:r w:rsidRPr="000F0983">
              <w:rPr>
                <w:rFonts w:ascii="Times New Roman" w:eastAsia="Times New Roman" w:hAnsi="Times New Roman" w:cs="Times New Roman"/>
                <w:b/>
                <w:bCs/>
                <w:sz w:val="24"/>
                <w:szCs w:val="24"/>
                <w:lang w:val="en-GB"/>
              </w:rPr>
              <w:t>Кількість учасників, що взяли участь в різних формах</w:t>
            </w:r>
          </w:p>
        </w:tc>
        <w:tc>
          <w:tcPr>
            <w:tcW w:w="1605" w:type="dxa"/>
            <w:tcMar>
              <w:top w:w="100" w:type="dxa"/>
              <w:left w:w="100" w:type="dxa"/>
              <w:bottom w:w="100" w:type="dxa"/>
              <w:right w:w="100" w:type="dxa"/>
            </w:tcMar>
          </w:tcPr>
          <w:p w14:paraId="501B2E21" w14:textId="77777777" w:rsidR="000F0983" w:rsidRPr="000F0983" w:rsidRDefault="000F0983" w:rsidP="000F0983">
            <w:pPr>
              <w:widowControl w:val="0"/>
              <w:spacing w:after="0" w:line="240" w:lineRule="auto"/>
              <w:rPr>
                <w:rFonts w:ascii="Times New Roman" w:eastAsia="Times New Roman" w:hAnsi="Times New Roman" w:cs="Times New Roman"/>
                <w:b/>
                <w:bCs/>
                <w:sz w:val="24"/>
                <w:szCs w:val="24"/>
                <w:lang w:val="en-GB"/>
              </w:rPr>
            </w:pPr>
            <w:r w:rsidRPr="000F0983">
              <w:rPr>
                <w:rFonts w:ascii="Times New Roman" w:eastAsia="Times New Roman" w:hAnsi="Times New Roman" w:cs="Times New Roman"/>
                <w:b/>
                <w:bCs/>
                <w:sz w:val="24"/>
                <w:szCs w:val="24"/>
                <w:lang w:val="en-GB"/>
              </w:rPr>
              <w:t>Кількість отриманих пропозицій</w:t>
            </w:r>
          </w:p>
        </w:tc>
        <w:tc>
          <w:tcPr>
            <w:tcW w:w="1455" w:type="dxa"/>
            <w:tcMar>
              <w:top w:w="100" w:type="dxa"/>
              <w:left w:w="100" w:type="dxa"/>
              <w:bottom w:w="100" w:type="dxa"/>
              <w:right w:w="100" w:type="dxa"/>
            </w:tcMar>
          </w:tcPr>
          <w:p w14:paraId="3DC57ED5" w14:textId="77777777" w:rsidR="000F0983" w:rsidRPr="000F0983" w:rsidRDefault="000F0983" w:rsidP="000F0983">
            <w:pPr>
              <w:widowControl w:val="0"/>
              <w:spacing w:after="0" w:line="240" w:lineRule="auto"/>
              <w:rPr>
                <w:rFonts w:ascii="Times New Roman" w:eastAsia="Times New Roman" w:hAnsi="Times New Roman" w:cs="Times New Roman"/>
                <w:b/>
                <w:bCs/>
                <w:sz w:val="24"/>
                <w:szCs w:val="24"/>
                <w:lang w:val="en-GB"/>
              </w:rPr>
            </w:pPr>
            <w:r w:rsidRPr="000F0983">
              <w:rPr>
                <w:rFonts w:ascii="Times New Roman" w:eastAsia="Times New Roman" w:hAnsi="Times New Roman" w:cs="Times New Roman"/>
                <w:b/>
                <w:bCs/>
                <w:sz w:val="24"/>
                <w:szCs w:val="24"/>
                <w:lang w:val="en-GB"/>
              </w:rPr>
              <w:t>Кількість отриманих пропозицій</w:t>
            </w:r>
          </w:p>
        </w:tc>
        <w:tc>
          <w:tcPr>
            <w:tcW w:w="2085" w:type="dxa"/>
            <w:tcMar>
              <w:top w:w="100" w:type="dxa"/>
              <w:left w:w="100" w:type="dxa"/>
              <w:bottom w:w="100" w:type="dxa"/>
              <w:right w:w="100" w:type="dxa"/>
            </w:tcMar>
          </w:tcPr>
          <w:p w14:paraId="5C9F78DC"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lang w:val="en-GB"/>
              </w:rPr>
            </w:pPr>
            <w:r w:rsidRPr="000F0983">
              <w:rPr>
                <w:rFonts w:ascii="Times New Roman" w:eastAsia="Times New Roman" w:hAnsi="Times New Roman" w:cs="Times New Roman"/>
                <w:b/>
                <w:bCs/>
                <w:sz w:val="24"/>
                <w:szCs w:val="24"/>
                <w:lang w:val="en-GB"/>
              </w:rPr>
              <w:t>Посилання на оприлюднений звіт за результатами проведення публічної консультації</w:t>
            </w:r>
          </w:p>
        </w:tc>
        <w:tc>
          <w:tcPr>
            <w:tcW w:w="2730" w:type="dxa"/>
            <w:tcMar>
              <w:top w:w="100" w:type="dxa"/>
              <w:left w:w="100" w:type="dxa"/>
              <w:bottom w:w="100" w:type="dxa"/>
              <w:right w:w="100" w:type="dxa"/>
            </w:tcMar>
          </w:tcPr>
          <w:p w14:paraId="6CEC74B3"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lang w:val="en-GB"/>
              </w:rPr>
            </w:pPr>
            <w:r w:rsidRPr="000F0983">
              <w:rPr>
                <w:rFonts w:ascii="Times New Roman" w:eastAsia="Times New Roman" w:hAnsi="Times New Roman" w:cs="Times New Roman"/>
                <w:b/>
                <w:bCs/>
                <w:sz w:val="24"/>
                <w:szCs w:val="24"/>
                <w:lang w:val="en-GB"/>
              </w:rPr>
              <w:t>Вплив результатів публічних консультацій на прийняті рішення з точки зору вирішення проблем, що були предметом публічних консультацій.</w:t>
            </w:r>
          </w:p>
        </w:tc>
      </w:tr>
      <w:tr w:rsidR="000F0983" w:rsidRPr="000F0983" w14:paraId="019E80D6" w14:textId="77777777" w:rsidTr="00D25BD4">
        <w:tc>
          <w:tcPr>
            <w:tcW w:w="885" w:type="dxa"/>
            <w:tcMar>
              <w:top w:w="100" w:type="dxa"/>
              <w:left w:w="100" w:type="dxa"/>
              <w:bottom w:w="100" w:type="dxa"/>
              <w:right w:w="100" w:type="dxa"/>
            </w:tcMar>
          </w:tcPr>
          <w:p w14:paraId="012DF205"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2535" w:type="dxa"/>
            <w:tcMar>
              <w:top w:w="100" w:type="dxa"/>
              <w:left w:w="100" w:type="dxa"/>
              <w:bottom w:w="100" w:type="dxa"/>
              <w:right w:w="100" w:type="dxa"/>
            </w:tcMar>
          </w:tcPr>
          <w:p w14:paraId="5AAA6203"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1920" w:type="dxa"/>
            <w:tcMar>
              <w:top w:w="100" w:type="dxa"/>
              <w:left w:w="100" w:type="dxa"/>
              <w:bottom w:w="100" w:type="dxa"/>
              <w:right w:w="100" w:type="dxa"/>
            </w:tcMar>
          </w:tcPr>
          <w:p w14:paraId="557EEFC5"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1500" w:type="dxa"/>
            <w:tcMar>
              <w:top w:w="100" w:type="dxa"/>
              <w:left w:w="100" w:type="dxa"/>
              <w:bottom w:w="100" w:type="dxa"/>
              <w:right w:w="100" w:type="dxa"/>
            </w:tcMar>
          </w:tcPr>
          <w:p w14:paraId="01C14657"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1605" w:type="dxa"/>
            <w:tcMar>
              <w:top w:w="100" w:type="dxa"/>
              <w:left w:w="100" w:type="dxa"/>
              <w:bottom w:w="100" w:type="dxa"/>
              <w:right w:w="100" w:type="dxa"/>
            </w:tcMar>
          </w:tcPr>
          <w:p w14:paraId="6EB42F0D"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1455" w:type="dxa"/>
            <w:tcMar>
              <w:top w:w="100" w:type="dxa"/>
              <w:left w:w="100" w:type="dxa"/>
              <w:bottom w:w="100" w:type="dxa"/>
              <w:right w:w="100" w:type="dxa"/>
            </w:tcMar>
          </w:tcPr>
          <w:p w14:paraId="117DEF74"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2085" w:type="dxa"/>
            <w:tcMar>
              <w:top w:w="100" w:type="dxa"/>
              <w:left w:w="100" w:type="dxa"/>
              <w:bottom w:w="100" w:type="dxa"/>
              <w:right w:w="100" w:type="dxa"/>
            </w:tcMar>
          </w:tcPr>
          <w:p w14:paraId="2757E492"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2730" w:type="dxa"/>
            <w:tcMar>
              <w:top w:w="100" w:type="dxa"/>
              <w:left w:w="100" w:type="dxa"/>
              <w:bottom w:w="100" w:type="dxa"/>
              <w:right w:w="100" w:type="dxa"/>
            </w:tcMar>
          </w:tcPr>
          <w:p w14:paraId="71E88E0D"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r>
      <w:tr w:rsidR="000F0983" w:rsidRPr="000F0983" w14:paraId="6815AC3E" w14:textId="77777777" w:rsidTr="00D25BD4">
        <w:tc>
          <w:tcPr>
            <w:tcW w:w="885" w:type="dxa"/>
            <w:tcMar>
              <w:top w:w="100" w:type="dxa"/>
              <w:left w:w="100" w:type="dxa"/>
              <w:bottom w:w="100" w:type="dxa"/>
              <w:right w:w="100" w:type="dxa"/>
            </w:tcMar>
          </w:tcPr>
          <w:p w14:paraId="38C14BD0"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2535" w:type="dxa"/>
            <w:tcMar>
              <w:top w:w="100" w:type="dxa"/>
              <w:left w:w="100" w:type="dxa"/>
              <w:bottom w:w="100" w:type="dxa"/>
              <w:right w:w="100" w:type="dxa"/>
            </w:tcMar>
          </w:tcPr>
          <w:p w14:paraId="6A863BA2"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1920" w:type="dxa"/>
            <w:tcMar>
              <w:top w:w="100" w:type="dxa"/>
              <w:left w:w="100" w:type="dxa"/>
              <w:bottom w:w="100" w:type="dxa"/>
              <w:right w:w="100" w:type="dxa"/>
            </w:tcMar>
          </w:tcPr>
          <w:p w14:paraId="3AAAAFB0"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1500" w:type="dxa"/>
            <w:tcMar>
              <w:top w:w="100" w:type="dxa"/>
              <w:left w:w="100" w:type="dxa"/>
              <w:bottom w:w="100" w:type="dxa"/>
              <w:right w:w="100" w:type="dxa"/>
            </w:tcMar>
          </w:tcPr>
          <w:p w14:paraId="4122B3C0"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1605" w:type="dxa"/>
            <w:tcMar>
              <w:top w:w="100" w:type="dxa"/>
              <w:left w:w="100" w:type="dxa"/>
              <w:bottom w:w="100" w:type="dxa"/>
              <w:right w:w="100" w:type="dxa"/>
            </w:tcMar>
          </w:tcPr>
          <w:p w14:paraId="6B56AB28"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1455" w:type="dxa"/>
            <w:tcMar>
              <w:top w:w="100" w:type="dxa"/>
              <w:left w:w="100" w:type="dxa"/>
              <w:bottom w:w="100" w:type="dxa"/>
              <w:right w:w="100" w:type="dxa"/>
            </w:tcMar>
          </w:tcPr>
          <w:p w14:paraId="76F118A3"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2085" w:type="dxa"/>
            <w:tcMar>
              <w:top w:w="100" w:type="dxa"/>
              <w:left w:w="100" w:type="dxa"/>
              <w:bottom w:w="100" w:type="dxa"/>
              <w:right w:w="100" w:type="dxa"/>
            </w:tcMar>
          </w:tcPr>
          <w:p w14:paraId="1A4B0FD7"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2730" w:type="dxa"/>
            <w:tcMar>
              <w:top w:w="100" w:type="dxa"/>
              <w:left w:w="100" w:type="dxa"/>
              <w:bottom w:w="100" w:type="dxa"/>
              <w:right w:w="100" w:type="dxa"/>
            </w:tcMar>
          </w:tcPr>
          <w:p w14:paraId="4CAB70DD"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r>
      <w:tr w:rsidR="000F0983" w:rsidRPr="000F0983" w14:paraId="021D5A74" w14:textId="77777777" w:rsidTr="00D25BD4">
        <w:tc>
          <w:tcPr>
            <w:tcW w:w="885" w:type="dxa"/>
            <w:tcMar>
              <w:top w:w="100" w:type="dxa"/>
              <w:left w:w="100" w:type="dxa"/>
              <w:bottom w:w="100" w:type="dxa"/>
              <w:right w:w="100" w:type="dxa"/>
            </w:tcMar>
          </w:tcPr>
          <w:p w14:paraId="227DBE30"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lang w:val="en-GB"/>
              </w:rPr>
            </w:pPr>
          </w:p>
        </w:tc>
        <w:tc>
          <w:tcPr>
            <w:tcW w:w="2535" w:type="dxa"/>
            <w:tcMar>
              <w:top w:w="100" w:type="dxa"/>
              <w:left w:w="100" w:type="dxa"/>
              <w:bottom w:w="100" w:type="dxa"/>
              <w:right w:w="100" w:type="dxa"/>
            </w:tcMar>
          </w:tcPr>
          <w:p w14:paraId="4CF5EDFC"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1920" w:type="dxa"/>
            <w:tcMar>
              <w:top w:w="100" w:type="dxa"/>
              <w:left w:w="100" w:type="dxa"/>
              <w:bottom w:w="100" w:type="dxa"/>
              <w:right w:w="100" w:type="dxa"/>
            </w:tcMar>
          </w:tcPr>
          <w:p w14:paraId="11B7BF61"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1500" w:type="dxa"/>
            <w:tcMar>
              <w:top w:w="100" w:type="dxa"/>
              <w:left w:w="100" w:type="dxa"/>
              <w:bottom w:w="100" w:type="dxa"/>
              <w:right w:w="100" w:type="dxa"/>
            </w:tcMar>
          </w:tcPr>
          <w:p w14:paraId="5135B61E"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1605" w:type="dxa"/>
            <w:tcMar>
              <w:top w:w="100" w:type="dxa"/>
              <w:left w:w="100" w:type="dxa"/>
              <w:bottom w:w="100" w:type="dxa"/>
              <w:right w:w="100" w:type="dxa"/>
            </w:tcMar>
          </w:tcPr>
          <w:p w14:paraId="14987A7D"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1455" w:type="dxa"/>
            <w:tcMar>
              <w:top w:w="100" w:type="dxa"/>
              <w:left w:w="100" w:type="dxa"/>
              <w:bottom w:w="100" w:type="dxa"/>
              <w:right w:w="100" w:type="dxa"/>
            </w:tcMar>
          </w:tcPr>
          <w:p w14:paraId="389FBBDE"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2085" w:type="dxa"/>
            <w:tcMar>
              <w:top w:w="100" w:type="dxa"/>
              <w:left w:w="100" w:type="dxa"/>
              <w:bottom w:w="100" w:type="dxa"/>
              <w:right w:w="100" w:type="dxa"/>
            </w:tcMar>
          </w:tcPr>
          <w:p w14:paraId="62F6FECD"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c>
          <w:tcPr>
            <w:tcW w:w="2730" w:type="dxa"/>
            <w:tcMar>
              <w:top w:w="100" w:type="dxa"/>
              <w:left w:w="100" w:type="dxa"/>
              <w:bottom w:w="100" w:type="dxa"/>
              <w:right w:w="100" w:type="dxa"/>
            </w:tcMar>
          </w:tcPr>
          <w:p w14:paraId="3899DF6E" w14:textId="77777777" w:rsidR="000F0983" w:rsidRPr="000F0983" w:rsidRDefault="000F0983" w:rsidP="000F0983">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lang w:val="en-GB"/>
              </w:rPr>
            </w:pPr>
          </w:p>
        </w:tc>
      </w:tr>
    </w:tbl>
    <w:p w14:paraId="3B23BF4D" w14:textId="77777777" w:rsidR="000F0983" w:rsidRPr="000F0983" w:rsidRDefault="000F0983" w:rsidP="000F0983">
      <w:pPr>
        <w:spacing w:after="0" w:line="240" w:lineRule="auto"/>
        <w:jc w:val="both"/>
        <w:rPr>
          <w:rFonts w:ascii="Times New Roman" w:eastAsia="Times New Roman" w:hAnsi="Times New Roman" w:cs="Times New Roman"/>
          <w:i/>
          <w:iCs/>
          <w:sz w:val="24"/>
          <w:szCs w:val="24"/>
          <w:lang w:val="en-GB"/>
        </w:rPr>
      </w:pPr>
    </w:p>
    <w:p w14:paraId="656EB86D" w14:textId="77777777" w:rsidR="000F0983" w:rsidRPr="000F0983" w:rsidRDefault="000F0983" w:rsidP="000F0983">
      <w:pPr>
        <w:spacing w:after="0"/>
        <w:rPr>
          <w:rFonts w:ascii="Times New Roman" w:eastAsia="Times New Roman" w:hAnsi="Times New Roman" w:cs="Times New Roman"/>
          <w:b/>
          <w:bCs/>
          <w:sz w:val="24"/>
          <w:szCs w:val="24"/>
          <w:lang w:val="en-GB"/>
        </w:rPr>
      </w:pPr>
      <w:r w:rsidRPr="000F0983">
        <w:rPr>
          <w:rFonts w:ascii="Times New Roman" w:eastAsia="Times New Roman" w:hAnsi="Times New Roman" w:cs="Times New Roman"/>
          <w:b/>
          <w:bCs/>
          <w:sz w:val="24"/>
          <w:szCs w:val="24"/>
          <w:lang w:val="en-GB"/>
        </w:rPr>
        <w:t>2. Узагальнена інформація про якісну оцінку (врахування чи не врахування) пропозицій публічних консультацій: ____________</w:t>
      </w:r>
      <w:r w:rsidRPr="000F0983">
        <w:rPr>
          <w:rFonts w:ascii="Times New Roman" w:eastAsia="Times New Roman" w:hAnsi="Times New Roman" w:cs="Times New Roman"/>
          <w:b/>
          <w:bCs/>
          <w:sz w:val="24"/>
          <w:szCs w:val="24"/>
          <w:lang w:val="en-GB"/>
        </w:rPr>
        <w:br/>
        <w:t>_______________________________________________________________________</w:t>
      </w:r>
    </w:p>
    <w:p w14:paraId="63A61B11" w14:textId="77777777" w:rsidR="000F0983" w:rsidRPr="000F0983" w:rsidRDefault="000F0983" w:rsidP="000F0983">
      <w:pPr>
        <w:spacing w:after="0"/>
        <w:rPr>
          <w:rFonts w:ascii="Times New Roman" w:eastAsia="Times New Roman" w:hAnsi="Times New Roman" w:cs="Times New Roman"/>
          <w:b/>
          <w:bCs/>
          <w:sz w:val="24"/>
          <w:szCs w:val="24"/>
          <w:lang w:val="en-GB"/>
        </w:rPr>
      </w:pPr>
    </w:p>
    <w:p w14:paraId="76694379" w14:textId="77777777" w:rsidR="000F0983" w:rsidRPr="000F0983" w:rsidRDefault="000F0983" w:rsidP="000F0983">
      <w:pPr>
        <w:spacing w:line="240" w:lineRule="auto"/>
        <w:jc w:val="both"/>
        <w:rPr>
          <w:rFonts w:ascii="Times New Roman" w:eastAsia="Times New Roman" w:hAnsi="Times New Roman" w:cs="Times New Roman"/>
          <w:i/>
          <w:iCs/>
          <w:sz w:val="24"/>
          <w:szCs w:val="24"/>
          <w:lang w:val="en-GB"/>
        </w:rPr>
      </w:pPr>
    </w:p>
    <w:p w14:paraId="3F4E732A" w14:textId="77777777" w:rsidR="000F0983" w:rsidRPr="000F0983" w:rsidRDefault="000F0983" w:rsidP="000F0983">
      <w:pPr>
        <w:spacing w:after="0" w:line="240" w:lineRule="auto"/>
        <w:rPr>
          <w:rFonts w:ascii="Times New Roman" w:eastAsia="Times New Roman" w:hAnsi="Times New Roman" w:cs="Times New Roman"/>
          <w:sz w:val="24"/>
          <w:szCs w:val="24"/>
          <w:lang w:val="en-GB"/>
        </w:rPr>
      </w:pPr>
      <w:r w:rsidRPr="000F0983">
        <w:rPr>
          <w:rFonts w:ascii="Times New Roman" w:eastAsia="Times New Roman" w:hAnsi="Times New Roman" w:cs="Times New Roman"/>
          <w:b/>
          <w:bCs/>
          <w:sz w:val="24"/>
          <w:szCs w:val="24"/>
          <w:lang w:val="en-GB"/>
        </w:rPr>
        <w:t>Дата складення звіту:</w:t>
      </w:r>
      <w:r w:rsidRPr="000F0983">
        <w:rPr>
          <w:rFonts w:ascii="Times New Roman" w:eastAsia="Times New Roman" w:hAnsi="Times New Roman" w:cs="Times New Roman"/>
          <w:sz w:val="24"/>
          <w:szCs w:val="24"/>
          <w:lang w:val="en-GB"/>
        </w:rPr>
        <w:t xml:space="preserve"> ___________________ </w:t>
      </w:r>
    </w:p>
    <w:p w14:paraId="3FA4F5FD" w14:textId="77777777" w:rsidR="000F0983" w:rsidRPr="000F0983" w:rsidRDefault="000F0983" w:rsidP="000F0983">
      <w:pPr>
        <w:spacing w:after="0" w:line="240" w:lineRule="auto"/>
        <w:rPr>
          <w:rFonts w:ascii="Times New Roman" w:eastAsia="Times New Roman" w:hAnsi="Times New Roman" w:cs="Times New Roman"/>
          <w:b/>
          <w:bCs/>
          <w:sz w:val="24"/>
          <w:szCs w:val="24"/>
          <w:lang w:val="en-GB"/>
        </w:rPr>
      </w:pPr>
      <w:r w:rsidRPr="000F0983">
        <w:rPr>
          <w:rFonts w:ascii="Times New Roman" w:eastAsia="Times New Roman" w:hAnsi="Times New Roman" w:cs="Times New Roman"/>
          <w:b/>
          <w:bCs/>
          <w:sz w:val="24"/>
          <w:szCs w:val="24"/>
          <w:lang w:val="en-GB"/>
        </w:rPr>
        <w:t xml:space="preserve">П.І.Б., посада особи, що склала звіт: </w:t>
      </w:r>
      <w:r w:rsidRPr="000F0983">
        <w:rPr>
          <w:rFonts w:ascii="Times New Roman" w:eastAsia="Times New Roman" w:hAnsi="Times New Roman" w:cs="Times New Roman"/>
          <w:sz w:val="24"/>
          <w:szCs w:val="24"/>
          <w:lang w:val="en-GB"/>
        </w:rPr>
        <w:t>_____________________________________</w:t>
      </w:r>
    </w:p>
    <w:p w14:paraId="367DBBAF" w14:textId="77777777" w:rsidR="000F0983" w:rsidRPr="000F0983" w:rsidRDefault="000F0983" w:rsidP="000F0983">
      <w:pPr>
        <w:spacing w:after="0" w:line="240" w:lineRule="auto"/>
        <w:jc w:val="center"/>
        <w:rPr>
          <w:rFonts w:ascii="Times New Roman" w:eastAsia="Times New Roman" w:hAnsi="Times New Roman" w:cs="Times New Roman"/>
          <w:b/>
          <w:bCs/>
          <w:sz w:val="24"/>
          <w:szCs w:val="24"/>
          <w:lang w:val="en-GB"/>
        </w:rPr>
      </w:pPr>
    </w:p>
    <w:p w14:paraId="4CAAAD50" w14:textId="77777777" w:rsidR="005B157F" w:rsidRDefault="005B157F" w:rsidP="005B157F">
      <w:pPr>
        <w:shd w:val="clear" w:color="auto" w:fill="FFFFFF"/>
        <w:spacing w:after="0" w:line="240" w:lineRule="auto"/>
        <w:rPr>
          <w:rFonts w:ascii="Times New Roman" w:eastAsiaTheme="minorHAnsi" w:hAnsi="Times New Roman" w:cs="Times New Roman"/>
          <w:b/>
          <w:sz w:val="28"/>
          <w:szCs w:val="28"/>
          <w:lang w:eastAsia="en-US" w:bidi="uk-UA"/>
        </w:rPr>
      </w:pPr>
    </w:p>
    <w:p w14:paraId="698604A8" w14:textId="77777777" w:rsidR="005B157F" w:rsidRPr="00D85C6A" w:rsidRDefault="005B157F" w:rsidP="005B157F">
      <w:pPr>
        <w:shd w:val="clear" w:color="auto" w:fill="FFFFFF"/>
        <w:spacing w:after="0" w:line="240" w:lineRule="auto"/>
        <w:rPr>
          <w:rFonts w:ascii="Times New Roman" w:eastAsiaTheme="minorHAnsi" w:hAnsi="Times New Roman" w:cs="Times New Roman"/>
          <w:b/>
          <w:sz w:val="28"/>
          <w:szCs w:val="28"/>
          <w:lang w:eastAsia="en-US" w:bidi="uk-UA"/>
        </w:rPr>
      </w:pPr>
    </w:p>
    <w:sectPr w:rsidR="005B157F" w:rsidRPr="00D85C6A" w:rsidSect="000F0983">
      <w:pgSz w:w="16838" w:h="11906" w:orient="landscape"/>
      <w:pgMar w:top="1418"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1AB9C" w14:textId="77777777" w:rsidR="00190801" w:rsidRDefault="00190801">
      <w:pPr>
        <w:spacing w:after="0" w:line="240" w:lineRule="auto"/>
      </w:pPr>
      <w:r>
        <w:separator/>
      </w:r>
    </w:p>
  </w:endnote>
  <w:endnote w:type="continuationSeparator" w:id="0">
    <w:p w14:paraId="49D9D906" w14:textId="77777777" w:rsidR="00190801" w:rsidRDefault="00190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jaVu Sans Mono">
    <w:altName w:val="MS Gothic"/>
    <w:panose1 w:val="00000000000000000000"/>
    <w:charset w:val="80"/>
    <w:family w:val="modern"/>
    <w:notTrueType/>
    <w:pitch w:val="default"/>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979CE" w14:textId="77777777" w:rsidR="00190801" w:rsidRDefault="00190801">
      <w:pPr>
        <w:spacing w:after="0" w:line="240" w:lineRule="auto"/>
      </w:pPr>
      <w:r>
        <w:separator/>
      </w:r>
    </w:p>
  </w:footnote>
  <w:footnote w:type="continuationSeparator" w:id="0">
    <w:p w14:paraId="675E3F68" w14:textId="77777777" w:rsidR="00190801" w:rsidRDefault="001908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5FB13" w14:textId="77777777" w:rsidR="000F0983" w:rsidRDefault="000F0983">
    <w:pPr>
      <w:pBdr>
        <w:top w:val="nil"/>
        <w:left w:val="nil"/>
        <w:bottom w:val="nil"/>
        <w:right w:val="nil"/>
        <w:between w:val="nil"/>
      </w:pBdr>
      <w:tabs>
        <w:tab w:val="center" w:pos="4819"/>
        <w:tab w:val="right" w:pos="9639"/>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E083F"/>
    <w:multiLevelType w:val="multilevel"/>
    <w:tmpl w:val="2A58C2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0EB2BDE"/>
    <w:multiLevelType w:val="multilevel"/>
    <w:tmpl w:val="3B3E0D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935D93"/>
    <w:multiLevelType w:val="multilevel"/>
    <w:tmpl w:val="21E018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1ED3037"/>
    <w:multiLevelType w:val="multilevel"/>
    <w:tmpl w:val="F99EB6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37F7356"/>
    <w:multiLevelType w:val="multilevel"/>
    <w:tmpl w:val="0B18FE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A1673ED"/>
    <w:multiLevelType w:val="multilevel"/>
    <w:tmpl w:val="4CD61CF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560D6769"/>
    <w:multiLevelType w:val="multilevel"/>
    <w:tmpl w:val="E17856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63E2AA3"/>
    <w:multiLevelType w:val="multilevel"/>
    <w:tmpl w:val="3E56EB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7A97D90"/>
    <w:multiLevelType w:val="multilevel"/>
    <w:tmpl w:val="7E701FD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77F67BA5"/>
    <w:multiLevelType w:val="multilevel"/>
    <w:tmpl w:val="53FA20A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7FE24C2D"/>
    <w:multiLevelType w:val="multilevel"/>
    <w:tmpl w:val="5AB89E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87844483">
    <w:abstractNumId w:val="7"/>
  </w:num>
  <w:num w:numId="2" w16cid:durableId="48497042">
    <w:abstractNumId w:val="2"/>
  </w:num>
  <w:num w:numId="3" w16cid:durableId="1670131305">
    <w:abstractNumId w:val="9"/>
  </w:num>
  <w:num w:numId="4" w16cid:durableId="23557528">
    <w:abstractNumId w:val="6"/>
  </w:num>
  <w:num w:numId="5" w16cid:durableId="1259942334">
    <w:abstractNumId w:val="8"/>
  </w:num>
  <w:num w:numId="6" w16cid:durableId="1622347095">
    <w:abstractNumId w:val="5"/>
  </w:num>
  <w:num w:numId="7" w16cid:durableId="597177632">
    <w:abstractNumId w:val="3"/>
  </w:num>
  <w:num w:numId="8" w16cid:durableId="1270166663">
    <w:abstractNumId w:val="0"/>
  </w:num>
  <w:num w:numId="9" w16cid:durableId="1166435739">
    <w:abstractNumId w:val="1"/>
  </w:num>
  <w:num w:numId="10" w16cid:durableId="1008755153">
    <w:abstractNumId w:val="4"/>
  </w:num>
  <w:num w:numId="11" w16cid:durableId="5477681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221"/>
    <w:rsid w:val="00021255"/>
    <w:rsid w:val="00081DDA"/>
    <w:rsid w:val="000E3225"/>
    <w:rsid w:val="000F0983"/>
    <w:rsid w:val="00104CC3"/>
    <w:rsid w:val="001118EA"/>
    <w:rsid w:val="001314C7"/>
    <w:rsid w:val="001577DD"/>
    <w:rsid w:val="0016631B"/>
    <w:rsid w:val="00190801"/>
    <w:rsid w:val="001B1A09"/>
    <w:rsid w:val="001E06B5"/>
    <w:rsid w:val="001E607E"/>
    <w:rsid w:val="002661CD"/>
    <w:rsid w:val="002E0F85"/>
    <w:rsid w:val="002F08A8"/>
    <w:rsid w:val="00304950"/>
    <w:rsid w:val="00313B26"/>
    <w:rsid w:val="0031710E"/>
    <w:rsid w:val="00322201"/>
    <w:rsid w:val="00357BD6"/>
    <w:rsid w:val="00385221"/>
    <w:rsid w:val="004336B2"/>
    <w:rsid w:val="004E69C5"/>
    <w:rsid w:val="005603AB"/>
    <w:rsid w:val="00577918"/>
    <w:rsid w:val="005B157F"/>
    <w:rsid w:val="005B40E3"/>
    <w:rsid w:val="00680FD2"/>
    <w:rsid w:val="006E7A04"/>
    <w:rsid w:val="00724B81"/>
    <w:rsid w:val="00753C3C"/>
    <w:rsid w:val="007F02F6"/>
    <w:rsid w:val="008F27CA"/>
    <w:rsid w:val="008F2953"/>
    <w:rsid w:val="00932372"/>
    <w:rsid w:val="00A67973"/>
    <w:rsid w:val="00B11C36"/>
    <w:rsid w:val="00B41686"/>
    <w:rsid w:val="00B57A42"/>
    <w:rsid w:val="00B6188B"/>
    <w:rsid w:val="00BB3435"/>
    <w:rsid w:val="00BD0C7D"/>
    <w:rsid w:val="00C250E5"/>
    <w:rsid w:val="00CB01FE"/>
    <w:rsid w:val="00E31D92"/>
    <w:rsid w:val="00E43BA5"/>
    <w:rsid w:val="00EB5EA2"/>
    <w:rsid w:val="00EB749C"/>
    <w:rsid w:val="00EC0E3C"/>
    <w:rsid w:val="00F767B0"/>
    <w:rsid w:val="00FD361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DDED8"/>
  <w15:chartTrackingRefBased/>
  <w15:docId w15:val="{4A5AE3C1-F451-4F0C-A7B9-B4F5D639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57F"/>
    <w:pPr>
      <w:spacing w:after="200" w:line="276" w:lineRule="auto"/>
    </w:pPr>
    <w:rPr>
      <w:rFonts w:eastAsiaTheme="minorEastAsia"/>
      <w:kern w:val="0"/>
      <w:sz w:val="22"/>
      <w:szCs w:val="22"/>
      <w:lang w:eastAsia="uk-UA"/>
      <w14:ligatures w14:val="none"/>
    </w:rPr>
  </w:style>
  <w:style w:type="paragraph" w:styleId="1">
    <w:name w:val="heading 1"/>
    <w:basedOn w:val="a"/>
    <w:next w:val="a"/>
    <w:link w:val="10"/>
    <w:uiPriority w:val="9"/>
    <w:qFormat/>
    <w:rsid w:val="0038522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38522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385221"/>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385221"/>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385221"/>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385221"/>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385221"/>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385221"/>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385221"/>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522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8522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8522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8522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8522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852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85221"/>
    <w:rPr>
      <w:rFonts w:eastAsiaTheme="majorEastAsia" w:cstheme="majorBidi"/>
      <w:color w:val="595959" w:themeColor="text1" w:themeTint="A6"/>
    </w:rPr>
  </w:style>
  <w:style w:type="character" w:customStyle="1" w:styleId="80">
    <w:name w:val="Заголовок 8 Знак"/>
    <w:basedOn w:val="a0"/>
    <w:link w:val="8"/>
    <w:uiPriority w:val="9"/>
    <w:semiHidden/>
    <w:rsid w:val="003852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85221"/>
    <w:rPr>
      <w:rFonts w:eastAsiaTheme="majorEastAsia" w:cstheme="majorBidi"/>
      <w:color w:val="272727" w:themeColor="text1" w:themeTint="D8"/>
    </w:rPr>
  </w:style>
  <w:style w:type="paragraph" w:styleId="a3">
    <w:name w:val="Title"/>
    <w:basedOn w:val="a"/>
    <w:next w:val="a"/>
    <w:link w:val="a4"/>
    <w:uiPriority w:val="10"/>
    <w:qFormat/>
    <w:rsid w:val="00385221"/>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 Знак"/>
    <w:basedOn w:val="a0"/>
    <w:link w:val="a3"/>
    <w:uiPriority w:val="10"/>
    <w:rsid w:val="003852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5221"/>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a6">
    <w:name w:val="Підзаголовок Знак"/>
    <w:basedOn w:val="a0"/>
    <w:link w:val="a5"/>
    <w:uiPriority w:val="11"/>
    <w:rsid w:val="0038522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85221"/>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a8">
    <w:name w:val="Цитата Знак"/>
    <w:basedOn w:val="a0"/>
    <w:link w:val="a7"/>
    <w:uiPriority w:val="29"/>
    <w:rsid w:val="00385221"/>
    <w:rPr>
      <w:i/>
      <w:iCs/>
      <w:color w:val="404040" w:themeColor="text1" w:themeTint="BF"/>
    </w:rPr>
  </w:style>
  <w:style w:type="paragraph" w:styleId="a9">
    <w:name w:val="List Paragraph"/>
    <w:basedOn w:val="a"/>
    <w:uiPriority w:val="34"/>
    <w:qFormat/>
    <w:rsid w:val="00385221"/>
    <w:pPr>
      <w:spacing w:after="160" w:line="278" w:lineRule="auto"/>
      <w:ind w:left="720"/>
      <w:contextualSpacing/>
    </w:pPr>
    <w:rPr>
      <w:rFonts w:eastAsiaTheme="minorHAnsi"/>
      <w:kern w:val="2"/>
      <w:sz w:val="24"/>
      <w:szCs w:val="24"/>
      <w:lang w:eastAsia="en-US"/>
      <w14:ligatures w14:val="standardContextual"/>
    </w:rPr>
  </w:style>
  <w:style w:type="character" w:styleId="aa">
    <w:name w:val="Intense Emphasis"/>
    <w:basedOn w:val="a0"/>
    <w:uiPriority w:val="21"/>
    <w:qFormat/>
    <w:rsid w:val="00385221"/>
    <w:rPr>
      <w:i/>
      <w:iCs/>
      <w:color w:val="0F4761" w:themeColor="accent1" w:themeShade="BF"/>
    </w:rPr>
  </w:style>
  <w:style w:type="paragraph" w:styleId="ab">
    <w:name w:val="Intense Quote"/>
    <w:basedOn w:val="a"/>
    <w:next w:val="a"/>
    <w:link w:val="ac"/>
    <w:uiPriority w:val="30"/>
    <w:qFormat/>
    <w:rsid w:val="0038522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ac">
    <w:name w:val="Насичена цитата Знак"/>
    <w:basedOn w:val="a0"/>
    <w:link w:val="ab"/>
    <w:uiPriority w:val="30"/>
    <w:rsid w:val="00385221"/>
    <w:rPr>
      <w:i/>
      <w:iCs/>
      <w:color w:val="0F4761" w:themeColor="accent1" w:themeShade="BF"/>
    </w:rPr>
  </w:style>
  <w:style w:type="character" w:styleId="ad">
    <w:name w:val="Intense Reference"/>
    <w:basedOn w:val="a0"/>
    <w:uiPriority w:val="32"/>
    <w:qFormat/>
    <w:rsid w:val="00385221"/>
    <w:rPr>
      <w:b/>
      <w:bCs/>
      <w:smallCaps/>
      <w:color w:val="0F4761" w:themeColor="accent1" w:themeShade="BF"/>
      <w:spacing w:val="5"/>
    </w:rPr>
  </w:style>
  <w:style w:type="paragraph" w:styleId="ae">
    <w:name w:val="No Spacing"/>
    <w:uiPriority w:val="1"/>
    <w:qFormat/>
    <w:rsid w:val="001314C7"/>
    <w:pPr>
      <w:spacing w:after="0" w:line="240" w:lineRule="auto"/>
    </w:pPr>
    <w:rPr>
      <w:kern w:val="0"/>
      <w:sz w:val="22"/>
      <w:szCs w:val="22"/>
      <w:lang w:val="ru-RU"/>
      <w14:ligatures w14:val="none"/>
    </w:rPr>
  </w:style>
  <w:style w:type="paragraph" w:styleId="af">
    <w:name w:val="Normal (Web)"/>
    <w:basedOn w:val="a"/>
    <w:uiPriority w:val="99"/>
    <w:semiHidden/>
    <w:unhideWhenUsed/>
    <w:rsid w:val="001314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131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em.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94</TotalTime>
  <Pages>16</Pages>
  <Words>23463</Words>
  <Characters>13375</Characters>
  <Application>Microsoft Office Word</Application>
  <DocSecurity>0</DocSecurity>
  <Lines>111</Lines>
  <Paragraphs>73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 Сидняк</dc:creator>
  <cp:keywords/>
  <dc:description/>
  <cp:lastModifiedBy>Тетяна Вегера</cp:lastModifiedBy>
  <cp:revision>12</cp:revision>
  <dcterms:created xsi:type="dcterms:W3CDTF">2026-09-17T11:59:00Z</dcterms:created>
  <dcterms:modified xsi:type="dcterms:W3CDTF">2026-09-28T13:39:00Z</dcterms:modified>
</cp:coreProperties>
</file>