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9" w:rsidRDefault="00996E39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-82550</wp:posOffset>
            </wp:positionV>
            <wp:extent cx="715645" cy="818515"/>
            <wp:effectExtent l="19050" t="0" r="8255" b="0"/>
            <wp:wrapSquare wrapText="right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E39" w:rsidRDefault="00996E39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96E39" w:rsidRDefault="00996E39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96E39" w:rsidRDefault="00996E39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662CD" w:rsidRPr="00C662CD" w:rsidRDefault="00C662CD" w:rsidP="00C662CD">
      <w:pPr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C662CD">
        <w:rPr>
          <w:rFonts w:ascii="Times New Roman" w:hAnsi="Times New Roman" w:cs="Times New Roman"/>
          <w:b/>
          <w:sz w:val="32"/>
          <w:szCs w:val="32"/>
          <w:lang w:eastAsia="zh-CN"/>
        </w:rPr>
        <w:t>ВИШНІВСЬКА СІЛЬСЬКА РАДА</w:t>
      </w:r>
    </w:p>
    <w:p w:rsidR="00C662CD" w:rsidRPr="00C662CD" w:rsidRDefault="00C662CD" w:rsidP="00C662CD">
      <w:pPr>
        <w:tabs>
          <w:tab w:val="left" w:pos="270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КОВЕЛЬ</w:t>
      </w:r>
      <w:r w:rsidRPr="00C662CD">
        <w:rPr>
          <w:rFonts w:ascii="Times New Roman" w:hAnsi="Times New Roman" w:cs="Times New Roman"/>
          <w:b/>
          <w:sz w:val="32"/>
          <w:szCs w:val="32"/>
          <w:lang w:eastAsia="zh-CN"/>
        </w:rPr>
        <w:t>СЬКОГО РАЙОНУ   ВОЛИНСЬКОЇ ОБЛАСТІ</w:t>
      </w:r>
    </w:p>
    <w:p w:rsidR="00996E39" w:rsidRDefault="00996E39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D304F" w:rsidRPr="00E678B4" w:rsidRDefault="00AD012D" w:rsidP="00ED30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678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E678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E678B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:rsidR="00AD012D" w:rsidRDefault="00AD012D" w:rsidP="00AD01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D012D" w:rsidRPr="00E678B4" w:rsidTr="00635807">
        <w:tc>
          <w:tcPr>
            <w:tcW w:w="3284" w:type="dxa"/>
            <w:shd w:val="clear" w:color="auto" w:fill="auto"/>
            <w:hideMark/>
          </w:tcPr>
          <w:p w:rsidR="00AD012D" w:rsidRPr="00E678B4" w:rsidRDefault="00810827" w:rsidP="004F1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A0E25"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  <w:t xml:space="preserve">  </w:t>
            </w:r>
            <w:r w:rsidR="00103CFB"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  <w:t>23</w:t>
            </w:r>
            <w:r w:rsidR="00AD7346"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 w:rsidRPr="004A0E25">
              <w:rPr>
                <w:rFonts w:ascii="Times New Roman" w:eastAsia="Calibri" w:hAnsi="Times New Roman" w:cs="Times New Roman"/>
                <w:sz w:val="28"/>
                <w:szCs w:val="28"/>
                <w:lang w:val="ru-RU" w:eastAsia="zh-C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грудня</w:t>
            </w:r>
            <w:proofErr w:type="spellEnd"/>
            <w:r w:rsidR="00AD01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D012D" w:rsidRPr="00E67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AD73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4F18D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AD012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D012D" w:rsidRPr="00E67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AD012D" w:rsidRPr="00E678B4" w:rsidRDefault="00AD012D" w:rsidP="0063580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67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AD012D" w:rsidRPr="00E678B4" w:rsidRDefault="00AD012D" w:rsidP="004F1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___</w:t>
            </w:r>
            <w:r w:rsidR="00A014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_     </w:t>
            </w:r>
            <w:r w:rsidR="002970EE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28/9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AD012D" w:rsidRDefault="00AD012D" w:rsidP="00AD01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75092" w:rsidRPr="00775092" w:rsidRDefault="00A77FE6" w:rsidP="00A77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FE6">
        <w:rPr>
          <w:rFonts w:ascii="Times New Roman" w:hAnsi="Times New Roman" w:cs="Times New Roman"/>
          <w:sz w:val="28"/>
          <w:szCs w:val="28"/>
          <w:u w:val="single"/>
        </w:rPr>
        <w:t>0351800000</w:t>
      </w:r>
      <w:r w:rsidR="009818F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="0077509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775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7FE6" w:rsidRPr="00775092" w:rsidRDefault="00A77FE6" w:rsidP="00A77FE6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(код бюджету)</w:t>
      </w:r>
    </w:p>
    <w:p w:rsidR="002970EE" w:rsidRDefault="002970EE" w:rsidP="00437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7346" w:rsidRDefault="00441ED5" w:rsidP="00437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3A3F" w:rsidRPr="00441ED5">
        <w:rPr>
          <w:rFonts w:ascii="Times New Roman" w:hAnsi="Times New Roman" w:cs="Times New Roman"/>
          <w:b/>
          <w:sz w:val="28"/>
          <w:szCs w:val="28"/>
        </w:rPr>
        <w:t>Про</w:t>
      </w:r>
      <w:r w:rsidR="008630F2"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proofErr w:type="spellStart"/>
      <w:r w:rsidR="009773C1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="009773C1"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 w:rsidR="00190E6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8630F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818F1">
        <w:rPr>
          <w:rFonts w:ascii="Times New Roman" w:hAnsi="Times New Roman" w:cs="Times New Roman"/>
          <w:b/>
          <w:sz w:val="28"/>
          <w:szCs w:val="28"/>
        </w:rPr>
        <w:t>3</w:t>
      </w:r>
    </w:p>
    <w:p w:rsidR="00A054F5" w:rsidRPr="00441ED5" w:rsidRDefault="00441ED5" w:rsidP="00437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A054F5" w:rsidRPr="00441ED5" w:rsidRDefault="00A054F5" w:rsidP="004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4F5" w:rsidRPr="00441ED5" w:rsidRDefault="009773C1" w:rsidP="004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054F5" w:rsidRPr="00441ED5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України,</w:t>
      </w:r>
      <w:r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пункту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част</w:t>
      </w:r>
      <w:r w:rsidR="00441ED5">
        <w:rPr>
          <w:rFonts w:ascii="Times New Roman" w:hAnsi="Times New Roman" w:cs="Times New Roman"/>
          <w:sz w:val="28"/>
          <w:szCs w:val="28"/>
        </w:rPr>
        <w:t xml:space="preserve">ини 1 статті </w:t>
      </w:r>
      <w:r w:rsidR="00190E63">
        <w:rPr>
          <w:rFonts w:ascii="Times New Roman" w:hAnsi="Times New Roman" w:cs="Times New Roman"/>
          <w:sz w:val="28"/>
          <w:szCs w:val="28"/>
        </w:rPr>
        <w:t>26, статей 59 та 61</w:t>
      </w:r>
      <w:r w:rsidR="00441ED5">
        <w:rPr>
          <w:rFonts w:ascii="Times New Roman" w:hAnsi="Times New Roman" w:cs="Times New Roman"/>
          <w:sz w:val="28"/>
          <w:szCs w:val="28"/>
        </w:rPr>
        <w:t xml:space="preserve"> Закону України «</w:t>
      </w:r>
      <w:r w:rsidR="00A054F5" w:rsidRPr="00441ED5">
        <w:rPr>
          <w:rFonts w:ascii="Times New Roman" w:hAnsi="Times New Roman" w:cs="Times New Roman"/>
          <w:sz w:val="28"/>
          <w:szCs w:val="28"/>
        </w:rPr>
        <w:t>Про м</w:t>
      </w:r>
      <w:r w:rsidR="00441ED5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</w:t>
      </w:r>
      <w:r w:rsidR="0019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E63"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 w:rsidR="00190E63">
        <w:rPr>
          <w:rFonts w:ascii="Times New Roman" w:hAnsi="Times New Roman" w:cs="Times New Roman"/>
          <w:sz w:val="28"/>
          <w:szCs w:val="28"/>
        </w:rPr>
        <w:t xml:space="preserve"> </w:t>
      </w:r>
      <w:r w:rsidR="00343A3F" w:rsidRPr="00441ED5">
        <w:rPr>
          <w:rFonts w:ascii="Times New Roman" w:hAnsi="Times New Roman" w:cs="Times New Roman"/>
          <w:sz w:val="28"/>
          <w:szCs w:val="28"/>
        </w:rPr>
        <w:t>сільська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A054F5" w:rsidRPr="00441ED5" w:rsidRDefault="00A054F5" w:rsidP="00441E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>ВИРІШИЛА:</w:t>
      </w:r>
    </w:p>
    <w:p w:rsidR="00A054F5" w:rsidRPr="00441ED5" w:rsidRDefault="00AD7346" w:rsidP="004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Визначити на 202</w:t>
      </w:r>
      <w:r w:rsidR="004F18D8">
        <w:rPr>
          <w:rFonts w:ascii="Times New Roman" w:hAnsi="Times New Roman" w:cs="Times New Roman"/>
          <w:sz w:val="28"/>
          <w:szCs w:val="28"/>
        </w:rPr>
        <w:t>3</w:t>
      </w:r>
      <w:r w:rsidR="00A054F5" w:rsidRPr="00441ED5">
        <w:rPr>
          <w:rFonts w:ascii="Times New Roman" w:hAnsi="Times New Roman" w:cs="Times New Roman"/>
          <w:sz w:val="28"/>
          <w:szCs w:val="28"/>
        </w:rPr>
        <w:t xml:space="preserve"> рік:</w:t>
      </w:r>
    </w:p>
    <w:p w:rsidR="00A054F5" w:rsidRPr="00640FD7" w:rsidRDefault="00A054F5" w:rsidP="00640F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 xml:space="preserve">доходи </w:t>
      </w:r>
      <w:r w:rsidR="00190E63">
        <w:rPr>
          <w:rFonts w:ascii="Times New Roman" w:hAnsi="Times New Roman" w:cs="Times New Roman"/>
          <w:sz w:val="28"/>
          <w:szCs w:val="28"/>
        </w:rPr>
        <w:t>місцевого бюджету</w:t>
      </w:r>
      <w:r w:rsidRPr="00441ED5">
        <w:rPr>
          <w:rFonts w:ascii="Times New Roman" w:hAnsi="Times New Roman" w:cs="Times New Roman"/>
          <w:sz w:val="28"/>
          <w:szCs w:val="28"/>
        </w:rPr>
        <w:t xml:space="preserve"> у сумі </w:t>
      </w:r>
      <w:r w:rsidR="00947C21">
        <w:rPr>
          <w:rFonts w:ascii="Times New Roman" w:hAnsi="Times New Roman" w:cs="Times New Roman"/>
          <w:sz w:val="28"/>
          <w:szCs w:val="28"/>
        </w:rPr>
        <w:t>7</w:t>
      </w:r>
      <w:r w:rsidR="0075752A">
        <w:rPr>
          <w:rFonts w:ascii="Times New Roman" w:hAnsi="Times New Roman" w:cs="Times New Roman"/>
          <w:sz w:val="28"/>
          <w:szCs w:val="28"/>
        </w:rPr>
        <w:t>5</w:t>
      </w:r>
      <w:r w:rsidR="00190E63">
        <w:rPr>
          <w:rFonts w:ascii="Times New Roman" w:hAnsi="Times New Roman" w:cs="Times New Roman"/>
          <w:sz w:val="28"/>
          <w:szCs w:val="28"/>
        </w:rPr>
        <w:t xml:space="preserve"> </w:t>
      </w:r>
      <w:r w:rsidR="00947C21">
        <w:rPr>
          <w:rFonts w:ascii="Times New Roman" w:hAnsi="Times New Roman" w:cs="Times New Roman"/>
          <w:sz w:val="28"/>
          <w:szCs w:val="28"/>
        </w:rPr>
        <w:t>344</w:t>
      </w:r>
      <w:r w:rsidR="00EE7E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 тому числі доходи загального фонду </w:t>
      </w:r>
      <w:r w:rsidR="00190E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місцевого бюджету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E7E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58</w:t>
      </w:r>
      <w:r w:rsidR="00EE7E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D73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40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FD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</w:rPr>
        <w:t xml:space="preserve">, доходи спеціального фонду </w:t>
      </w:r>
      <w:r w:rsidR="00190E63">
        <w:rPr>
          <w:rFonts w:ascii="Times New Roman" w:hAnsi="Times New Roman" w:cs="Times New Roman"/>
          <w:sz w:val="28"/>
          <w:szCs w:val="28"/>
        </w:rPr>
        <w:t>місцевого бюджету</w:t>
      </w:r>
      <w:r w:rsidRPr="00640FD7">
        <w:rPr>
          <w:rFonts w:ascii="Times New Roman" w:hAnsi="Times New Roman" w:cs="Times New Roman"/>
          <w:sz w:val="28"/>
          <w:szCs w:val="28"/>
        </w:rPr>
        <w:t xml:space="preserve"> -  </w:t>
      </w:r>
      <w:r w:rsidR="00947C21">
        <w:rPr>
          <w:rFonts w:ascii="Times New Roman" w:hAnsi="Times New Roman" w:cs="Times New Roman"/>
          <w:sz w:val="28"/>
          <w:szCs w:val="28"/>
        </w:rPr>
        <w:t>1</w:t>
      </w:r>
      <w:r w:rsidR="0075752A">
        <w:rPr>
          <w:rFonts w:ascii="Times New Roman" w:hAnsi="Times New Roman" w:cs="Times New Roman"/>
          <w:sz w:val="28"/>
          <w:szCs w:val="28"/>
        </w:rPr>
        <w:t>6</w:t>
      </w:r>
      <w:r w:rsidR="000A6200">
        <w:rPr>
          <w:rFonts w:ascii="Times New Roman" w:hAnsi="Times New Roman" w:cs="Times New Roman"/>
          <w:sz w:val="28"/>
          <w:szCs w:val="28"/>
        </w:rPr>
        <w:t xml:space="preserve"> </w:t>
      </w:r>
      <w:r w:rsidR="00947C21">
        <w:rPr>
          <w:rFonts w:ascii="Times New Roman" w:hAnsi="Times New Roman" w:cs="Times New Roman"/>
          <w:sz w:val="28"/>
          <w:szCs w:val="28"/>
        </w:rPr>
        <w:t>9</w:t>
      </w:r>
      <w:r w:rsidR="000A6200">
        <w:rPr>
          <w:rFonts w:ascii="Times New Roman" w:hAnsi="Times New Roman" w:cs="Times New Roman"/>
          <w:sz w:val="28"/>
          <w:szCs w:val="28"/>
        </w:rPr>
        <w:t>30</w:t>
      </w:r>
      <w:r w:rsidR="00EE7E1C">
        <w:rPr>
          <w:rFonts w:ascii="Times New Roman" w:hAnsi="Times New Roman" w:cs="Times New Roman"/>
          <w:sz w:val="28"/>
          <w:szCs w:val="28"/>
        </w:rPr>
        <w:t xml:space="preserve"> </w:t>
      </w:r>
      <w:r w:rsidR="008630F2">
        <w:rPr>
          <w:rFonts w:ascii="Times New Roman" w:hAnsi="Times New Roman" w:cs="Times New Roman"/>
          <w:sz w:val="28"/>
          <w:szCs w:val="28"/>
        </w:rPr>
        <w:t>00</w:t>
      </w:r>
      <w:r w:rsidR="00930E6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40FD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</w:rPr>
        <w:t xml:space="preserve"> згідно з додатком 1 до цього рішення;</w:t>
      </w:r>
    </w:p>
    <w:p w:rsidR="00A054F5" w:rsidRDefault="00A054F5" w:rsidP="00640F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D7">
        <w:rPr>
          <w:rFonts w:ascii="Times New Roman" w:hAnsi="Times New Roman" w:cs="Times New Roman"/>
          <w:sz w:val="28"/>
          <w:szCs w:val="28"/>
        </w:rPr>
        <w:t xml:space="preserve">видатки </w:t>
      </w:r>
      <w:r w:rsidR="00190E63">
        <w:rPr>
          <w:rFonts w:ascii="Times New Roman" w:hAnsi="Times New Roman" w:cs="Times New Roman"/>
          <w:sz w:val="28"/>
          <w:szCs w:val="28"/>
        </w:rPr>
        <w:t xml:space="preserve">місцевого бюджету </w:t>
      </w:r>
      <w:r w:rsidRPr="00640FD7">
        <w:rPr>
          <w:rFonts w:ascii="Times New Roman" w:hAnsi="Times New Roman" w:cs="Times New Roman"/>
          <w:sz w:val="28"/>
          <w:szCs w:val="28"/>
        </w:rPr>
        <w:t xml:space="preserve"> у сумі</w:t>
      </w:r>
      <w:r w:rsidR="00930E60">
        <w:rPr>
          <w:rFonts w:ascii="Times New Roman" w:hAnsi="Times New Roman" w:cs="Times New Roman"/>
          <w:sz w:val="28"/>
          <w:szCs w:val="28"/>
        </w:rPr>
        <w:t xml:space="preserve"> </w:t>
      </w:r>
      <w:r w:rsidR="00295F13">
        <w:rPr>
          <w:rFonts w:ascii="Times New Roman" w:hAnsi="Times New Roman" w:cs="Times New Roman"/>
          <w:sz w:val="28"/>
          <w:szCs w:val="28"/>
        </w:rPr>
        <w:t>7</w:t>
      </w:r>
      <w:r w:rsidR="0075752A">
        <w:rPr>
          <w:rFonts w:ascii="Times New Roman" w:hAnsi="Times New Roman" w:cs="Times New Roman"/>
          <w:sz w:val="28"/>
          <w:szCs w:val="28"/>
        </w:rPr>
        <w:t>5</w:t>
      </w:r>
      <w:r w:rsidR="00295F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344</w:t>
      </w:r>
      <w:r w:rsidR="00EE7E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295F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0A62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640F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0FD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</w:rPr>
        <w:t xml:space="preserve">, у тому числі  видатки загального фонду </w:t>
      </w:r>
      <w:r w:rsidR="00190E63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="000755A6" w:rsidRPr="00E418A6">
        <w:rPr>
          <w:rFonts w:ascii="Times New Roman" w:hAnsi="Times New Roman" w:cs="Times New Roman"/>
          <w:sz w:val="28"/>
          <w:szCs w:val="28"/>
        </w:rPr>
        <w:t>бюджету</w:t>
      </w:r>
      <w:r w:rsidR="000755A6">
        <w:rPr>
          <w:rFonts w:ascii="Times New Roman" w:hAnsi="Times New Roman" w:cs="Times New Roman"/>
          <w:sz w:val="28"/>
          <w:szCs w:val="28"/>
        </w:rPr>
        <w:t xml:space="preserve"> 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r w:rsidR="00EE7E1C">
        <w:rPr>
          <w:rFonts w:ascii="Times New Roman" w:hAnsi="Times New Roman" w:cs="Times New Roman"/>
          <w:sz w:val="28"/>
          <w:szCs w:val="28"/>
        </w:rPr>
        <w:t>–</w:t>
      </w:r>
      <w:r w:rsidR="00930E60">
        <w:rPr>
          <w:rFonts w:ascii="Times New Roman" w:hAnsi="Times New Roman" w:cs="Times New Roman"/>
          <w:sz w:val="28"/>
          <w:szCs w:val="28"/>
        </w:rPr>
        <w:t xml:space="preserve"> </w:t>
      </w:r>
      <w:r w:rsidR="000A6200">
        <w:rPr>
          <w:rFonts w:ascii="Times New Roman" w:hAnsi="Times New Roman" w:cs="Times New Roman"/>
          <w:sz w:val="28"/>
          <w:szCs w:val="28"/>
        </w:rPr>
        <w:t xml:space="preserve">58 </w:t>
      </w:r>
      <w:r w:rsidR="00947C21">
        <w:rPr>
          <w:rFonts w:ascii="Times New Roman" w:hAnsi="Times New Roman" w:cs="Times New Roman"/>
          <w:sz w:val="28"/>
          <w:szCs w:val="28"/>
        </w:rPr>
        <w:t>314</w:t>
      </w:r>
      <w:r w:rsidR="004F50A4">
        <w:rPr>
          <w:rFonts w:ascii="Times New Roman" w:hAnsi="Times New Roman" w:cs="Times New Roman"/>
          <w:sz w:val="28"/>
          <w:szCs w:val="28"/>
        </w:rPr>
        <w:t> </w:t>
      </w:r>
      <w:r w:rsidR="000A6200">
        <w:rPr>
          <w:rFonts w:ascii="Times New Roman" w:hAnsi="Times New Roman" w:cs="Times New Roman"/>
          <w:sz w:val="28"/>
          <w:szCs w:val="28"/>
        </w:rPr>
        <w:t>4</w:t>
      </w:r>
      <w:r w:rsidR="00947C21">
        <w:rPr>
          <w:rFonts w:ascii="Times New Roman" w:hAnsi="Times New Roman" w:cs="Times New Roman"/>
          <w:sz w:val="28"/>
          <w:szCs w:val="28"/>
        </w:rPr>
        <w:t>0</w:t>
      </w:r>
      <w:r w:rsidR="000A6200">
        <w:rPr>
          <w:rFonts w:ascii="Times New Roman" w:hAnsi="Times New Roman" w:cs="Times New Roman"/>
          <w:sz w:val="28"/>
          <w:szCs w:val="28"/>
        </w:rPr>
        <w:t>0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FD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</w:rPr>
        <w:t>, видатки спеціального фонду</w:t>
      </w:r>
      <w:r w:rsidR="00190E63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r w:rsidR="000755A6" w:rsidRPr="00E418A6">
        <w:rPr>
          <w:rFonts w:ascii="Times New Roman" w:hAnsi="Times New Roman" w:cs="Times New Roman"/>
          <w:sz w:val="28"/>
          <w:szCs w:val="28"/>
        </w:rPr>
        <w:t>бюджету</w:t>
      </w:r>
      <w:r w:rsidR="000755A6">
        <w:rPr>
          <w:rFonts w:ascii="Times New Roman" w:hAnsi="Times New Roman" w:cs="Times New Roman"/>
          <w:sz w:val="28"/>
          <w:szCs w:val="28"/>
        </w:rPr>
        <w:t xml:space="preserve"> 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r w:rsidR="00EE7E1C">
        <w:rPr>
          <w:rFonts w:ascii="Times New Roman" w:hAnsi="Times New Roman" w:cs="Times New Roman"/>
          <w:sz w:val="28"/>
          <w:szCs w:val="28"/>
        </w:rPr>
        <w:t>–</w:t>
      </w:r>
      <w:r w:rsidR="00947C21">
        <w:rPr>
          <w:rFonts w:ascii="Times New Roman" w:hAnsi="Times New Roman" w:cs="Times New Roman"/>
          <w:sz w:val="28"/>
          <w:szCs w:val="28"/>
        </w:rPr>
        <w:t xml:space="preserve"> 1</w:t>
      </w:r>
      <w:r w:rsidR="0075752A">
        <w:rPr>
          <w:rFonts w:ascii="Times New Roman" w:hAnsi="Times New Roman" w:cs="Times New Roman"/>
          <w:sz w:val="28"/>
          <w:szCs w:val="28"/>
        </w:rPr>
        <w:t>7</w:t>
      </w:r>
      <w:r w:rsidR="00947C21">
        <w:rPr>
          <w:rFonts w:ascii="Times New Roman" w:hAnsi="Times New Roman" w:cs="Times New Roman"/>
          <w:sz w:val="28"/>
          <w:szCs w:val="28"/>
        </w:rPr>
        <w:t xml:space="preserve"> 0</w:t>
      </w:r>
      <w:r w:rsidR="000A6200">
        <w:rPr>
          <w:rFonts w:ascii="Times New Roman" w:hAnsi="Times New Roman" w:cs="Times New Roman"/>
          <w:sz w:val="28"/>
          <w:szCs w:val="28"/>
        </w:rPr>
        <w:t>30</w:t>
      </w:r>
      <w:r w:rsidR="00103CFB">
        <w:rPr>
          <w:rFonts w:ascii="Times New Roman" w:hAnsi="Times New Roman" w:cs="Times New Roman"/>
          <w:sz w:val="28"/>
          <w:szCs w:val="28"/>
        </w:rPr>
        <w:t xml:space="preserve"> 0</w:t>
      </w:r>
      <w:r w:rsidR="000A6200">
        <w:rPr>
          <w:rFonts w:ascii="Times New Roman" w:hAnsi="Times New Roman" w:cs="Times New Roman"/>
          <w:sz w:val="28"/>
          <w:szCs w:val="28"/>
        </w:rPr>
        <w:t>00</w:t>
      </w:r>
      <w:r w:rsidRPr="00640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FD7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</w:rPr>
        <w:t>;</w:t>
      </w:r>
    </w:p>
    <w:p w:rsidR="00F91A3E" w:rsidRPr="00F91A3E" w:rsidRDefault="00F91A3E" w:rsidP="00F91A3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повернення кредитів до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Вишнівсь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кої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сільс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ької територіальної</w:t>
      </w:r>
      <w:r w:rsidR="0070340F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громади у сумі 11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 000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у тому числі повернення кредитів до спеціального фонду бюджету громади – </w:t>
      </w:r>
      <w:r w:rsidR="0070340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000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;</w:t>
      </w:r>
    </w:p>
    <w:p w:rsidR="00F91A3E" w:rsidRPr="00F91A3E" w:rsidRDefault="00F91A3E" w:rsidP="00F91A3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надання кредитів з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Вишнівсь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кої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сільс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ької територіальної громади у сумі </w:t>
      </w:r>
      <w:r w:rsidR="0070340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000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у тому числі надання кредитів із спеціального фонду бюджету громади –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0340F">
        <w:rPr>
          <w:rFonts w:ascii="Times New Roman" w:hAnsi="Times New Roman" w:cs="Times New Roman"/>
          <w:bCs/>
          <w:sz w:val="28"/>
          <w:szCs w:val="28"/>
          <w:lang w:eastAsia="uk-UA"/>
        </w:rPr>
        <w:t>11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000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;</w:t>
      </w:r>
    </w:p>
    <w:p w:rsidR="00F91A3E" w:rsidRPr="00F91A3E" w:rsidRDefault="00F91A3E" w:rsidP="00F91A3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профіцит за загальним фондом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Вишнівсь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кої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сільс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ької територіальної громади у сумі </w:t>
      </w:r>
      <w:r w:rsidR="0070340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100 000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згідно з додатком 2 до цього рішення;</w:t>
      </w:r>
    </w:p>
    <w:p w:rsidR="00F91A3E" w:rsidRPr="00F91A3E" w:rsidRDefault="00F91A3E" w:rsidP="00F91A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дефіцит за спеціальним фондом 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Вишнівсь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кої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сільс</w:t>
      </w:r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ької територіальної громади у сумі </w:t>
      </w:r>
      <w:r w:rsidR="0070340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100 000</w:t>
      </w:r>
      <w:r w:rsidR="00736170"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uk-UA"/>
        </w:rPr>
        <w:t>грн</w:t>
      </w:r>
      <w:proofErr w:type="spellEnd"/>
      <w:r w:rsidRPr="00F91A3E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згідно з додатком 2 до цього рішення</w:t>
      </w:r>
    </w:p>
    <w:p w:rsidR="00A054F5" w:rsidRPr="00947C21" w:rsidRDefault="00A054F5" w:rsidP="0094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41ED5">
        <w:rPr>
          <w:rFonts w:ascii="Times New Roman" w:hAnsi="Times New Roman" w:cs="Times New Roman"/>
          <w:sz w:val="28"/>
          <w:szCs w:val="28"/>
        </w:rPr>
        <w:lastRenderedPageBreak/>
        <w:t xml:space="preserve">оборотний залишок бюджетних коштів </w:t>
      </w:r>
      <w:r w:rsidR="00343A3F" w:rsidRPr="00441ED5">
        <w:rPr>
          <w:rFonts w:ascii="Times New Roman" w:hAnsi="Times New Roman" w:cs="Times New Roman"/>
          <w:sz w:val="28"/>
          <w:szCs w:val="28"/>
        </w:rPr>
        <w:t>сільського</w:t>
      </w:r>
      <w:r w:rsidRPr="00441ED5">
        <w:rPr>
          <w:rFonts w:ascii="Times New Roman" w:hAnsi="Times New Roman" w:cs="Times New Roman"/>
          <w:sz w:val="28"/>
          <w:szCs w:val="28"/>
        </w:rPr>
        <w:t xml:space="preserve"> бюджету на 20</w:t>
      </w:r>
      <w:r w:rsidR="008630F2">
        <w:rPr>
          <w:rFonts w:ascii="Times New Roman" w:hAnsi="Times New Roman" w:cs="Times New Roman"/>
          <w:sz w:val="28"/>
          <w:szCs w:val="28"/>
        </w:rPr>
        <w:t>2</w:t>
      </w:r>
      <w:r w:rsidR="0070340F">
        <w:rPr>
          <w:rFonts w:ascii="Times New Roman" w:hAnsi="Times New Roman" w:cs="Times New Roman"/>
          <w:sz w:val="28"/>
          <w:szCs w:val="28"/>
        </w:rPr>
        <w:t>3</w:t>
      </w:r>
      <w:r w:rsidRPr="00441ED5">
        <w:rPr>
          <w:rFonts w:ascii="Times New Roman" w:hAnsi="Times New Roman" w:cs="Times New Roman"/>
          <w:sz w:val="28"/>
          <w:szCs w:val="28"/>
        </w:rPr>
        <w:t xml:space="preserve"> рік у розмірі </w:t>
      </w:r>
      <w:r w:rsidR="00736170">
        <w:rPr>
          <w:rFonts w:ascii="Times New Roman" w:hAnsi="Times New Roman" w:cs="Times New Roman"/>
          <w:sz w:val="28"/>
          <w:szCs w:val="28"/>
        </w:rPr>
        <w:t>4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00 000 </w:t>
      </w:r>
      <w:proofErr w:type="spellStart"/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грн</w:t>
      </w:r>
      <w:proofErr w:type="spellEnd"/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що становить </w:t>
      </w:r>
      <w:r w:rsidR="000755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0,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69</w:t>
      </w:r>
      <w:r w:rsidR="00944A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41ED5">
        <w:rPr>
          <w:rFonts w:ascii="Times New Roman" w:hAnsi="Times New Roman" w:cs="Times New Roman"/>
          <w:sz w:val="28"/>
          <w:szCs w:val="28"/>
        </w:rPr>
        <w:t>відсотк</w:t>
      </w:r>
      <w:r w:rsidR="00944AD1">
        <w:rPr>
          <w:rFonts w:ascii="Times New Roman" w:hAnsi="Times New Roman" w:cs="Times New Roman"/>
          <w:sz w:val="28"/>
          <w:szCs w:val="28"/>
        </w:rPr>
        <w:t>а</w:t>
      </w:r>
      <w:r w:rsidRPr="00441ED5">
        <w:rPr>
          <w:rFonts w:ascii="Times New Roman" w:hAnsi="Times New Roman" w:cs="Times New Roman"/>
          <w:sz w:val="28"/>
          <w:szCs w:val="28"/>
        </w:rPr>
        <w:t xml:space="preserve"> видатків загального фонду </w:t>
      </w:r>
      <w:r w:rsidR="00977E71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="000755A6" w:rsidRPr="00E418A6">
        <w:rPr>
          <w:rFonts w:ascii="Times New Roman" w:hAnsi="Times New Roman" w:cs="Times New Roman"/>
          <w:sz w:val="28"/>
          <w:szCs w:val="28"/>
        </w:rPr>
        <w:t>бюджету</w:t>
      </w:r>
      <w:r w:rsidRPr="00441ED5">
        <w:rPr>
          <w:rFonts w:ascii="Times New Roman" w:hAnsi="Times New Roman" w:cs="Times New Roman"/>
          <w:sz w:val="28"/>
          <w:szCs w:val="28"/>
        </w:rPr>
        <w:t>, визначених цим пунктом;</w:t>
      </w:r>
    </w:p>
    <w:p w:rsidR="00A054F5" w:rsidRPr="00441ED5" w:rsidRDefault="00A054F5" w:rsidP="0043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 xml:space="preserve">резервний фонд </w:t>
      </w:r>
      <w:r w:rsidR="00343A3F" w:rsidRPr="00441ED5">
        <w:rPr>
          <w:rFonts w:ascii="Times New Roman" w:hAnsi="Times New Roman" w:cs="Times New Roman"/>
          <w:sz w:val="28"/>
          <w:szCs w:val="28"/>
        </w:rPr>
        <w:t>сільського</w:t>
      </w:r>
      <w:r w:rsidRPr="00441ED5">
        <w:rPr>
          <w:rFonts w:ascii="Times New Roman" w:hAnsi="Times New Roman" w:cs="Times New Roman"/>
          <w:sz w:val="28"/>
          <w:szCs w:val="28"/>
        </w:rPr>
        <w:t xml:space="preserve"> бюджету у розмірі </w:t>
      </w:r>
      <w:r w:rsidR="0070340F">
        <w:rPr>
          <w:rFonts w:ascii="Times New Roman" w:hAnsi="Times New Roman" w:cs="Times New Roman"/>
          <w:sz w:val="28"/>
          <w:szCs w:val="28"/>
        </w:rPr>
        <w:t>1 0</w:t>
      </w:r>
      <w:r w:rsidR="00AD73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0 000</w:t>
      </w:r>
      <w:r w:rsidRPr="0044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ED5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41ED5">
        <w:rPr>
          <w:rFonts w:ascii="Times New Roman" w:hAnsi="Times New Roman" w:cs="Times New Roman"/>
          <w:sz w:val="28"/>
          <w:szCs w:val="28"/>
        </w:rPr>
        <w:t xml:space="preserve">, що становить </w:t>
      </w:r>
      <w:r w:rsidR="007034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640F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47C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Pr="00441ED5">
        <w:rPr>
          <w:rFonts w:ascii="Times New Roman" w:hAnsi="Times New Roman" w:cs="Times New Roman"/>
          <w:sz w:val="28"/>
          <w:szCs w:val="28"/>
        </w:rPr>
        <w:t xml:space="preserve"> відсотка видатків загального фонду</w:t>
      </w:r>
      <w:r w:rsidR="00977E71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441ED5">
        <w:rPr>
          <w:rFonts w:ascii="Times New Roman" w:hAnsi="Times New Roman" w:cs="Times New Roman"/>
          <w:sz w:val="28"/>
          <w:szCs w:val="28"/>
        </w:rPr>
        <w:t xml:space="preserve"> </w:t>
      </w:r>
      <w:r w:rsidR="000755A6" w:rsidRPr="00E418A6">
        <w:rPr>
          <w:rFonts w:ascii="Times New Roman" w:hAnsi="Times New Roman" w:cs="Times New Roman"/>
          <w:sz w:val="28"/>
          <w:szCs w:val="28"/>
        </w:rPr>
        <w:t>бюджету</w:t>
      </w:r>
      <w:r w:rsidRPr="00441ED5">
        <w:rPr>
          <w:rFonts w:ascii="Times New Roman" w:hAnsi="Times New Roman" w:cs="Times New Roman"/>
          <w:sz w:val="28"/>
          <w:szCs w:val="28"/>
        </w:rPr>
        <w:t>, визначених цим пунктом.</w:t>
      </w:r>
    </w:p>
    <w:p w:rsidR="00BA0B9C" w:rsidRPr="00441ED5" w:rsidRDefault="00BA0B9C" w:rsidP="00BA0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>2. Затверди</w:t>
      </w:r>
      <w:r>
        <w:rPr>
          <w:rFonts w:ascii="Times New Roman" w:hAnsi="Times New Roman" w:cs="Times New Roman"/>
          <w:sz w:val="28"/>
          <w:szCs w:val="28"/>
        </w:rPr>
        <w:t>ти бюджетні призначення</w:t>
      </w:r>
      <w:r w:rsidRPr="00441ED5">
        <w:rPr>
          <w:rFonts w:ascii="Times New Roman" w:hAnsi="Times New Roman" w:cs="Times New Roman"/>
          <w:sz w:val="28"/>
          <w:szCs w:val="28"/>
        </w:rPr>
        <w:t xml:space="preserve"> розпорядникам коштів</w:t>
      </w:r>
      <w:r w:rsidR="00977E71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441ED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9C582C">
        <w:rPr>
          <w:rFonts w:ascii="Times New Roman" w:hAnsi="Times New Roman" w:cs="Times New Roman"/>
          <w:sz w:val="28"/>
          <w:szCs w:val="28"/>
        </w:rPr>
        <w:t xml:space="preserve"> </w:t>
      </w:r>
      <w:r w:rsidR="00B43185">
        <w:rPr>
          <w:rFonts w:ascii="Times New Roman" w:hAnsi="Times New Roman" w:cs="Times New Roman"/>
          <w:sz w:val="28"/>
          <w:szCs w:val="28"/>
        </w:rPr>
        <w:t>на 202</w:t>
      </w:r>
      <w:r w:rsidR="0070340F">
        <w:rPr>
          <w:rFonts w:ascii="Times New Roman" w:hAnsi="Times New Roman" w:cs="Times New Roman"/>
          <w:sz w:val="28"/>
          <w:szCs w:val="28"/>
        </w:rPr>
        <w:t>3</w:t>
      </w:r>
      <w:r w:rsidRPr="00441ED5">
        <w:rPr>
          <w:rFonts w:ascii="Times New Roman" w:hAnsi="Times New Roman" w:cs="Times New Roman"/>
          <w:sz w:val="28"/>
          <w:szCs w:val="28"/>
        </w:rPr>
        <w:t xml:space="preserve"> рік у розрізі відповідальних виконавців за бюджетними про</w:t>
      </w:r>
      <w:r>
        <w:rPr>
          <w:rFonts w:ascii="Times New Roman" w:hAnsi="Times New Roman" w:cs="Times New Roman"/>
          <w:sz w:val="28"/>
          <w:szCs w:val="28"/>
        </w:rPr>
        <w:t>грамами  згідно з додатками 3</w:t>
      </w:r>
      <w:r w:rsidR="00182F1B">
        <w:rPr>
          <w:rFonts w:ascii="Times New Roman" w:hAnsi="Times New Roman" w:cs="Times New Roman"/>
          <w:sz w:val="28"/>
          <w:szCs w:val="28"/>
        </w:rPr>
        <w:t>,</w:t>
      </w:r>
      <w:r w:rsidR="00AD7346">
        <w:rPr>
          <w:rFonts w:ascii="Times New Roman" w:hAnsi="Times New Roman" w:cs="Times New Roman"/>
          <w:sz w:val="28"/>
          <w:szCs w:val="28"/>
        </w:rPr>
        <w:t xml:space="preserve"> </w:t>
      </w:r>
      <w:r w:rsidR="00F6132D">
        <w:rPr>
          <w:rFonts w:ascii="Times New Roman" w:hAnsi="Times New Roman" w:cs="Times New Roman"/>
          <w:sz w:val="28"/>
          <w:szCs w:val="28"/>
        </w:rPr>
        <w:t>4</w:t>
      </w:r>
      <w:r w:rsidR="00182F1B">
        <w:rPr>
          <w:rFonts w:ascii="Times New Roman" w:hAnsi="Times New Roman" w:cs="Times New Roman"/>
          <w:sz w:val="28"/>
          <w:szCs w:val="28"/>
        </w:rPr>
        <w:t xml:space="preserve"> </w:t>
      </w:r>
      <w:r w:rsidRPr="00441ED5">
        <w:rPr>
          <w:rFonts w:ascii="Times New Roman" w:hAnsi="Times New Roman" w:cs="Times New Roman"/>
          <w:sz w:val="28"/>
          <w:szCs w:val="28"/>
        </w:rPr>
        <w:t xml:space="preserve"> до цього рішення.</w:t>
      </w:r>
    </w:p>
    <w:p w:rsidR="00944AD1" w:rsidRDefault="00BA0B9C" w:rsidP="00BA0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 xml:space="preserve">3. Затвердити на </w:t>
      </w:r>
      <w:r w:rsidR="00B43185">
        <w:rPr>
          <w:rFonts w:ascii="Times New Roman" w:hAnsi="Times New Roman" w:cs="Times New Roman"/>
          <w:sz w:val="28"/>
          <w:szCs w:val="28"/>
        </w:rPr>
        <w:t>202</w:t>
      </w:r>
      <w:r w:rsidR="0070340F">
        <w:rPr>
          <w:rFonts w:ascii="Times New Roman" w:hAnsi="Times New Roman" w:cs="Times New Roman"/>
          <w:sz w:val="28"/>
          <w:szCs w:val="28"/>
        </w:rPr>
        <w:t>3</w:t>
      </w:r>
      <w:r w:rsidRPr="00441ED5">
        <w:rPr>
          <w:rFonts w:ascii="Times New Roman" w:hAnsi="Times New Roman" w:cs="Times New Roman"/>
          <w:sz w:val="28"/>
          <w:szCs w:val="28"/>
        </w:rPr>
        <w:t xml:space="preserve"> рік міжбюджетні</w:t>
      </w:r>
      <w:r>
        <w:rPr>
          <w:rFonts w:ascii="Times New Roman" w:hAnsi="Times New Roman" w:cs="Times New Roman"/>
          <w:sz w:val="28"/>
          <w:szCs w:val="28"/>
        </w:rPr>
        <w:t xml:space="preserve"> трансферти згідно із додатком </w:t>
      </w:r>
      <w:r w:rsidR="00F91A3E">
        <w:rPr>
          <w:rFonts w:ascii="Times New Roman" w:hAnsi="Times New Roman" w:cs="Times New Roman"/>
          <w:sz w:val="28"/>
          <w:szCs w:val="28"/>
        </w:rPr>
        <w:t>5</w:t>
      </w:r>
      <w:r w:rsidRPr="00441ED5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944AD1">
        <w:rPr>
          <w:rFonts w:ascii="Times New Roman" w:hAnsi="Times New Roman" w:cs="Times New Roman"/>
          <w:sz w:val="28"/>
          <w:szCs w:val="28"/>
        </w:rPr>
        <w:t>.</w:t>
      </w:r>
    </w:p>
    <w:p w:rsidR="00CE455C" w:rsidRPr="003038F7" w:rsidRDefault="00CE455C" w:rsidP="0030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Відповідно до статті 23 Бюджетного кодексу України  надати право </w:t>
      </w:r>
      <w:r w:rsidR="003038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сільському </w:t>
      </w:r>
      <w:r w:rsidR="002C30C9">
        <w:rPr>
          <w:rFonts w:ascii="Times New Roman" w:hAnsi="Times New Roman" w:cs="Times New Roman"/>
          <w:sz w:val="28"/>
          <w:szCs w:val="23"/>
          <w:shd w:val="clear" w:color="auto" w:fill="FFFFFF"/>
        </w:rPr>
        <w:t>голові</w:t>
      </w:r>
      <w:r w:rsidR="003038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3038F7">
        <w:rPr>
          <w:rFonts w:ascii="Times New Roman" w:hAnsi="Times New Roman" w:cs="Times New Roman"/>
          <w:sz w:val="28"/>
          <w:szCs w:val="23"/>
          <w:shd w:val="clear" w:color="auto" w:fill="FFFFFF"/>
        </w:rPr>
        <w:t>Вищнівської</w:t>
      </w:r>
      <w:proofErr w:type="spellEnd"/>
      <w:r w:rsidR="003038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сільської ради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:</w:t>
      </w:r>
      <w:r w:rsidRPr="00CE455C">
        <w:rPr>
          <w:rFonts w:ascii="Times New Roman" w:hAnsi="Times New Roman" w:cs="Times New Roman"/>
          <w:sz w:val="28"/>
          <w:szCs w:val="23"/>
        </w:rPr>
        <w:br/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1) розподіляти та перерозподіляти субвенції з державного бюджету та обласного бюджету, крім </w:t>
      </w:r>
      <w:r w:rsidR="00F6132D">
        <w:rPr>
          <w:rFonts w:ascii="Times New Roman" w:hAnsi="Times New Roman" w:cs="Times New Roman"/>
          <w:sz w:val="28"/>
          <w:szCs w:val="23"/>
          <w:shd w:val="clear" w:color="auto" w:fill="FFFFFF"/>
        </w:rPr>
        <w:t>субвенцій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153A9E">
        <w:rPr>
          <w:rFonts w:ascii="Times New Roman" w:hAnsi="Times New Roman" w:cs="Times New Roman"/>
          <w:sz w:val="28"/>
          <w:szCs w:val="23"/>
          <w:shd w:val="clear" w:color="auto" w:fill="FFFFFF"/>
        </w:rPr>
        <w:t>в галузі освіти та охорони здоров’я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="00006C0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та субвенції, які надані місцевому бюджету з інших бюджетів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;</w:t>
      </w:r>
      <w:r w:rsidRPr="00CE455C">
        <w:rPr>
          <w:rFonts w:ascii="Times New Roman" w:hAnsi="Times New Roman" w:cs="Times New Roman"/>
          <w:sz w:val="28"/>
          <w:szCs w:val="23"/>
        </w:rPr>
        <w:br/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2) за погодженням з постійною комісією з питань планування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3904CF"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бюджету</w:t>
      </w:r>
      <w:r w:rsid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r w:rsidR="003904CF"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фінансів</w:t>
      </w:r>
      <w:r w:rsid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та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соціально-економічного розвитку, розподіляти та перерозподіляти  додаткові</w:t>
      </w:r>
      <w:r w:rsidR="00006C0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дотації, субвенції у галузі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освіт</w:t>
      </w:r>
      <w:r w:rsidR="00006C0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та </w:t>
      </w:r>
      <w:r w:rsidR="00006C02">
        <w:rPr>
          <w:rFonts w:ascii="Times New Roman" w:hAnsi="Times New Roman" w:cs="Times New Roman"/>
          <w:sz w:val="28"/>
          <w:szCs w:val="23"/>
          <w:shd w:val="clear" w:color="auto" w:fill="FFFFFF"/>
        </w:rPr>
        <w:t>охорони здоров’я</w:t>
      </w:r>
      <w:r w:rsidRPr="00CE455C">
        <w:rPr>
          <w:rFonts w:ascii="Times New Roman" w:hAnsi="Times New Roman" w:cs="Times New Roman"/>
          <w:sz w:val="28"/>
          <w:szCs w:val="23"/>
          <w:shd w:val="clear" w:color="auto" w:fill="FFFFFF"/>
        </w:rPr>
        <w:t>, отримані з державного бюджету протягом року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944AD1" w:rsidRPr="001D76FF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6FF">
        <w:rPr>
          <w:sz w:val="28"/>
          <w:szCs w:val="28"/>
        </w:rPr>
        <w:t>4. Затвердити на 2</w:t>
      </w:r>
      <w:r>
        <w:rPr>
          <w:sz w:val="28"/>
          <w:szCs w:val="28"/>
        </w:rPr>
        <w:t>02</w:t>
      </w:r>
      <w:r w:rsidR="0070340F">
        <w:rPr>
          <w:sz w:val="28"/>
          <w:szCs w:val="28"/>
        </w:rPr>
        <w:t>3</w:t>
      </w:r>
      <w:r w:rsidRPr="001D76FF">
        <w:rPr>
          <w:sz w:val="28"/>
          <w:szCs w:val="28"/>
        </w:rPr>
        <w:t xml:space="preserve"> рік </w:t>
      </w:r>
      <w:r w:rsidR="00AD4583">
        <w:rPr>
          <w:bCs/>
          <w:sz w:val="28"/>
          <w:szCs w:val="28"/>
        </w:rPr>
        <w:t xml:space="preserve">обсяги капітальних вкладень у розрізі інвестиційних проектів </w:t>
      </w:r>
      <w:r w:rsidRPr="001D76FF">
        <w:rPr>
          <w:sz w:val="28"/>
          <w:szCs w:val="28"/>
        </w:rPr>
        <w:t xml:space="preserve">згідно з додатком </w:t>
      </w:r>
      <w:r w:rsidR="00F91A3E">
        <w:rPr>
          <w:sz w:val="28"/>
          <w:szCs w:val="28"/>
        </w:rPr>
        <w:t>6</w:t>
      </w:r>
      <w:r w:rsidRPr="001D76FF">
        <w:rPr>
          <w:sz w:val="28"/>
          <w:szCs w:val="28"/>
        </w:rPr>
        <w:t xml:space="preserve"> до цього рішення.</w:t>
      </w:r>
    </w:p>
    <w:p w:rsidR="00944AD1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6FF">
        <w:rPr>
          <w:sz w:val="28"/>
          <w:szCs w:val="28"/>
        </w:rPr>
        <w:t xml:space="preserve">5. Затвердити </w:t>
      </w:r>
      <w:r w:rsidRPr="001D76FF">
        <w:rPr>
          <w:bCs/>
          <w:sz w:val="28"/>
          <w:szCs w:val="28"/>
        </w:rPr>
        <w:t>розподіл витрат</w:t>
      </w:r>
      <w:r w:rsidR="00977E71">
        <w:rPr>
          <w:bCs/>
          <w:sz w:val="28"/>
          <w:szCs w:val="28"/>
        </w:rPr>
        <w:t xml:space="preserve"> місцевого</w:t>
      </w:r>
      <w:r w:rsidRPr="001D76FF">
        <w:rPr>
          <w:bCs/>
          <w:sz w:val="28"/>
          <w:szCs w:val="28"/>
        </w:rPr>
        <w:t xml:space="preserve"> </w:t>
      </w:r>
      <w:r w:rsidRPr="003C33A6">
        <w:rPr>
          <w:sz w:val="28"/>
          <w:szCs w:val="28"/>
        </w:rPr>
        <w:t>бюджету</w:t>
      </w:r>
      <w:r w:rsidR="00977E71">
        <w:rPr>
          <w:sz w:val="28"/>
          <w:szCs w:val="28"/>
        </w:rPr>
        <w:t xml:space="preserve"> </w:t>
      </w:r>
      <w:r w:rsidRPr="003C33A6">
        <w:rPr>
          <w:sz w:val="28"/>
          <w:szCs w:val="28"/>
        </w:rPr>
        <w:t xml:space="preserve"> </w:t>
      </w:r>
      <w:r w:rsidRPr="001D76FF">
        <w:rPr>
          <w:bCs/>
          <w:sz w:val="28"/>
          <w:szCs w:val="28"/>
        </w:rPr>
        <w:t>на реалізацію місцевих програм</w:t>
      </w:r>
      <w:r w:rsidRPr="001D76FF">
        <w:rPr>
          <w:sz w:val="28"/>
          <w:szCs w:val="28"/>
        </w:rPr>
        <w:t xml:space="preserve"> у сумі </w:t>
      </w:r>
      <w:r w:rsidR="0075752A">
        <w:rPr>
          <w:sz w:val="28"/>
          <w:szCs w:val="28"/>
        </w:rPr>
        <w:t>21 773 200</w:t>
      </w:r>
      <w:r>
        <w:rPr>
          <w:sz w:val="28"/>
          <w:szCs w:val="28"/>
        </w:rPr>
        <w:t xml:space="preserve"> </w:t>
      </w:r>
      <w:r w:rsidRPr="001D76FF">
        <w:rPr>
          <w:sz w:val="28"/>
          <w:szCs w:val="28"/>
        </w:rPr>
        <w:t xml:space="preserve">грн. згідно з додатком </w:t>
      </w:r>
      <w:r w:rsidR="004A5ACE">
        <w:rPr>
          <w:sz w:val="28"/>
          <w:szCs w:val="28"/>
        </w:rPr>
        <w:t>7</w:t>
      </w:r>
      <w:r w:rsidRPr="001D76FF">
        <w:rPr>
          <w:sz w:val="28"/>
          <w:szCs w:val="28"/>
        </w:rPr>
        <w:t xml:space="preserve"> до цього рішення.</w:t>
      </w:r>
    </w:p>
    <w:p w:rsidR="00AD4583" w:rsidRDefault="00AD4583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3C3D">
        <w:rPr>
          <w:sz w:val="28"/>
          <w:szCs w:val="28"/>
        </w:rPr>
        <w:t>Установити, що у 202</w:t>
      </w:r>
      <w:r w:rsidR="0070340F">
        <w:rPr>
          <w:sz w:val="28"/>
          <w:szCs w:val="28"/>
        </w:rPr>
        <w:t>3</w:t>
      </w:r>
      <w:r w:rsidRPr="00ED3C3D">
        <w:rPr>
          <w:sz w:val="28"/>
          <w:szCs w:val="28"/>
        </w:rPr>
        <w:t xml:space="preserve"> році використання бюджетних коштів на реалізацію регіональних програм здійснюється за порядками, що  затверджуються </w:t>
      </w:r>
      <w:r>
        <w:rPr>
          <w:sz w:val="28"/>
          <w:szCs w:val="28"/>
        </w:rPr>
        <w:t>сільською</w:t>
      </w:r>
      <w:r w:rsidRPr="00ED3C3D">
        <w:rPr>
          <w:sz w:val="28"/>
          <w:szCs w:val="28"/>
        </w:rPr>
        <w:t xml:space="preserve"> радою</w:t>
      </w:r>
      <w:r>
        <w:rPr>
          <w:sz w:val="28"/>
          <w:szCs w:val="28"/>
        </w:rPr>
        <w:t>.</w:t>
      </w:r>
    </w:p>
    <w:p w:rsidR="00350879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C49">
        <w:rPr>
          <w:sz w:val="28"/>
          <w:szCs w:val="28"/>
        </w:rPr>
        <w:t xml:space="preserve">6. Установити, що у загальному фонді бюджету </w:t>
      </w:r>
      <w:r w:rsidR="00977E71">
        <w:rPr>
          <w:sz w:val="28"/>
          <w:szCs w:val="28"/>
        </w:rPr>
        <w:t>територіальної громади на 202</w:t>
      </w:r>
      <w:r w:rsidR="0070340F">
        <w:rPr>
          <w:sz w:val="28"/>
          <w:szCs w:val="28"/>
        </w:rPr>
        <w:t>3</w:t>
      </w:r>
      <w:r w:rsidRPr="00325C49">
        <w:rPr>
          <w:sz w:val="28"/>
          <w:szCs w:val="28"/>
        </w:rPr>
        <w:t xml:space="preserve"> рік</w:t>
      </w:r>
      <w:r w:rsidR="00350879">
        <w:rPr>
          <w:sz w:val="28"/>
          <w:szCs w:val="28"/>
        </w:rPr>
        <w:t>:</w:t>
      </w:r>
    </w:p>
    <w:p w:rsidR="00977E71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C49">
        <w:rPr>
          <w:sz w:val="28"/>
          <w:szCs w:val="28"/>
        </w:rPr>
        <w:t xml:space="preserve"> </w:t>
      </w:r>
      <w:r w:rsidR="00350879">
        <w:rPr>
          <w:sz w:val="28"/>
          <w:szCs w:val="28"/>
        </w:rPr>
        <w:t>1)</w:t>
      </w:r>
      <w:r w:rsidR="00977E71">
        <w:rPr>
          <w:sz w:val="28"/>
          <w:szCs w:val="28"/>
        </w:rPr>
        <w:t xml:space="preserve"> </w:t>
      </w:r>
      <w:r w:rsidRPr="00325C49">
        <w:rPr>
          <w:sz w:val="28"/>
          <w:szCs w:val="28"/>
        </w:rPr>
        <w:t>до доходів загального фонду бюджету територіальної громади належать доходи, визначені статтею 64 Бюджетного кодексу України, та трансферти, визначені статтями 97, 101,  103</w:t>
      </w:r>
      <w:r w:rsidRPr="00325C49">
        <w:rPr>
          <w:sz w:val="28"/>
          <w:szCs w:val="28"/>
          <w:vertAlign w:val="superscript"/>
        </w:rPr>
        <w:t>2</w:t>
      </w:r>
      <w:r w:rsidRPr="00325C49">
        <w:rPr>
          <w:sz w:val="28"/>
          <w:szCs w:val="28"/>
        </w:rPr>
        <w:t>, 103</w:t>
      </w:r>
      <w:r w:rsidRPr="00325C49">
        <w:rPr>
          <w:sz w:val="28"/>
          <w:szCs w:val="28"/>
          <w:vertAlign w:val="superscript"/>
        </w:rPr>
        <w:t>4</w:t>
      </w:r>
      <w:r w:rsidRPr="00325C49">
        <w:rPr>
          <w:sz w:val="28"/>
          <w:szCs w:val="28"/>
        </w:rPr>
        <w:t xml:space="preserve"> ,103</w:t>
      </w:r>
      <w:r w:rsidRPr="00325C49">
        <w:rPr>
          <w:sz w:val="28"/>
          <w:szCs w:val="28"/>
          <w:vertAlign w:val="superscript"/>
        </w:rPr>
        <w:t>6</w:t>
      </w:r>
      <w:r w:rsidRPr="00325C49">
        <w:rPr>
          <w:sz w:val="28"/>
          <w:szCs w:val="28"/>
        </w:rPr>
        <w:t xml:space="preserve"> Бюджетного кодексу України (крім субвенцій, визначених статтею 69</w:t>
      </w:r>
      <w:r w:rsidRPr="00325C49">
        <w:rPr>
          <w:sz w:val="28"/>
          <w:szCs w:val="28"/>
          <w:vertAlign w:val="superscript"/>
        </w:rPr>
        <w:t xml:space="preserve"> 1</w:t>
      </w:r>
      <w:r w:rsidRPr="00325C49">
        <w:rPr>
          <w:sz w:val="28"/>
          <w:szCs w:val="28"/>
        </w:rPr>
        <w:t xml:space="preserve"> та частиною першою статті 71 Бюдже</w:t>
      </w:r>
      <w:r w:rsidR="00350879">
        <w:rPr>
          <w:sz w:val="28"/>
          <w:szCs w:val="28"/>
        </w:rPr>
        <w:t>тного кодексу України)</w:t>
      </w:r>
      <w:r w:rsidR="0070340F">
        <w:rPr>
          <w:sz w:val="28"/>
          <w:szCs w:val="28"/>
        </w:rPr>
        <w:t>;</w:t>
      </w:r>
    </w:p>
    <w:p w:rsidR="00350879" w:rsidRPr="00325C49" w:rsidRDefault="00350879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джерелами формування у частині фінансування є джерела, визначені пунктом 4 частини 1 статті 15 Бюджетного кодексу України. </w:t>
      </w:r>
    </w:p>
    <w:p w:rsidR="00944AD1" w:rsidRPr="0027775D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775D">
        <w:rPr>
          <w:sz w:val="28"/>
          <w:szCs w:val="28"/>
        </w:rPr>
        <w:t>. Установити, що джерелами формування спеціального фонду бюджету</w:t>
      </w:r>
      <w:r>
        <w:rPr>
          <w:sz w:val="28"/>
          <w:szCs w:val="28"/>
        </w:rPr>
        <w:t xml:space="preserve"> територіальної громади</w:t>
      </w:r>
      <w:r w:rsidRPr="0027775D">
        <w:rPr>
          <w:sz w:val="28"/>
          <w:szCs w:val="28"/>
        </w:rPr>
        <w:t xml:space="preserve"> на 20</w:t>
      </w:r>
      <w:r w:rsidR="00E670D6">
        <w:rPr>
          <w:sz w:val="28"/>
          <w:szCs w:val="28"/>
        </w:rPr>
        <w:t>2</w:t>
      </w:r>
      <w:r w:rsidR="0070340F">
        <w:rPr>
          <w:sz w:val="28"/>
          <w:szCs w:val="28"/>
        </w:rPr>
        <w:t>3</w:t>
      </w:r>
      <w:r w:rsidRPr="0027775D">
        <w:rPr>
          <w:sz w:val="28"/>
          <w:szCs w:val="28"/>
        </w:rPr>
        <w:t xml:space="preserve"> рік:</w:t>
      </w:r>
    </w:p>
    <w:p w:rsidR="00977E71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75D">
        <w:rPr>
          <w:sz w:val="28"/>
          <w:szCs w:val="28"/>
        </w:rPr>
        <w:t>1) у частині доходів є</w:t>
      </w:r>
      <w:r>
        <w:rPr>
          <w:sz w:val="28"/>
          <w:szCs w:val="28"/>
        </w:rPr>
        <w:t xml:space="preserve"> надходження, визначені статтею 69</w:t>
      </w:r>
      <w:r w:rsidRPr="005D7B6B">
        <w:rPr>
          <w:sz w:val="28"/>
          <w:szCs w:val="28"/>
          <w:vertAlign w:val="superscript"/>
        </w:rPr>
        <w:t>1</w:t>
      </w:r>
      <w:r w:rsidRPr="00277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71 </w:t>
      </w:r>
      <w:r w:rsidRPr="0027775D">
        <w:rPr>
          <w:sz w:val="28"/>
          <w:szCs w:val="28"/>
        </w:rPr>
        <w:t>Бюджетного кодексу України</w:t>
      </w:r>
      <w:r w:rsidR="00977E71">
        <w:rPr>
          <w:sz w:val="28"/>
          <w:szCs w:val="28"/>
        </w:rPr>
        <w:t>:</w:t>
      </w:r>
    </w:p>
    <w:p w:rsidR="00944AD1" w:rsidRDefault="00977E7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екологічний податок</w:t>
      </w:r>
      <w:r w:rsidR="00944AD1">
        <w:rPr>
          <w:sz w:val="28"/>
          <w:szCs w:val="28"/>
        </w:rPr>
        <w:t>;</w:t>
      </w:r>
    </w:p>
    <w:p w:rsidR="00977E71" w:rsidRDefault="00977E7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власні надходження бюджетних установ;</w:t>
      </w:r>
    </w:p>
    <w:p w:rsidR="00977E71" w:rsidRDefault="00977E7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кошти від продажу земельних ділянок;</w:t>
      </w:r>
    </w:p>
    <w:p w:rsidR="00977E71" w:rsidRPr="003B0A39" w:rsidRDefault="00977E7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цільові фонди</w:t>
      </w:r>
    </w:p>
    <w:p w:rsidR="00944AD1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775D">
        <w:rPr>
          <w:sz w:val="28"/>
          <w:szCs w:val="28"/>
        </w:rPr>
        <w:t>2) у частині фінансування є надходження, визначені пунктом</w:t>
      </w:r>
      <w:r>
        <w:rPr>
          <w:sz w:val="28"/>
          <w:szCs w:val="28"/>
        </w:rPr>
        <w:t xml:space="preserve"> 10</w:t>
      </w:r>
      <w:r w:rsidRPr="0027775D">
        <w:rPr>
          <w:sz w:val="28"/>
          <w:szCs w:val="28"/>
        </w:rPr>
        <w:t xml:space="preserve">  частини </w:t>
      </w:r>
      <w:r>
        <w:rPr>
          <w:sz w:val="28"/>
          <w:szCs w:val="28"/>
        </w:rPr>
        <w:t>1</w:t>
      </w:r>
      <w:r w:rsidRPr="0027775D">
        <w:rPr>
          <w:sz w:val="28"/>
          <w:szCs w:val="28"/>
        </w:rPr>
        <w:t xml:space="preserve"> статті </w:t>
      </w:r>
      <w:r>
        <w:rPr>
          <w:sz w:val="28"/>
          <w:szCs w:val="28"/>
        </w:rPr>
        <w:t>71</w:t>
      </w:r>
      <w:r w:rsidRPr="0027775D">
        <w:rPr>
          <w:sz w:val="28"/>
          <w:szCs w:val="28"/>
        </w:rPr>
        <w:t xml:space="preserve"> Бюджетного кодексу України</w:t>
      </w:r>
      <w:r w:rsidR="00350879">
        <w:rPr>
          <w:sz w:val="28"/>
          <w:szCs w:val="28"/>
        </w:rPr>
        <w:t>, та за</w:t>
      </w:r>
      <w:r w:rsidR="000F68EC">
        <w:rPr>
          <w:sz w:val="28"/>
          <w:szCs w:val="28"/>
        </w:rPr>
        <w:t>лишки коштів спеціального фонду;</w:t>
      </w:r>
    </w:p>
    <w:p w:rsidR="000F68EC" w:rsidRPr="00ED3C3D" w:rsidRDefault="000F68EC" w:rsidP="000F68E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3C3D">
        <w:rPr>
          <w:sz w:val="28"/>
          <w:szCs w:val="28"/>
        </w:rPr>
        <w:lastRenderedPageBreak/>
        <w:t>3) у частині кредитування є повернення коштів, наданих з обласного бюджету для кредитування індивідуальних сільських забудовників та молодих сімей і одиноких молодих громадян на будівництво (реконструкцію) та придбання житла.</w:t>
      </w:r>
    </w:p>
    <w:p w:rsidR="00666633" w:rsidRDefault="00944AD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E09">
        <w:rPr>
          <w:sz w:val="28"/>
          <w:szCs w:val="28"/>
        </w:rPr>
        <w:t>8. Установити, що у 20</w:t>
      </w:r>
      <w:r>
        <w:rPr>
          <w:sz w:val="28"/>
          <w:szCs w:val="28"/>
        </w:rPr>
        <w:t>2</w:t>
      </w:r>
      <w:r w:rsidR="007034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87E09">
        <w:rPr>
          <w:sz w:val="28"/>
          <w:szCs w:val="28"/>
        </w:rPr>
        <w:t>році кошти, отримані до спеціального фонду бюджету</w:t>
      </w:r>
      <w:r>
        <w:rPr>
          <w:sz w:val="28"/>
          <w:szCs w:val="28"/>
        </w:rPr>
        <w:t xml:space="preserve"> об’єднаної територіальної громади</w:t>
      </w:r>
      <w:r w:rsidRPr="00487E09">
        <w:rPr>
          <w:sz w:val="28"/>
          <w:szCs w:val="28"/>
        </w:rPr>
        <w:t xml:space="preserve"> згідно з відповідними пунктами </w:t>
      </w:r>
      <w:r w:rsidRPr="00ED304F">
        <w:rPr>
          <w:sz w:val="28"/>
          <w:szCs w:val="28"/>
        </w:rPr>
        <w:t>статті 69</w:t>
      </w:r>
      <w:r w:rsidRPr="00ED304F">
        <w:rPr>
          <w:sz w:val="28"/>
          <w:szCs w:val="28"/>
          <w:vertAlign w:val="superscript"/>
        </w:rPr>
        <w:t>1</w:t>
      </w:r>
      <w:r w:rsidRPr="00487E09">
        <w:rPr>
          <w:sz w:val="28"/>
          <w:szCs w:val="28"/>
        </w:rPr>
        <w:t xml:space="preserve"> Бюджетного кодексу України, спрямовуються на реалізацію заходів, визначених частиною 2 статті </w:t>
      </w:r>
      <w:r w:rsidRPr="00ED304F">
        <w:rPr>
          <w:sz w:val="28"/>
          <w:szCs w:val="28"/>
        </w:rPr>
        <w:t>70</w:t>
      </w:r>
      <w:r w:rsidRPr="00487E09">
        <w:rPr>
          <w:sz w:val="28"/>
          <w:szCs w:val="28"/>
        </w:rPr>
        <w:t xml:space="preserve"> Бюджетного кодексу України</w:t>
      </w:r>
      <w:r w:rsidR="00666633">
        <w:rPr>
          <w:sz w:val="28"/>
          <w:szCs w:val="28"/>
        </w:rPr>
        <w:t>, а кошти, отримані від спеціального фонду згідно з відповідними підпунктами абзацу другого пункту 7 цього рішення, спрямовуються відповідно на:</w:t>
      </w:r>
    </w:p>
    <w:p w:rsidR="00A96C0B" w:rsidRDefault="00666633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реалізацію природоохоронних</w:t>
      </w:r>
      <w:r w:rsidR="00A96C0B">
        <w:rPr>
          <w:sz w:val="28"/>
          <w:szCs w:val="28"/>
        </w:rPr>
        <w:t xml:space="preserve"> заходів (за рахунок надходжень екологічного податку);</w:t>
      </w:r>
    </w:p>
    <w:p w:rsidR="00E670D6" w:rsidRDefault="00A96C0B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утримання бюджетних установ (за рахунок власних на</w:t>
      </w:r>
      <w:r w:rsidR="00E670D6">
        <w:rPr>
          <w:sz w:val="28"/>
          <w:szCs w:val="28"/>
        </w:rPr>
        <w:t>дходжень бюджетних установ</w:t>
      </w:r>
      <w:r>
        <w:rPr>
          <w:sz w:val="28"/>
          <w:szCs w:val="28"/>
        </w:rPr>
        <w:t>)</w:t>
      </w:r>
      <w:r w:rsidR="00E670D6">
        <w:rPr>
          <w:sz w:val="28"/>
          <w:szCs w:val="28"/>
        </w:rPr>
        <w:t>;</w:t>
      </w:r>
    </w:p>
    <w:p w:rsidR="00944AD1" w:rsidRPr="00487E09" w:rsidRDefault="00E670D6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витрати визначені положенням про цільовий фонд</w:t>
      </w:r>
      <w:r w:rsidR="00666633">
        <w:rPr>
          <w:sz w:val="28"/>
          <w:szCs w:val="28"/>
        </w:rPr>
        <w:t xml:space="preserve"> </w:t>
      </w:r>
      <w:r w:rsidR="00944AD1" w:rsidRPr="00487E09">
        <w:rPr>
          <w:sz w:val="28"/>
          <w:szCs w:val="28"/>
        </w:rPr>
        <w:t>.</w:t>
      </w:r>
    </w:p>
    <w:p w:rsidR="00944AD1" w:rsidRPr="006641F2" w:rsidRDefault="00944AD1" w:rsidP="00944AD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7775D">
        <w:rPr>
          <w:sz w:val="28"/>
          <w:szCs w:val="28"/>
        </w:rPr>
        <w:t>. Визначити на 20</w:t>
      </w:r>
      <w:r>
        <w:rPr>
          <w:sz w:val="28"/>
          <w:szCs w:val="28"/>
        </w:rPr>
        <w:t>2</w:t>
      </w:r>
      <w:r w:rsidR="0070340F">
        <w:rPr>
          <w:sz w:val="28"/>
          <w:szCs w:val="28"/>
        </w:rPr>
        <w:t>3</w:t>
      </w:r>
      <w:r w:rsidRPr="0027775D">
        <w:rPr>
          <w:sz w:val="28"/>
          <w:szCs w:val="28"/>
        </w:rPr>
        <w:t xml:space="preserve"> рік відповідно до статті 55 Бюджетного кодексу України захищеними видатками бюджету</w:t>
      </w:r>
      <w:r>
        <w:rPr>
          <w:sz w:val="28"/>
          <w:szCs w:val="28"/>
        </w:rPr>
        <w:t xml:space="preserve"> об’єднаної територіальної громади</w:t>
      </w:r>
      <w:r w:rsidRPr="0027775D">
        <w:rPr>
          <w:sz w:val="28"/>
          <w:szCs w:val="28"/>
        </w:rPr>
        <w:t xml:space="preserve"> видатки загального фонду на:</w:t>
      </w:r>
    </w:p>
    <w:p w:rsidR="00944AD1" w:rsidRPr="000D234C" w:rsidRDefault="00944AD1" w:rsidP="00944AD1">
      <w:pPr>
        <w:tabs>
          <w:tab w:val="right" w:pos="9354"/>
        </w:tabs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 оплату праці працівників бюджетних установ;</w:t>
      </w:r>
      <w:r>
        <w:rPr>
          <w:rFonts w:ascii="Times New Roman" w:hAnsi="Times New Roman"/>
          <w:sz w:val="28"/>
          <w:szCs w:val="28"/>
        </w:rPr>
        <w:tab/>
      </w:r>
    </w:p>
    <w:p w:rsidR="00944AD1" w:rsidRPr="000D234C" w:rsidRDefault="00944AD1" w:rsidP="00944AD1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 нарахування на заробітну плату;</w:t>
      </w:r>
    </w:p>
    <w:p w:rsidR="00944AD1" w:rsidRPr="000D234C" w:rsidRDefault="00944AD1" w:rsidP="00944AD1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 придбання медикаментів і перев'язувальних матеріалів;</w:t>
      </w:r>
    </w:p>
    <w:p w:rsidR="00944AD1" w:rsidRDefault="00944AD1" w:rsidP="00944AD1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 забезпечення продуктами харчування;</w:t>
      </w:r>
    </w:p>
    <w:p w:rsidR="00944AD1" w:rsidRPr="00857578" w:rsidRDefault="00944AD1" w:rsidP="00944AD1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соціальне забезпечення;</w:t>
      </w:r>
    </w:p>
    <w:p w:rsidR="00944AD1" w:rsidRPr="000D234C" w:rsidRDefault="00944AD1" w:rsidP="00944AD1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 оплата комунальних послуг і енергоносіїв;</w:t>
      </w:r>
    </w:p>
    <w:p w:rsidR="00944AD1" w:rsidRPr="000D234C" w:rsidRDefault="00944AD1" w:rsidP="003904CF">
      <w:pPr>
        <w:spacing w:after="0" w:line="240" w:lineRule="auto"/>
        <w:ind w:left="372" w:firstLine="567"/>
        <w:jc w:val="both"/>
        <w:rPr>
          <w:rFonts w:ascii="Times New Roman" w:hAnsi="Times New Roman"/>
          <w:sz w:val="28"/>
          <w:szCs w:val="28"/>
        </w:rPr>
      </w:pPr>
      <w:r w:rsidRPr="000D23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поточні </w:t>
      </w:r>
      <w:r w:rsidRPr="000D234C">
        <w:rPr>
          <w:rFonts w:ascii="Times New Roman" w:hAnsi="Times New Roman"/>
          <w:sz w:val="28"/>
          <w:szCs w:val="28"/>
        </w:rPr>
        <w:t xml:space="preserve"> трансферти  бюджетам</w:t>
      </w:r>
      <w:r>
        <w:rPr>
          <w:rFonts w:ascii="Times New Roman" w:hAnsi="Times New Roman"/>
          <w:sz w:val="28"/>
          <w:szCs w:val="28"/>
        </w:rPr>
        <w:t xml:space="preserve"> інших рівнів</w:t>
      </w:r>
      <w:r w:rsidR="003904CF">
        <w:rPr>
          <w:rFonts w:ascii="Times New Roman" w:hAnsi="Times New Roman"/>
          <w:sz w:val="28"/>
          <w:szCs w:val="28"/>
        </w:rPr>
        <w:t>.</w:t>
      </w:r>
    </w:p>
    <w:p w:rsidR="00944AD1" w:rsidRPr="00562268" w:rsidRDefault="00944AD1" w:rsidP="00944A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234C">
        <w:rPr>
          <w:rFonts w:ascii="Times New Roman" w:hAnsi="Times New Roman"/>
          <w:sz w:val="28"/>
          <w:szCs w:val="28"/>
        </w:rPr>
        <w:t xml:space="preserve">10. Відповідно до статей 43 та 73 Бюджетного кодексу України </w:t>
      </w:r>
      <w:r w:rsidR="002A2AA0" w:rsidRPr="000D234C">
        <w:rPr>
          <w:rFonts w:ascii="Times New Roman" w:hAnsi="Times New Roman"/>
          <w:sz w:val="28"/>
          <w:szCs w:val="28"/>
        </w:rPr>
        <w:t xml:space="preserve">надати право </w:t>
      </w:r>
      <w:r w:rsidR="002A2AA0">
        <w:rPr>
          <w:rFonts w:ascii="Times New Roman" w:hAnsi="Times New Roman"/>
          <w:sz w:val="28"/>
          <w:szCs w:val="28"/>
        </w:rPr>
        <w:t>виконавчому комітету</w:t>
      </w:r>
      <w:r w:rsidR="00E67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0D6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="00E670D6">
        <w:rPr>
          <w:rFonts w:ascii="Times New Roman" w:hAnsi="Times New Roman"/>
          <w:sz w:val="28"/>
          <w:szCs w:val="28"/>
        </w:rPr>
        <w:t xml:space="preserve"> сільської ради</w:t>
      </w:r>
      <w:r w:rsidRPr="000D234C">
        <w:rPr>
          <w:rFonts w:ascii="Times New Roman" w:hAnsi="Times New Roman"/>
          <w:sz w:val="28"/>
          <w:szCs w:val="28"/>
        </w:rPr>
        <w:t xml:space="preserve"> отримувати у порядку, визначеному Кабінетом Міністрів України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D234C">
        <w:rPr>
          <w:rFonts w:ascii="Times New Roman" w:hAnsi="Times New Roman"/>
          <w:sz w:val="28"/>
          <w:szCs w:val="28"/>
        </w:rPr>
        <w:t>озики на покриття тимчасових касових розривів</w:t>
      </w:r>
      <w:r w:rsidR="00E670D6">
        <w:rPr>
          <w:rFonts w:ascii="Times New Roman" w:hAnsi="Times New Roman"/>
          <w:sz w:val="28"/>
          <w:szCs w:val="28"/>
        </w:rPr>
        <w:t xml:space="preserve"> місцевого</w:t>
      </w:r>
      <w:r w:rsidRPr="000D234C">
        <w:rPr>
          <w:rFonts w:ascii="Times New Roman" w:hAnsi="Times New Roman"/>
          <w:sz w:val="28"/>
          <w:szCs w:val="28"/>
        </w:rPr>
        <w:t xml:space="preserve">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</w:t>
      </w:r>
      <w:r>
        <w:rPr>
          <w:rFonts w:ascii="Times New Roman" w:hAnsi="Times New Roman"/>
          <w:sz w:val="28"/>
          <w:szCs w:val="28"/>
        </w:rPr>
        <w:t>ця поточного бюджетного періоду.</w:t>
      </w:r>
    </w:p>
    <w:p w:rsidR="00562268" w:rsidRPr="00947C21" w:rsidRDefault="00562268" w:rsidP="00944A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7C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11. Керуючись пунктом 8 статті 16 </w:t>
      </w:r>
      <w:r w:rsidRPr="00E060DC">
        <w:rPr>
          <w:rFonts w:ascii="Times New Roman" w:hAnsi="Times New Roman"/>
          <w:sz w:val="28"/>
          <w:szCs w:val="28"/>
        </w:rPr>
        <w:t>Бюджетного кодексу України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060DC">
        <w:rPr>
          <w:rFonts w:ascii="Times New Roman" w:hAnsi="Times New Roman"/>
          <w:sz w:val="28"/>
          <w:szCs w:val="28"/>
        </w:rPr>
        <w:t xml:space="preserve"> межах поточного бюджетного періоду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34C">
        <w:rPr>
          <w:rFonts w:ascii="Times New Roman" w:hAnsi="Times New Roman"/>
          <w:sz w:val="28"/>
          <w:szCs w:val="28"/>
        </w:rPr>
        <w:t>надати право</w:t>
      </w:r>
      <w:r w:rsidRPr="002A2AA0">
        <w:rPr>
          <w:rFonts w:ascii="Times New Roman" w:hAnsi="Times New Roman"/>
          <w:sz w:val="28"/>
          <w:szCs w:val="28"/>
        </w:rPr>
        <w:t xml:space="preserve"> </w:t>
      </w:r>
      <w:r w:rsidRPr="002A2AA0">
        <w:rPr>
          <w:rFonts w:ascii="Times New Roman" w:hAnsi="Times New Roman"/>
          <w:sz w:val="28"/>
          <w:szCs w:val="28"/>
          <w:lang w:val="ru-RU"/>
        </w:rPr>
        <w:t>начальнику</w:t>
      </w:r>
      <w:r w:rsidRPr="000D2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фінансового відділу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</w:t>
      </w:r>
      <w:r w:rsidRPr="00E060DC">
        <w:rPr>
          <w:rFonts w:ascii="Times New Roman" w:hAnsi="Times New Roman"/>
          <w:sz w:val="28"/>
          <w:szCs w:val="28"/>
        </w:rPr>
        <w:t xml:space="preserve"> на конкурсних засадах розміщ</w:t>
      </w:r>
      <w:r>
        <w:rPr>
          <w:rFonts w:ascii="Times New Roman" w:hAnsi="Times New Roman"/>
          <w:sz w:val="28"/>
          <w:szCs w:val="28"/>
        </w:rPr>
        <w:t>увати</w:t>
      </w:r>
      <w:r w:rsidRPr="00E060DC">
        <w:rPr>
          <w:rFonts w:ascii="Times New Roman" w:hAnsi="Times New Roman"/>
          <w:sz w:val="28"/>
          <w:szCs w:val="28"/>
        </w:rPr>
        <w:t xml:space="preserve"> тимчасово вільн</w:t>
      </w:r>
      <w:r>
        <w:rPr>
          <w:rFonts w:ascii="Times New Roman" w:hAnsi="Times New Roman"/>
          <w:sz w:val="28"/>
          <w:szCs w:val="28"/>
        </w:rPr>
        <w:t>і</w:t>
      </w:r>
      <w:r w:rsidRPr="00E060DC">
        <w:rPr>
          <w:rFonts w:ascii="Times New Roman" w:hAnsi="Times New Roman"/>
          <w:sz w:val="28"/>
          <w:szCs w:val="28"/>
        </w:rPr>
        <w:t xml:space="preserve"> кошт</w:t>
      </w:r>
      <w:r>
        <w:rPr>
          <w:rFonts w:ascii="Times New Roman" w:hAnsi="Times New Roman"/>
          <w:sz w:val="28"/>
          <w:szCs w:val="28"/>
        </w:rPr>
        <w:t>и</w:t>
      </w:r>
      <w:r w:rsidRPr="00E060DC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D34C1">
        <w:rPr>
          <w:rFonts w:ascii="Times New Roman" w:hAnsi="Times New Roman"/>
          <w:sz w:val="28"/>
          <w:szCs w:val="28"/>
        </w:rPr>
        <w:t>територіальної громади</w:t>
      </w:r>
      <w:r w:rsidRPr="00E060D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депозитах в установах банків</w:t>
      </w:r>
      <w:r w:rsidRPr="00E060DC">
        <w:rPr>
          <w:rFonts w:ascii="Times New Roman" w:hAnsi="Times New Roman"/>
          <w:sz w:val="28"/>
          <w:szCs w:val="28"/>
        </w:rPr>
        <w:t xml:space="preserve"> з </w:t>
      </w:r>
      <w:r w:rsidRPr="003904CF">
        <w:rPr>
          <w:rFonts w:ascii="Times New Roman" w:hAnsi="Times New Roman" w:cs="Times New Roman"/>
          <w:sz w:val="28"/>
          <w:szCs w:val="19"/>
          <w:shd w:val="clear" w:color="auto" w:fill="FFFFFF"/>
        </w:rPr>
        <w:t>зарахуванням відсотків за їх користування до заг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ального фонду бюджету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сіль</w:t>
      </w:r>
      <w:r w:rsidRPr="003904CF">
        <w:rPr>
          <w:rFonts w:ascii="Times New Roman" w:hAnsi="Times New Roman" w:cs="Times New Roman"/>
          <w:sz w:val="28"/>
          <w:szCs w:val="19"/>
          <w:shd w:val="clear" w:color="auto" w:fill="FFFFFF"/>
        </w:rPr>
        <w:t>ської територіальної громади  у порядку, визначеному постановою Кабінету Міністрів України від 12.01.2011 № 6, та шляхом придбання державних цінних паперів у порядку, визначеному постановою Кабінету Міністрів України від 23.05.2018 № 544</w:t>
      </w:r>
      <w:r w:rsidRPr="00947C21">
        <w:rPr>
          <w:rFonts w:ascii="Times New Roman" w:hAnsi="Times New Roman" w:cs="Times New Roman"/>
          <w:sz w:val="28"/>
          <w:szCs w:val="19"/>
          <w:shd w:val="clear" w:color="auto" w:fill="FFFFFF"/>
          <w:lang w:val="ru-RU"/>
        </w:rPr>
        <w:t>.</w:t>
      </w:r>
    </w:p>
    <w:p w:rsidR="00944AD1" w:rsidRPr="000D234C" w:rsidRDefault="00BA0B9C" w:rsidP="0070340F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 xml:space="preserve"> </w:t>
      </w:r>
      <w:r w:rsidR="00944AD1" w:rsidRPr="0070340F">
        <w:rPr>
          <w:rFonts w:ascii="Times New Roman" w:hAnsi="Times New Roman" w:cs="Times New Roman"/>
          <w:sz w:val="28"/>
          <w:szCs w:val="28"/>
        </w:rPr>
        <w:t>1</w:t>
      </w:r>
      <w:r w:rsidR="00562268" w:rsidRPr="00947C2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44AD1" w:rsidRPr="0070340F">
        <w:rPr>
          <w:rFonts w:ascii="Times New Roman" w:hAnsi="Times New Roman" w:cs="Times New Roman"/>
          <w:sz w:val="28"/>
          <w:szCs w:val="28"/>
        </w:rPr>
        <w:t>.</w:t>
      </w:r>
      <w:r w:rsidR="00944AD1" w:rsidRPr="00703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0D6" w:rsidRPr="007034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0D6" w:rsidRPr="0070340F">
        <w:rPr>
          <w:rFonts w:ascii="Times New Roman" w:hAnsi="Times New Roman" w:cs="Times New Roman"/>
          <w:bCs/>
          <w:sz w:val="28"/>
          <w:szCs w:val="28"/>
        </w:rPr>
        <w:t>Головним розпорядникам кошті бюджету територіальної громади на виконання норм Бюджетного кодексу України</w:t>
      </w:r>
      <w:r w:rsidR="00944AD1" w:rsidRPr="000D234C">
        <w:rPr>
          <w:bCs/>
          <w:sz w:val="28"/>
          <w:szCs w:val="28"/>
        </w:rPr>
        <w:t>:</w:t>
      </w:r>
    </w:p>
    <w:p w:rsidR="009B5B69" w:rsidRDefault="00944AD1" w:rsidP="00944AD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0D234C">
        <w:rPr>
          <w:bCs/>
          <w:sz w:val="28"/>
          <w:szCs w:val="28"/>
        </w:rPr>
        <w:t xml:space="preserve">1) </w:t>
      </w:r>
      <w:r w:rsidR="009B5B69">
        <w:rPr>
          <w:bCs/>
          <w:sz w:val="28"/>
          <w:szCs w:val="28"/>
        </w:rPr>
        <w:t xml:space="preserve">на виконання вимог наказу Міністерства фінансів України від 26.08.2014 року №836 «Про деякі питання затвердження програмно-цільового </w:t>
      </w:r>
      <w:r w:rsidR="009B5B69">
        <w:rPr>
          <w:bCs/>
          <w:sz w:val="28"/>
          <w:szCs w:val="28"/>
        </w:rPr>
        <w:lastRenderedPageBreak/>
        <w:t xml:space="preserve">методі складання та виконання місцевих бюджетів», зареєстрованого у Міністерстві юстиції України 10.09.2014 р. за №1103/25880 (зі змінами), забезпечити розробку паспортів бюджетних програм і надати їх на затвердження фінансовому відділу </w:t>
      </w:r>
      <w:proofErr w:type="spellStart"/>
      <w:r w:rsidR="009B5B69">
        <w:rPr>
          <w:bCs/>
          <w:sz w:val="28"/>
          <w:szCs w:val="28"/>
        </w:rPr>
        <w:t>Ви</w:t>
      </w:r>
      <w:r w:rsidR="00D65421">
        <w:rPr>
          <w:bCs/>
          <w:sz w:val="28"/>
          <w:szCs w:val="28"/>
        </w:rPr>
        <w:t>шнівської</w:t>
      </w:r>
      <w:proofErr w:type="spellEnd"/>
      <w:r w:rsidR="00D65421">
        <w:rPr>
          <w:bCs/>
          <w:sz w:val="28"/>
          <w:szCs w:val="28"/>
        </w:rPr>
        <w:t xml:space="preserve"> сільської ради протягом 30 днів з дня набирання чинності цим рішенням з метою їх затвердження протягом 45 днів з дня набирання чинності цим рішенням;</w:t>
      </w:r>
    </w:p>
    <w:p w:rsidR="00944AD1" w:rsidRPr="007E20CE" w:rsidRDefault="00D6542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4AD1" w:rsidRPr="007E20CE">
        <w:rPr>
          <w:sz w:val="28"/>
          <w:szCs w:val="28"/>
        </w:rPr>
        <w:t xml:space="preserve">) </w:t>
      </w:r>
      <w:r w:rsidR="00944AD1" w:rsidRPr="007E20CE">
        <w:rPr>
          <w:b/>
          <w:bCs/>
          <w:sz w:val="28"/>
          <w:szCs w:val="28"/>
        </w:rPr>
        <w:t xml:space="preserve"> </w:t>
      </w:r>
      <w:r w:rsidR="00944AD1" w:rsidRPr="007E20CE">
        <w:rPr>
          <w:sz w:val="28"/>
          <w:szCs w:val="28"/>
        </w:rPr>
        <w:t>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944AD1" w:rsidRPr="000D234C" w:rsidRDefault="00D65421" w:rsidP="00944A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AD1" w:rsidRPr="000D234C">
        <w:rPr>
          <w:sz w:val="28"/>
          <w:szCs w:val="28"/>
        </w:rPr>
        <w:t>) забезпечення доступності інформації про бюджет відповідно до законодавства, а саме:</w:t>
      </w:r>
    </w:p>
    <w:p w:rsidR="00944AD1" w:rsidRPr="000D234C" w:rsidRDefault="00944AD1" w:rsidP="00944A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234C">
        <w:rPr>
          <w:sz w:val="28"/>
          <w:szCs w:val="28"/>
        </w:rPr>
        <w:t xml:space="preserve">- здійснення публічного представлення та публікації інформації про бюджет </w:t>
      </w:r>
      <w:r>
        <w:rPr>
          <w:sz w:val="28"/>
          <w:szCs w:val="28"/>
        </w:rPr>
        <w:t xml:space="preserve"> об’єднаної територіальної громади</w:t>
      </w:r>
      <w:r w:rsidRPr="000D234C">
        <w:rPr>
          <w:sz w:val="28"/>
          <w:szCs w:val="28"/>
        </w:rPr>
        <w:t xml:space="preserve"> за бюджетними програмами та показниками, бюджетні призначення щодо яких визначені цим рішенням, відповідно до вимог та за формою, встановленими Міністерством фінансів України, до 15 березня 20</w:t>
      </w:r>
      <w:r w:rsidR="00C46CBC">
        <w:rPr>
          <w:sz w:val="28"/>
          <w:szCs w:val="28"/>
        </w:rPr>
        <w:t>2</w:t>
      </w:r>
      <w:r w:rsidR="0070340F">
        <w:rPr>
          <w:sz w:val="28"/>
          <w:szCs w:val="28"/>
        </w:rPr>
        <w:t>4</w:t>
      </w:r>
      <w:r w:rsidRPr="000D234C">
        <w:rPr>
          <w:sz w:val="28"/>
          <w:szCs w:val="28"/>
        </w:rPr>
        <w:t xml:space="preserve"> року;</w:t>
      </w:r>
    </w:p>
    <w:p w:rsidR="00944AD1" w:rsidRDefault="00944AD1" w:rsidP="00944A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234C">
        <w:rPr>
          <w:sz w:val="28"/>
          <w:szCs w:val="28"/>
        </w:rPr>
        <w:t xml:space="preserve">- </w:t>
      </w:r>
      <w:r w:rsidRPr="003C1343">
        <w:rPr>
          <w:sz w:val="28"/>
          <w:szCs w:val="28"/>
        </w:rPr>
        <w:t>оприлюдн</w:t>
      </w:r>
      <w:r>
        <w:rPr>
          <w:sz w:val="28"/>
          <w:szCs w:val="28"/>
        </w:rPr>
        <w:t>ення</w:t>
      </w:r>
      <w:r w:rsidRPr="003C1343">
        <w:rPr>
          <w:sz w:val="28"/>
          <w:szCs w:val="28"/>
        </w:rPr>
        <w:t xml:space="preserve"> шляхом розміщення на офіційн</w:t>
      </w:r>
      <w:r>
        <w:rPr>
          <w:sz w:val="28"/>
          <w:szCs w:val="28"/>
        </w:rPr>
        <w:t>ому</w:t>
      </w:r>
      <w:r w:rsidRPr="003C1343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Вишнівської</w:t>
      </w:r>
      <w:proofErr w:type="spellEnd"/>
      <w:r>
        <w:rPr>
          <w:sz w:val="28"/>
          <w:szCs w:val="28"/>
        </w:rPr>
        <w:t xml:space="preserve"> сільської  ради</w:t>
      </w:r>
      <w:r w:rsidRPr="003C1343">
        <w:rPr>
          <w:sz w:val="28"/>
          <w:szCs w:val="28"/>
        </w:rPr>
        <w:t xml:space="preserve"> паспорти бюджетних програм на поточний бюджетний період (включаючи зміни до паспортів бюджетних програм) у триденний строк з дня затвердження таких документів</w:t>
      </w:r>
      <w:r w:rsidRPr="000D234C">
        <w:rPr>
          <w:sz w:val="28"/>
          <w:szCs w:val="28"/>
        </w:rPr>
        <w:t>;</w:t>
      </w:r>
    </w:p>
    <w:p w:rsidR="00D65421" w:rsidRPr="000D234C" w:rsidRDefault="00D65421" w:rsidP="00D654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234C">
        <w:rPr>
          <w:sz w:val="28"/>
          <w:szCs w:val="28"/>
        </w:rPr>
        <w:t>)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</w:t>
      </w:r>
      <w:r w:rsidRPr="000D234C">
        <w:rPr>
          <w:color w:val="000000"/>
          <w:sz w:val="28"/>
          <w:szCs w:val="28"/>
        </w:rPr>
        <w:t xml:space="preserve">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споживання;</w:t>
      </w:r>
    </w:p>
    <w:p w:rsidR="003904CF" w:rsidRDefault="00562268" w:rsidP="0000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47C2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44AD1" w:rsidRPr="008B267D">
        <w:rPr>
          <w:rFonts w:ascii="Times New Roman" w:hAnsi="Times New Roman"/>
          <w:sz w:val="28"/>
          <w:szCs w:val="28"/>
        </w:rPr>
        <w:t>1</w:t>
      </w:r>
      <w:r w:rsidRPr="00947C21">
        <w:rPr>
          <w:rFonts w:ascii="Times New Roman" w:hAnsi="Times New Roman"/>
          <w:sz w:val="28"/>
          <w:szCs w:val="28"/>
          <w:lang w:val="ru-RU"/>
        </w:rPr>
        <w:t>3</w:t>
      </w:r>
      <w:r w:rsidR="00944AD1" w:rsidRPr="008B267D">
        <w:rPr>
          <w:rFonts w:ascii="Times New Roman" w:hAnsi="Times New Roman"/>
          <w:sz w:val="28"/>
          <w:szCs w:val="28"/>
        </w:rPr>
        <w:t xml:space="preserve">. </w:t>
      </w:r>
      <w:r w:rsidR="003904CF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Відповідно до статті 23 Бюджетного кодексу України  надати право виконавчому комітету </w:t>
      </w:r>
      <w:r w:rsidR="000F68EC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0F68EC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ської ради за погодженням з постійною комісією з </w:t>
      </w:r>
      <w:r w:rsidR="003904CF" w:rsidRPr="00441ED5">
        <w:rPr>
          <w:rFonts w:ascii="Times New Roman" w:hAnsi="Times New Roman" w:cs="Times New Roman"/>
          <w:sz w:val="28"/>
          <w:szCs w:val="28"/>
        </w:rPr>
        <w:t>питань планування фінансів, бюджету та соціально-економічного розвитку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перерозподіляти видатки загального та спеціального фонду, визначені  головним розпорядникам коштів бюджету </w:t>
      </w:r>
      <w:proofErr w:type="spellStart"/>
      <w:r w:rsid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ької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 цим рішенням, без зміни загального обсягу бюджетних призначень головного розпорядника коштів бюджету, в тому числі у частині перерозподілу:</w:t>
      </w:r>
      <w:r w:rsidR="003904CF" w:rsidRPr="003904CF">
        <w:rPr>
          <w:rFonts w:ascii="Times New Roman" w:hAnsi="Times New Roman" w:cs="Times New Roman"/>
          <w:sz w:val="28"/>
          <w:szCs w:val="23"/>
        </w:rPr>
        <w:br/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1) видатків між бюджетними програмами, в тому числі між витратами загального фонду та бюджету розвитку спеціального фонду бюджету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Вишнівськ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громади;</w:t>
      </w:r>
      <w:r w:rsidR="003904CF" w:rsidRPr="003904CF">
        <w:rPr>
          <w:rFonts w:ascii="Times New Roman" w:hAnsi="Times New Roman" w:cs="Times New Roman"/>
          <w:sz w:val="28"/>
          <w:szCs w:val="23"/>
        </w:rPr>
        <w:br/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2) видатків у межах однієї бюджетної</w:t>
      </w:r>
      <w:r w:rsidR="00006C0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програми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в тому числі між витратами загального фонду та бюджету розвитку спеціального фонду бюджету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кої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громади, та за економічною класифікацією видатків, з урахуванням обмежень, визначених частиною 11 статті 23 Бюджетного кодексу України;</w:t>
      </w:r>
      <w:r w:rsidR="003904CF" w:rsidRPr="003904CF">
        <w:rPr>
          <w:rFonts w:ascii="Times New Roman" w:hAnsi="Times New Roman" w:cs="Times New Roman"/>
          <w:sz w:val="28"/>
          <w:szCs w:val="23"/>
        </w:rPr>
        <w:br/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3) коштів на реалізацію місцевих програм, що фінансуються з бюджету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кої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громади;</w:t>
      </w:r>
      <w:r w:rsidR="003904CF" w:rsidRPr="003904CF">
        <w:rPr>
          <w:rFonts w:ascii="Times New Roman" w:hAnsi="Times New Roman" w:cs="Times New Roman"/>
          <w:sz w:val="28"/>
          <w:szCs w:val="23"/>
        </w:rPr>
        <w:br/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4) об'єктів, видатки на які проводяться за рахунок коштів бюджету розвитку спеціального фонду бюджету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ької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громади.</w:t>
      </w:r>
      <w:r w:rsidR="003904CF" w:rsidRPr="003904CF">
        <w:rPr>
          <w:rFonts w:ascii="Times New Roman" w:hAnsi="Times New Roman" w:cs="Times New Roman"/>
          <w:sz w:val="28"/>
          <w:szCs w:val="23"/>
        </w:rPr>
        <w:br/>
      </w:r>
      <w:r w:rsidR="000056F5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      </w:t>
      </w:r>
      <w:r w:rsidR="003038F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Відділу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фінансів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Вишнівської</w:t>
      </w:r>
      <w:proofErr w:type="spellEnd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ької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ради у разі внесення змін до чинних нормативно-правових документів Міністерства фінансів України щодо класифікації видатків та кредитування місцевих бюджетів забезпечити врахування відповідних змін при складанні 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виконанні розпису бюджету </w:t>
      </w:r>
      <w:proofErr w:type="spellStart"/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Вишнівськ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ої</w:t>
      </w:r>
      <w:proofErr w:type="spellEnd"/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с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і</w:t>
      </w:r>
      <w:r w:rsidR="00996E39">
        <w:rPr>
          <w:rFonts w:ascii="Times New Roman" w:hAnsi="Times New Roman" w:cs="Times New Roman"/>
          <w:sz w:val="28"/>
          <w:szCs w:val="23"/>
          <w:shd w:val="clear" w:color="auto" w:fill="FFFFFF"/>
        </w:rPr>
        <w:t>ль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>ської територіальної громади на 202</w:t>
      </w:r>
      <w:r w:rsidR="00274FA5">
        <w:rPr>
          <w:rFonts w:ascii="Times New Roman" w:hAnsi="Times New Roman" w:cs="Times New Roman"/>
          <w:sz w:val="28"/>
          <w:szCs w:val="23"/>
          <w:shd w:val="clear" w:color="auto" w:fill="FFFFFF"/>
        </w:rPr>
        <w:t>3</w:t>
      </w:r>
      <w:r w:rsidR="003904CF" w:rsidRPr="003904C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рік та врахувати зміни у класифікації видатків та кредитування місцевих бюджетів при поданні пропозицій щодо внесення змін до цього рішення.</w:t>
      </w:r>
    </w:p>
    <w:p w:rsidR="00944AD1" w:rsidRDefault="00944AD1" w:rsidP="003904CF">
      <w:pPr>
        <w:spacing w:after="0" w:line="240" w:lineRule="auto"/>
        <w:ind w:firstLine="567"/>
        <w:jc w:val="both"/>
        <w:rPr>
          <w:rStyle w:val="a8"/>
          <w:color w:val="000000"/>
          <w:sz w:val="28"/>
          <w:szCs w:val="28"/>
        </w:rPr>
      </w:pPr>
      <w:r w:rsidRPr="000D234C">
        <w:rPr>
          <w:sz w:val="28"/>
          <w:szCs w:val="28"/>
        </w:rPr>
        <w:t>1</w:t>
      </w:r>
      <w:r w:rsidR="00562268" w:rsidRPr="00562268">
        <w:rPr>
          <w:sz w:val="28"/>
          <w:szCs w:val="28"/>
          <w:lang w:val="ru-RU"/>
        </w:rPr>
        <w:t>4</w:t>
      </w:r>
      <w:r w:rsidRPr="000D234C">
        <w:rPr>
          <w:sz w:val="28"/>
          <w:szCs w:val="28"/>
        </w:rPr>
        <w:t xml:space="preserve">. </w:t>
      </w:r>
      <w:r w:rsidRPr="000D234C">
        <w:rPr>
          <w:rStyle w:val="a8"/>
          <w:color w:val="000000"/>
          <w:sz w:val="28"/>
          <w:szCs w:val="28"/>
        </w:rPr>
        <w:t>Рішенн</w:t>
      </w:r>
      <w:r>
        <w:rPr>
          <w:rStyle w:val="a8"/>
          <w:color w:val="000000"/>
          <w:sz w:val="28"/>
          <w:szCs w:val="28"/>
        </w:rPr>
        <w:t>я</w:t>
      </w:r>
      <w:r w:rsidR="00847CC2">
        <w:rPr>
          <w:rStyle w:val="a8"/>
          <w:color w:val="000000"/>
          <w:sz w:val="28"/>
          <w:szCs w:val="28"/>
        </w:rPr>
        <w:t xml:space="preserve"> набирає чинності з 1 січня 202</w:t>
      </w:r>
      <w:r w:rsidR="00274FA5">
        <w:rPr>
          <w:rStyle w:val="a8"/>
          <w:color w:val="000000"/>
          <w:sz w:val="28"/>
          <w:szCs w:val="28"/>
        </w:rPr>
        <w:t>3</w:t>
      </w:r>
      <w:r>
        <w:rPr>
          <w:rStyle w:val="a8"/>
          <w:color w:val="000000"/>
          <w:sz w:val="28"/>
          <w:szCs w:val="28"/>
        </w:rPr>
        <w:t xml:space="preserve"> року.</w:t>
      </w:r>
    </w:p>
    <w:p w:rsidR="00944AD1" w:rsidRPr="000D234C" w:rsidRDefault="00944AD1" w:rsidP="004A0E2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34C">
        <w:rPr>
          <w:sz w:val="28"/>
          <w:szCs w:val="28"/>
        </w:rPr>
        <w:t>1</w:t>
      </w:r>
      <w:r w:rsidR="00562268" w:rsidRPr="00562268">
        <w:rPr>
          <w:sz w:val="28"/>
          <w:szCs w:val="28"/>
          <w:lang w:val="ru-RU"/>
        </w:rPr>
        <w:t>5</w:t>
      </w:r>
      <w:r w:rsidRPr="000D234C">
        <w:rPr>
          <w:sz w:val="28"/>
          <w:szCs w:val="28"/>
        </w:rPr>
        <w:t xml:space="preserve">. Додатки </w:t>
      </w:r>
      <w:r w:rsidR="004A0E25">
        <w:rPr>
          <w:sz w:val="28"/>
          <w:szCs w:val="28"/>
        </w:rPr>
        <w:t>1-</w:t>
      </w:r>
      <w:r w:rsidR="00AC1B32">
        <w:rPr>
          <w:sz w:val="28"/>
          <w:szCs w:val="28"/>
        </w:rPr>
        <w:t>7</w:t>
      </w:r>
      <w:r w:rsidRPr="000D234C">
        <w:rPr>
          <w:sz w:val="28"/>
          <w:szCs w:val="28"/>
        </w:rPr>
        <w:t xml:space="preserve"> до цього рішення є його невід'ємною частиною.</w:t>
      </w:r>
    </w:p>
    <w:p w:rsidR="004E322D" w:rsidRPr="000D234C" w:rsidRDefault="004E322D" w:rsidP="004E32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34C">
        <w:rPr>
          <w:sz w:val="28"/>
          <w:szCs w:val="28"/>
        </w:rPr>
        <w:t>1</w:t>
      </w:r>
      <w:r w:rsidR="00562268" w:rsidRPr="00562268">
        <w:rPr>
          <w:sz w:val="28"/>
          <w:szCs w:val="28"/>
          <w:lang w:val="ru-RU"/>
        </w:rPr>
        <w:t>6</w:t>
      </w:r>
      <w:r w:rsidRPr="000D234C">
        <w:rPr>
          <w:sz w:val="28"/>
          <w:szCs w:val="28"/>
        </w:rPr>
        <w:t>. Дане рішення оприлюднити в десятиденний строк з дня його прийняття відповідно до частини четвертої статті 28 Бюджетного кодексу України.</w:t>
      </w:r>
    </w:p>
    <w:p w:rsidR="00AF21E7" w:rsidRPr="00441ED5" w:rsidRDefault="00AF21E7" w:rsidP="00AF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268" w:rsidRPr="0056226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41ED5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розвитку.</w:t>
      </w:r>
      <w:bookmarkStart w:id="0" w:name="_GoBack"/>
      <w:bookmarkEnd w:id="0"/>
    </w:p>
    <w:p w:rsidR="00AF21E7" w:rsidRDefault="00AF21E7" w:rsidP="00AF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> </w:t>
      </w:r>
    </w:p>
    <w:p w:rsidR="00AF21E7" w:rsidRPr="00441ED5" w:rsidRDefault="00AF21E7" w:rsidP="00AF2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1E7" w:rsidRPr="005655D1" w:rsidRDefault="00AF21E7" w:rsidP="00CC6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41ED5">
        <w:rPr>
          <w:rFonts w:ascii="Times New Roman" w:hAnsi="Times New Roman" w:cs="Times New Roman"/>
          <w:sz w:val="28"/>
          <w:szCs w:val="28"/>
        </w:rPr>
        <w:t> </w:t>
      </w:r>
    </w:p>
    <w:p w:rsidR="00D23A6D" w:rsidRDefault="00ED304F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Сільський голова                             В</w:t>
      </w:r>
      <w:r w:rsidR="00A014BA">
        <w:rPr>
          <w:rFonts w:ascii="Times New Roman" w:hAnsi="Times New Roman" w:cs="Times New Roman"/>
          <w:sz w:val="28"/>
          <w:szCs w:val="28"/>
        </w:rPr>
        <w:t xml:space="preserve">іктор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14BA">
        <w:rPr>
          <w:rFonts w:ascii="Times New Roman" w:hAnsi="Times New Roman" w:cs="Times New Roman"/>
          <w:sz w:val="28"/>
          <w:szCs w:val="28"/>
        </w:rPr>
        <w:t>УЩИК</w:t>
      </w:r>
    </w:p>
    <w:p w:rsidR="00ED304F" w:rsidRDefault="00ED304F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BA" w:rsidRDefault="00A014BA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BA" w:rsidRDefault="00A014BA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BA" w:rsidRDefault="00A014BA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BA" w:rsidRPr="00A014BA" w:rsidRDefault="00A014BA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14BA">
        <w:rPr>
          <w:rFonts w:ascii="Times New Roman" w:hAnsi="Times New Roman" w:cs="Times New Roman"/>
          <w:sz w:val="24"/>
          <w:szCs w:val="28"/>
        </w:rPr>
        <w:t>Підготувала</w:t>
      </w:r>
    </w:p>
    <w:p w:rsidR="00A014BA" w:rsidRPr="00A014BA" w:rsidRDefault="00A014BA" w:rsidP="00AF2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14BA">
        <w:rPr>
          <w:rFonts w:ascii="Times New Roman" w:hAnsi="Times New Roman" w:cs="Times New Roman"/>
          <w:sz w:val="24"/>
          <w:szCs w:val="28"/>
        </w:rPr>
        <w:t>Любов ЮЩУК</w:t>
      </w:r>
    </w:p>
    <w:sectPr w:rsidR="00A014BA" w:rsidRPr="00A014BA" w:rsidSect="00D23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0CF1"/>
    <w:multiLevelType w:val="hybridMultilevel"/>
    <w:tmpl w:val="44E8D522"/>
    <w:lvl w:ilvl="0" w:tplc="B90C8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054F5"/>
    <w:rsid w:val="00003FE7"/>
    <w:rsid w:val="000056F5"/>
    <w:rsid w:val="00006C02"/>
    <w:rsid w:val="00014F08"/>
    <w:rsid w:val="0003271F"/>
    <w:rsid w:val="000755A6"/>
    <w:rsid w:val="000A6200"/>
    <w:rsid w:val="000F68EC"/>
    <w:rsid w:val="00103CFB"/>
    <w:rsid w:val="00142DBE"/>
    <w:rsid w:val="00153A9E"/>
    <w:rsid w:val="00154D55"/>
    <w:rsid w:val="00182F1B"/>
    <w:rsid w:val="00190E63"/>
    <w:rsid w:val="001A5EC7"/>
    <w:rsid w:val="002456FB"/>
    <w:rsid w:val="00255643"/>
    <w:rsid w:val="00274FA5"/>
    <w:rsid w:val="00295F13"/>
    <w:rsid w:val="002970EE"/>
    <w:rsid w:val="002A2AA0"/>
    <w:rsid w:val="002C1F74"/>
    <w:rsid w:val="002C30C9"/>
    <w:rsid w:val="003038F7"/>
    <w:rsid w:val="00330C38"/>
    <w:rsid w:val="003317F9"/>
    <w:rsid w:val="00343A3F"/>
    <w:rsid w:val="00350879"/>
    <w:rsid w:val="003602F7"/>
    <w:rsid w:val="0036498D"/>
    <w:rsid w:val="003904CF"/>
    <w:rsid w:val="003A14D6"/>
    <w:rsid w:val="003F15D8"/>
    <w:rsid w:val="004373B2"/>
    <w:rsid w:val="00441ED5"/>
    <w:rsid w:val="00471CB4"/>
    <w:rsid w:val="00496893"/>
    <w:rsid w:val="004A0E25"/>
    <w:rsid w:val="004A5ACE"/>
    <w:rsid w:val="004E322D"/>
    <w:rsid w:val="004F18D8"/>
    <w:rsid w:val="004F50A4"/>
    <w:rsid w:val="005563F1"/>
    <w:rsid w:val="00562268"/>
    <w:rsid w:val="00581F2E"/>
    <w:rsid w:val="005C3D4B"/>
    <w:rsid w:val="00640FD7"/>
    <w:rsid w:val="00666633"/>
    <w:rsid w:val="006B4BC0"/>
    <w:rsid w:val="006B6124"/>
    <w:rsid w:val="0070340F"/>
    <w:rsid w:val="00736170"/>
    <w:rsid w:val="0075752A"/>
    <w:rsid w:val="00775092"/>
    <w:rsid w:val="007918D5"/>
    <w:rsid w:val="007B48E7"/>
    <w:rsid w:val="007C7AC4"/>
    <w:rsid w:val="007D3554"/>
    <w:rsid w:val="00810827"/>
    <w:rsid w:val="00821B4F"/>
    <w:rsid w:val="00834AC6"/>
    <w:rsid w:val="00847CC2"/>
    <w:rsid w:val="008630F2"/>
    <w:rsid w:val="00897B92"/>
    <w:rsid w:val="00902B28"/>
    <w:rsid w:val="00926D93"/>
    <w:rsid w:val="00930E60"/>
    <w:rsid w:val="00944AD1"/>
    <w:rsid w:val="00947C21"/>
    <w:rsid w:val="009773C1"/>
    <w:rsid w:val="00977E71"/>
    <w:rsid w:val="009807F0"/>
    <w:rsid w:val="009818F1"/>
    <w:rsid w:val="009867B5"/>
    <w:rsid w:val="00996E39"/>
    <w:rsid w:val="009B5B69"/>
    <w:rsid w:val="009D06A6"/>
    <w:rsid w:val="00A014BA"/>
    <w:rsid w:val="00A054F5"/>
    <w:rsid w:val="00A17A71"/>
    <w:rsid w:val="00A77FE6"/>
    <w:rsid w:val="00A96C0B"/>
    <w:rsid w:val="00A97272"/>
    <w:rsid w:val="00AC1B32"/>
    <w:rsid w:val="00AC7E9D"/>
    <w:rsid w:val="00AD012D"/>
    <w:rsid w:val="00AD4583"/>
    <w:rsid w:val="00AD7346"/>
    <w:rsid w:val="00AF21E7"/>
    <w:rsid w:val="00B43185"/>
    <w:rsid w:val="00B62E59"/>
    <w:rsid w:val="00B83BAD"/>
    <w:rsid w:val="00BA0B9C"/>
    <w:rsid w:val="00C46CBC"/>
    <w:rsid w:val="00C64A65"/>
    <w:rsid w:val="00C662CD"/>
    <w:rsid w:val="00CC650A"/>
    <w:rsid w:val="00CD0EF3"/>
    <w:rsid w:val="00CD4F73"/>
    <w:rsid w:val="00CE455C"/>
    <w:rsid w:val="00D23A6D"/>
    <w:rsid w:val="00D65421"/>
    <w:rsid w:val="00D87F39"/>
    <w:rsid w:val="00DB0098"/>
    <w:rsid w:val="00DC39B3"/>
    <w:rsid w:val="00DD692C"/>
    <w:rsid w:val="00DE1455"/>
    <w:rsid w:val="00E35C6B"/>
    <w:rsid w:val="00E670D6"/>
    <w:rsid w:val="00EB5956"/>
    <w:rsid w:val="00ED304F"/>
    <w:rsid w:val="00EE7E1C"/>
    <w:rsid w:val="00F56A42"/>
    <w:rsid w:val="00F6132D"/>
    <w:rsid w:val="00F76F21"/>
    <w:rsid w:val="00F91A3E"/>
    <w:rsid w:val="00FC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54F5"/>
    <w:rPr>
      <w:b/>
      <w:bCs/>
    </w:rPr>
  </w:style>
  <w:style w:type="paragraph" w:styleId="a5">
    <w:name w:val="List Paragraph"/>
    <w:basedOn w:val="a"/>
    <w:uiPriority w:val="34"/>
    <w:qFormat/>
    <w:rsid w:val="004373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2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rsid w:val="00944AD1"/>
    <w:rPr>
      <w:rFonts w:ascii="Times New Roman" w:hAnsi="Times New Roman" w:cs="Times New Roman"/>
      <w:spacing w:val="6"/>
      <w:u w:val="none"/>
    </w:rPr>
  </w:style>
  <w:style w:type="paragraph" w:styleId="2">
    <w:name w:val="Body Text 2"/>
    <w:basedOn w:val="a"/>
    <w:link w:val="20"/>
    <w:uiPriority w:val="99"/>
    <w:unhideWhenUsed/>
    <w:rsid w:val="00944A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944AD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Bullet"/>
    <w:basedOn w:val="a"/>
    <w:autoRedefine/>
    <w:rsid w:val="00944A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219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1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7979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82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5</Pages>
  <Words>6938</Words>
  <Characters>3955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yushchuk</dc:creator>
  <cp:lastModifiedBy>yushchuk</cp:lastModifiedBy>
  <cp:revision>37</cp:revision>
  <cp:lastPrinted>2022-12-29T15:59:00Z</cp:lastPrinted>
  <dcterms:created xsi:type="dcterms:W3CDTF">2018-11-29T07:34:00Z</dcterms:created>
  <dcterms:modified xsi:type="dcterms:W3CDTF">2022-12-29T15:59:00Z</dcterms:modified>
</cp:coreProperties>
</file>