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116E" w14:textId="77777777" w:rsidR="00C24529" w:rsidRPr="003D60C4" w:rsidRDefault="00C24529" w:rsidP="00C2452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79824446" wp14:editId="158227AB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6E32" w14:textId="77777777" w:rsidR="00C24529" w:rsidRPr="003D60C4" w:rsidRDefault="00C24529" w:rsidP="00C245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4B3247B5" w14:textId="77777777" w:rsidR="00C24529" w:rsidRPr="00172251" w:rsidRDefault="00C24529" w:rsidP="00C24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30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2F5D8E6" w14:textId="77777777" w:rsidR="00C24529" w:rsidRDefault="00C24529" w:rsidP="00C24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0C8EC9D9" w14:textId="77777777" w:rsidR="00C24529" w:rsidRPr="00172251" w:rsidRDefault="00C24529" w:rsidP="00C24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CE23896" w14:textId="77777777" w:rsidR="00C24529" w:rsidRPr="00A23F0B" w:rsidRDefault="00C24529" w:rsidP="00C245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A23F0B">
        <w:rPr>
          <w:rFonts w:ascii="Times New Roman" w:hAnsi="Times New Roman"/>
          <w:sz w:val="28"/>
          <w:szCs w:val="28"/>
        </w:rPr>
        <w:t>Код ЄДРПОУ 04333164</w:t>
      </w:r>
    </w:p>
    <w:p w14:paraId="6DA1B984" w14:textId="77777777" w:rsidR="00C24529" w:rsidRPr="00952C58" w:rsidRDefault="00C24529" w:rsidP="00C24529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 w:rsidRPr="00A74B7A"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4"/>
        <w:gridCol w:w="6463"/>
        <w:gridCol w:w="284"/>
      </w:tblGrid>
      <w:tr w:rsidR="00C24529" w:rsidRPr="00A74B7A" w14:paraId="45EBF7B0" w14:textId="77777777" w:rsidTr="00DA437F">
        <w:tc>
          <w:tcPr>
            <w:tcW w:w="3284" w:type="dxa"/>
            <w:shd w:val="clear" w:color="auto" w:fill="auto"/>
            <w:hideMark/>
          </w:tcPr>
          <w:p w14:paraId="7056F3C9" w14:textId="77777777" w:rsidR="00C24529" w:rsidRPr="00A74B7A" w:rsidRDefault="00C24529" w:rsidP="00DA437F">
            <w:pPr>
              <w:spacing w:after="0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proofErr w:type="gram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  <w:r w:rsidR="00814053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  <w:proofErr w:type="gramEnd"/>
            <w:r w:rsidR="0081405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квітня 2023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  <w:r w:rsidR="0081405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</w:tc>
        <w:tc>
          <w:tcPr>
            <w:tcW w:w="6463" w:type="dxa"/>
            <w:shd w:val="clear" w:color="auto" w:fill="auto"/>
            <w:hideMark/>
          </w:tcPr>
          <w:p w14:paraId="52D36985" w14:textId="77777777" w:rsidR="00C24529" w:rsidRPr="00A74B7A" w:rsidRDefault="00814053" w:rsidP="00814053">
            <w:pPr>
              <w:spacing w:after="0"/>
              <w:ind w:left="-567" w:firstLine="708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№30/4</w:t>
            </w:r>
          </w:p>
        </w:tc>
        <w:tc>
          <w:tcPr>
            <w:tcW w:w="284" w:type="dxa"/>
            <w:shd w:val="clear" w:color="auto" w:fill="auto"/>
            <w:hideMark/>
          </w:tcPr>
          <w:p w14:paraId="1383E4C4" w14:textId="77777777" w:rsidR="00C24529" w:rsidRPr="008356A5" w:rsidRDefault="00C24529" w:rsidP="00DA437F">
            <w:pPr>
              <w:spacing w:after="0"/>
              <w:ind w:left="-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0889F588" w14:textId="77777777" w:rsidR="00C24529" w:rsidRPr="007A5724" w:rsidRDefault="00C24529" w:rsidP="00C24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7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внесення доповнень до </w:t>
      </w:r>
      <w:r w:rsidRPr="007A57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7A57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розвитку освіти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A57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Вишнівської сільської ради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A57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2018-2023 роки</w:t>
      </w:r>
    </w:p>
    <w:p w14:paraId="2F9D06AC" w14:textId="77777777" w:rsidR="00C24529" w:rsidRPr="007A5724" w:rsidRDefault="00C24529" w:rsidP="00C24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пункту 22 частини 1 статті 26 Закону України «Про місцеве самоврядування в Україні», Конвенції «Про права дитини», Законів України «Про освіту», «Про загальну середню освіту», «Про дошкільну освіту», «Про позашкільну освіту», «Про охорону дитинства», «Про місцеве самоврядування в Україні», постанов Кабінету Міністрів України з питань освіти, документів Міністерства освіти і науки України, з метою забезпечення конституційного права громадян на здобуття дошкільної освіти, повної загальної середньої освіти, оптимізації мережі навчальних закладів, покращення матеріально-технічного та фінансового забезпечення закладів освіти сільської ради, створення умов для всебічного розвитку особистості, забезпечення рівного доступу дітей до якісної освіти,  Вишнівська сільська рада</w:t>
      </w:r>
    </w:p>
    <w:p w14:paraId="3615CB07" w14:textId="77777777" w:rsidR="00C24529" w:rsidRPr="007A5724" w:rsidRDefault="00C24529" w:rsidP="00C24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57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7D1A9D83" w14:textId="77777777" w:rsidR="00C24529" w:rsidRPr="007A5724" w:rsidRDefault="00C24529" w:rsidP="00C24529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  <w:tab w:val="left" w:pos="284"/>
        </w:tabs>
        <w:spacing w:after="0" w:line="240" w:lineRule="auto"/>
        <w:ind w:left="0" w:right="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зміни  та доповнення до 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розвитку освіти Вишнівської сільської ради на 2018-2023 роки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шляхом викладення розділу 4 «</w:t>
      </w:r>
      <w:r w:rsidRPr="007446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Підпрограми та проекти.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7446A5">
        <w:rPr>
          <w:rFonts w:ascii="Times New Roman" w:eastAsia="Times New Roman" w:hAnsi="Times New Roman" w:cs="Times New Roman"/>
          <w:bCs/>
          <w:sz w:val="28"/>
          <w:szCs w:val="28"/>
        </w:rPr>
        <w:t>юджет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в  редакції, що додається. </w:t>
      </w:r>
    </w:p>
    <w:p w14:paraId="01199FDB" w14:textId="77777777" w:rsidR="00C24529" w:rsidRPr="007A5724" w:rsidRDefault="00C24529" w:rsidP="00C24529">
      <w:pPr>
        <w:shd w:val="clear" w:color="auto" w:fill="FFFFFF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Фінансовому в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Вишнівської 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сільської ради при формуванні та уточненні бюджету передбачати кошти на виконання реалізації Програми.</w:t>
      </w:r>
    </w:p>
    <w:p w14:paraId="4F165260" w14:textId="7075D3A1" w:rsidR="00C24529" w:rsidRDefault="00C24529" w:rsidP="00C2452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роль за виконанням цього рішення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покласти на постійні комісії з питань планування фінансів, бюджету та соціально-економічного розвитку та з питань освіти,</w:t>
      </w:r>
      <w:r w:rsidR="00082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культури,</w:t>
      </w:r>
      <w:r w:rsidR="00082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5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молоді і спорту та проектної діяльності.</w:t>
      </w:r>
    </w:p>
    <w:p w14:paraId="26630119" w14:textId="77777777" w:rsidR="00C24529" w:rsidRDefault="00C24529" w:rsidP="00C2452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2DE151" w14:textId="77777777" w:rsidR="00C24529" w:rsidRDefault="00C24529" w:rsidP="00C2452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29B3F8" w14:textId="77777777" w:rsidR="00C24529" w:rsidRPr="007A5724" w:rsidRDefault="00C24529" w:rsidP="00C24529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EA1F3E" w14:textId="77777777" w:rsidR="00C24529" w:rsidRDefault="00C24529" w:rsidP="00C2452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44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Сільський  голова                                                        Віктор СУЩИК</w:t>
      </w:r>
    </w:p>
    <w:p w14:paraId="30BD4173" w14:textId="77777777" w:rsidR="00C24529" w:rsidRDefault="00C24529" w:rsidP="00C2452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784ADE5" w14:textId="77777777" w:rsidR="00C24529" w:rsidRDefault="00C24529" w:rsidP="00C2452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8101CB8" w14:textId="77777777" w:rsidR="00C24529" w:rsidRDefault="00C24529" w:rsidP="00C2452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D2A9E01" w14:textId="77777777" w:rsidR="00F312D5" w:rsidRDefault="00F312D5" w:rsidP="00C2452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6FC5A10" w14:textId="77777777" w:rsidR="00C24529" w:rsidRDefault="00C24529" w:rsidP="00C245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A17FF83" w14:textId="77777777" w:rsidR="00C24529" w:rsidRPr="00A23F0B" w:rsidRDefault="00C24529" w:rsidP="00C245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23F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Додаток</w:t>
      </w:r>
    </w:p>
    <w:p w14:paraId="15B22D6B" w14:textId="77777777" w:rsidR="00C24529" w:rsidRPr="00A23F0B" w:rsidRDefault="00C24529" w:rsidP="00C245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</w:t>
      </w:r>
      <w:r w:rsidRPr="00A23F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рішення сільської ради </w:t>
      </w:r>
    </w:p>
    <w:p w14:paraId="6F8519C4" w14:textId="77777777" w:rsidR="00C24529" w:rsidRDefault="00C24529" w:rsidP="00C245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</w:t>
      </w:r>
      <w:r w:rsidRPr="00A23F0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ід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11.03.2023 № 30/</w:t>
      </w:r>
      <w:r w:rsidR="00F312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03A615F" w14:textId="77777777" w:rsidR="00C24529" w:rsidRDefault="00C24529" w:rsidP="00C245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AB66C61" w14:textId="77777777" w:rsidR="00C24529" w:rsidRDefault="00C24529" w:rsidP="00C245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3688A2D" w14:textId="77777777" w:rsidR="00C24529" w:rsidRDefault="00C24529" w:rsidP="00C2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Розділ 4. Підпрограми та проекти.  Бюджет</w:t>
      </w:r>
    </w:p>
    <w:p w14:paraId="5C899805" w14:textId="77777777" w:rsidR="00C24529" w:rsidRDefault="00C24529" w:rsidP="00C245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0"/>
        <w:gridCol w:w="6329"/>
        <w:gridCol w:w="2409"/>
      </w:tblGrid>
      <w:tr w:rsidR="00C24529" w:rsidRPr="004C19F5" w14:paraId="262EFFA0" w14:textId="77777777" w:rsidTr="00DA437F">
        <w:trPr>
          <w:trHeight w:val="754"/>
        </w:trPr>
        <w:tc>
          <w:tcPr>
            <w:tcW w:w="7939" w:type="dxa"/>
            <w:gridSpan w:val="2"/>
            <w:vAlign w:val="center"/>
          </w:tcPr>
          <w:p w14:paraId="2599D015" w14:textId="77777777" w:rsidR="00C24529" w:rsidRPr="004C19F5" w:rsidRDefault="00C24529" w:rsidP="00DA437F">
            <w:pPr>
              <w:spacing w:after="0" w:line="240" w:lineRule="auto"/>
              <w:ind w:right="1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Підпрограми/проекти</w:t>
            </w:r>
          </w:p>
        </w:tc>
        <w:tc>
          <w:tcPr>
            <w:tcW w:w="2409" w:type="dxa"/>
            <w:shd w:val="clear" w:color="auto" w:fill="auto"/>
          </w:tcPr>
          <w:p w14:paraId="18D08E6C" w14:textId="77777777" w:rsidR="00C24529" w:rsidRPr="00F41F89" w:rsidRDefault="00C24529" w:rsidP="00DA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F89">
              <w:rPr>
                <w:rFonts w:ascii="Times New Roman" w:hAnsi="Times New Roman" w:cs="Times New Roman"/>
                <w:b/>
              </w:rPr>
              <w:t>Бюджет Програми на 2023 рік.</w:t>
            </w:r>
          </w:p>
          <w:p w14:paraId="13F48214" w14:textId="77777777" w:rsidR="00C24529" w:rsidRPr="004C19F5" w:rsidRDefault="00C24529" w:rsidP="00DA437F">
            <w:pPr>
              <w:jc w:val="center"/>
            </w:pPr>
            <w:r>
              <w:rPr>
                <w:rFonts w:ascii="Times New Roman" w:hAnsi="Times New Roman" w:cs="Times New Roman"/>
              </w:rPr>
              <w:t>т</w:t>
            </w:r>
            <w:r w:rsidRPr="00F41F89">
              <w:rPr>
                <w:rFonts w:ascii="Times New Roman" w:hAnsi="Times New Roman" w:cs="Times New Roman"/>
              </w:rPr>
              <w:t>ис. грн.</w:t>
            </w:r>
          </w:p>
        </w:tc>
      </w:tr>
      <w:tr w:rsidR="00C24529" w:rsidRPr="004C19F5" w14:paraId="5A86F080" w14:textId="77777777" w:rsidTr="00DA437F">
        <w:trPr>
          <w:gridAfter w:val="2"/>
          <w:wAfter w:w="8738" w:type="dxa"/>
          <w:trHeight w:val="266"/>
        </w:trPr>
        <w:tc>
          <w:tcPr>
            <w:tcW w:w="1610" w:type="dxa"/>
          </w:tcPr>
          <w:p w14:paraId="7411661A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529" w:rsidRPr="004C19F5" w14:paraId="06BCEF38" w14:textId="77777777" w:rsidTr="00DA437F">
        <w:trPr>
          <w:trHeight w:val="311"/>
        </w:trPr>
        <w:tc>
          <w:tcPr>
            <w:tcW w:w="7939" w:type="dxa"/>
            <w:gridSpan w:val="2"/>
          </w:tcPr>
          <w:p w14:paraId="05C53E7D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Проведення конкурсів «Учитель року» та матеріальне стимулювання переможців.</w:t>
            </w:r>
          </w:p>
        </w:tc>
        <w:tc>
          <w:tcPr>
            <w:tcW w:w="2409" w:type="dxa"/>
            <w:vAlign w:val="center"/>
          </w:tcPr>
          <w:p w14:paraId="7AFAE8AB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C24529" w:rsidRPr="004C19F5" w14:paraId="0B7AD9C5" w14:textId="77777777" w:rsidTr="00DA437F">
        <w:trPr>
          <w:trHeight w:val="251"/>
        </w:trPr>
        <w:tc>
          <w:tcPr>
            <w:tcW w:w="7939" w:type="dxa"/>
            <w:gridSpan w:val="2"/>
          </w:tcPr>
          <w:p w14:paraId="1931FE01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1.2. Курсова перепідготовка педагогічних кадрів.</w:t>
            </w:r>
          </w:p>
        </w:tc>
        <w:tc>
          <w:tcPr>
            <w:tcW w:w="2409" w:type="dxa"/>
            <w:vAlign w:val="center"/>
          </w:tcPr>
          <w:p w14:paraId="2DEA2ADB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C24529" w:rsidRPr="004C19F5" w14:paraId="2C037979" w14:textId="77777777" w:rsidTr="00DA437F">
        <w:trPr>
          <w:trHeight w:val="251"/>
        </w:trPr>
        <w:tc>
          <w:tcPr>
            <w:tcW w:w="7939" w:type="dxa"/>
            <w:gridSpan w:val="2"/>
          </w:tcPr>
          <w:p w14:paraId="0301159D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1.3. Передплата фахової та періодичної преси, участь в семінарах, круглих столах.</w:t>
            </w:r>
          </w:p>
        </w:tc>
        <w:tc>
          <w:tcPr>
            <w:tcW w:w="2409" w:type="dxa"/>
            <w:vAlign w:val="center"/>
          </w:tcPr>
          <w:p w14:paraId="5BA6E09B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C24529" w:rsidRPr="004C19F5" w14:paraId="10E96B2D" w14:textId="77777777" w:rsidTr="00DA437F">
        <w:trPr>
          <w:trHeight w:val="266"/>
        </w:trPr>
        <w:tc>
          <w:tcPr>
            <w:tcW w:w="7939" w:type="dxa"/>
            <w:gridSpan w:val="2"/>
          </w:tcPr>
          <w:p w14:paraId="1C57D54D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1.4. Компенсація за проїзд педагогічних працівників сільської місцевості до місця роботи й додому.</w:t>
            </w:r>
          </w:p>
        </w:tc>
        <w:tc>
          <w:tcPr>
            <w:tcW w:w="2409" w:type="dxa"/>
            <w:vAlign w:val="center"/>
          </w:tcPr>
          <w:p w14:paraId="709EA33E" w14:textId="77777777" w:rsidR="00C24529" w:rsidRPr="00AF1E57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AF1E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4529" w:rsidRPr="004C19F5" w14:paraId="38369AFB" w14:textId="77777777" w:rsidTr="00DA437F">
        <w:trPr>
          <w:trHeight w:val="266"/>
        </w:trPr>
        <w:tc>
          <w:tcPr>
            <w:tcW w:w="7939" w:type="dxa"/>
            <w:gridSpan w:val="2"/>
          </w:tcPr>
          <w:p w14:paraId="65C15551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44F2F891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543EAA19" w14:textId="77777777" w:rsidTr="00DA437F">
        <w:trPr>
          <w:trHeight w:val="280"/>
        </w:trPr>
        <w:tc>
          <w:tcPr>
            <w:tcW w:w="10348" w:type="dxa"/>
            <w:gridSpan w:val="3"/>
          </w:tcPr>
          <w:p w14:paraId="21E473E4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4C19F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Оздоровлення та відпочинок дітей</w:t>
            </w:r>
          </w:p>
        </w:tc>
      </w:tr>
      <w:tr w:rsidR="00C24529" w:rsidRPr="004C19F5" w14:paraId="26E9731B" w14:textId="77777777" w:rsidTr="00DA437F">
        <w:trPr>
          <w:trHeight w:val="251"/>
        </w:trPr>
        <w:tc>
          <w:tcPr>
            <w:tcW w:w="7939" w:type="dxa"/>
            <w:gridSpan w:val="2"/>
          </w:tcPr>
          <w:p w14:paraId="03106ABC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Забезпечення продуктами харчування пришкільних таборів денного перебування. </w:t>
            </w:r>
          </w:p>
        </w:tc>
        <w:tc>
          <w:tcPr>
            <w:tcW w:w="2409" w:type="dxa"/>
            <w:vAlign w:val="center"/>
          </w:tcPr>
          <w:p w14:paraId="27DB661F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5967932E" w14:textId="77777777" w:rsidTr="00DA437F">
        <w:trPr>
          <w:trHeight w:val="251"/>
        </w:trPr>
        <w:tc>
          <w:tcPr>
            <w:tcW w:w="7939" w:type="dxa"/>
            <w:gridSpan w:val="2"/>
          </w:tcPr>
          <w:p w14:paraId="64F193FF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2.2. Оздоровлення дітей пільгових категорій.</w:t>
            </w:r>
          </w:p>
        </w:tc>
        <w:tc>
          <w:tcPr>
            <w:tcW w:w="2409" w:type="dxa"/>
            <w:vAlign w:val="center"/>
          </w:tcPr>
          <w:p w14:paraId="22C77887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150,0 </w:t>
            </w:r>
          </w:p>
        </w:tc>
      </w:tr>
      <w:tr w:rsidR="00C24529" w:rsidRPr="004C19F5" w14:paraId="3F4AB69E" w14:textId="77777777" w:rsidTr="00DA437F">
        <w:trPr>
          <w:trHeight w:val="251"/>
        </w:trPr>
        <w:tc>
          <w:tcPr>
            <w:tcW w:w="7939" w:type="dxa"/>
            <w:gridSpan w:val="2"/>
          </w:tcPr>
          <w:p w14:paraId="75863821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392443D3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0472291B" w14:textId="77777777" w:rsidTr="00DA437F">
        <w:trPr>
          <w:trHeight w:val="266"/>
        </w:trPr>
        <w:tc>
          <w:tcPr>
            <w:tcW w:w="10348" w:type="dxa"/>
            <w:gridSpan w:val="3"/>
          </w:tcPr>
          <w:p w14:paraId="304C9162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4C19F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Впровадження профільного навчання</w:t>
            </w:r>
          </w:p>
        </w:tc>
      </w:tr>
      <w:tr w:rsidR="00C24529" w:rsidRPr="004C19F5" w14:paraId="0703CFB8" w14:textId="77777777" w:rsidTr="00DA437F">
        <w:trPr>
          <w:trHeight w:val="266"/>
        </w:trPr>
        <w:tc>
          <w:tcPr>
            <w:tcW w:w="7939" w:type="dxa"/>
            <w:gridSpan w:val="2"/>
          </w:tcPr>
          <w:p w14:paraId="2A9FB5BF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3.1. Зміцнення матеріально-технічної бази навчальних кабінетів різних профілів.</w:t>
            </w:r>
          </w:p>
        </w:tc>
        <w:tc>
          <w:tcPr>
            <w:tcW w:w="2409" w:type="dxa"/>
            <w:vAlign w:val="center"/>
          </w:tcPr>
          <w:p w14:paraId="4C0C180F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500,0 </w:t>
            </w:r>
          </w:p>
        </w:tc>
      </w:tr>
      <w:tr w:rsidR="00C24529" w:rsidRPr="004C19F5" w14:paraId="277D8DCA" w14:textId="77777777" w:rsidTr="00DA437F">
        <w:trPr>
          <w:trHeight w:val="266"/>
        </w:trPr>
        <w:tc>
          <w:tcPr>
            <w:tcW w:w="7939" w:type="dxa"/>
            <w:gridSpan w:val="2"/>
          </w:tcPr>
          <w:p w14:paraId="38447845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3.2. Поповнювати бібліотечні фонди закладів освіти навчально-методичною літературою, періодичними виданнями та підручниками для класів з поглибленим навчанням.</w:t>
            </w:r>
          </w:p>
        </w:tc>
        <w:tc>
          <w:tcPr>
            <w:tcW w:w="2409" w:type="dxa"/>
            <w:vAlign w:val="center"/>
          </w:tcPr>
          <w:p w14:paraId="35C6D246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10,0 </w:t>
            </w:r>
          </w:p>
        </w:tc>
      </w:tr>
      <w:tr w:rsidR="00C24529" w:rsidRPr="004C19F5" w14:paraId="0FFCD53B" w14:textId="77777777" w:rsidTr="00DA437F">
        <w:trPr>
          <w:trHeight w:val="266"/>
        </w:trPr>
        <w:tc>
          <w:tcPr>
            <w:tcW w:w="7939" w:type="dxa"/>
            <w:gridSpan w:val="2"/>
          </w:tcPr>
          <w:p w14:paraId="16B5475E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Проведення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-продажі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презентацій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підручників, посібників, дидактичних матеріалів, іншої допоміжної літератури з профільного навчання.</w:t>
            </w:r>
          </w:p>
        </w:tc>
        <w:tc>
          <w:tcPr>
            <w:tcW w:w="2409" w:type="dxa"/>
            <w:vAlign w:val="center"/>
          </w:tcPr>
          <w:p w14:paraId="437F917A" w14:textId="77777777" w:rsidR="00C24529" w:rsidRPr="00AF1E57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29" w:rsidRPr="004C19F5" w14:paraId="5DE5AFF9" w14:textId="77777777" w:rsidTr="00DA437F">
        <w:trPr>
          <w:trHeight w:val="266"/>
        </w:trPr>
        <w:tc>
          <w:tcPr>
            <w:tcW w:w="7939" w:type="dxa"/>
            <w:gridSpan w:val="2"/>
          </w:tcPr>
          <w:p w14:paraId="718CFF17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Забезпечення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матеріально-технічн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 бази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закладів відповід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до профілю навчання, приведення її у відповідно до Санітарного регламенту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4922FA35" w14:textId="77777777" w:rsidR="00C24529" w:rsidRPr="00AF1E57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  <w:r w:rsidRPr="00AF1E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4529" w:rsidRPr="004C19F5" w14:paraId="684B002A" w14:textId="77777777" w:rsidTr="00DA437F">
        <w:trPr>
          <w:trHeight w:val="280"/>
        </w:trPr>
        <w:tc>
          <w:tcPr>
            <w:tcW w:w="7939" w:type="dxa"/>
            <w:gridSpan w:val="2"/>
          </w:tcPr>
          <w:p w14:paraId="4F9CD2CD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3.5. Організація та своєчасне проведення перепідготовки вчителів до роботи в профільних класах.</w:t>
            </w:r>
          </w:p>
        </w:tc>
        <w:tc>
          <w:tcPr>
            <w:tcW w:w="2409" w:type="dxa"/>
            <w:vAlign w:val="center"/>
          </w:tcPr>
          <w:p w14:paraId="4E4FD92A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10,0 </w:t>
            </w:r>
          </w:p>
        </w:tc>
      </w:tr>
      <w:tr w:rsidR="00C24529" w:rsidRPr="004C19F5" w14:paraId="4CC80683" w14:textId="77777777" w:rsidTr="00DA437F">
        <w:trPr>
          <w:trHeight w:val="266"/>
        </w:trPr>
        <w:tc>
          <w:tcPr>
            <w:tcW w:w="7939" w:type="dxa"/>
            <w:gridSpan w:val="2"/>
          </w:tcPr>
          <w:p w14:paraId="20523848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Сприяння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просвітницькій роботі серед батьків та учнів з питань профорієнтації.</w:t>
            </w:r>
          </w:p>
        </w:tc>
        <w:tc>
          <w:tcPr>
            <w:tcW w:w="2409" w:type="dxa"/>
            <w:vAlign w:val="center"/>
          </w:tcPr>
          <w:p w14:paraId="0D45E0A6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12E79133" w14:textId="77777777" w:rsidTr="00DA437F">
        <w:trPr>
          <w:trHeight w:val="266"/>
        </w:trPr>
        <w:tc>
          <w:tcPr>
            <w:tcW w:w="7939" w:type="dxa"/>
            <w:gridSpan w:val="2"/>
          </w:tcPr>
          <w:p w14:paraId="30AEB0FF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Сприяння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мережі психологічної служби.</w:t>
            </w:r>
          </w:p>
        </w:tc>
        <w:tc>
          <w:tcPr>
            <w:tcW w:w="2409" w:type="dxa"/>
            <w:vAlign w:val="center"/>
          </w:tcPr>
          <w:p w14:paraId="38C90592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7,0 </w:t>
            </w:r>
          </w:p>
        </w:tc>
      </w:tr>
      <w:tr w:rsidR="00C24529" w:rsidRPr="004C19F5" w14:paraId="5A97FD64" w14:textId="77777777" w:rsidTr="00DA437F">
        <w:trPr>
          <w:trHeight w:val="340"/>
        </w:trPr>
        <w:tc>
          <w:tcPr>
            <w:tcW w:w="7939" w:type="dxa"/>
            <w:gridSpan w:val="2"/>
          </w:tcPr>
          <w:p w14:paraId="58BA1F3A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Забезпечення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профільн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навчання в ЗЗСО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774CDBC5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C24529" w:rsidRPr="004C19F5" w14:paraId="2F033614" w14:textId="77777777" w:rsidTr="00DA437F">
        <w:trPr>
          <w:trHeight w:val="266"/>
        </w:trPr>
        <w:tc>
          <w:tcPr>
            <w:tcW w:w="7939" w:type="dxa"/>
            <w:gridSpan w:val="2"/>
          </w:tcPr>
          <w:p w14:paraId="13E0C3AA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Сприяння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залученню учнів до роботи в технічних гуртках, участі у міжнародних конкурсах.</w:t>
            </w:r>
          </w:p>
        </w:tc>
        <w:tc>
          <w:tcPr>
            <w:tcW w:w="2409" w:type="dxa"/>
            <w:vAlign w:val="center"/>
          </w:tcPr>
          <w:p w14:paraId="30BF1E89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C24529" w:rsidRPr="004C19F5" w14:paraId="23023234" w14:textId="77777777" w:rsidTr="00DA437F">
        <w:trPr>
          <w:trHeight w:val="251"/>
        </w:trPr>
        <w:tc>
          <w:tcPr>
            <w:tcW w:w="7939" w:type="dxa"/>
            <w:gridSpan w:val="2"/>
          </w:tcPr>
          <w:p w14:paraId="293E5B9C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3.10. Розширення мережі гуртків художньо-естетичного, технічного та декоративного спрямування.</w:t>
            </w:r>
          </w:p>
        </w:tc>
        <w:tc>
          <w:tcPr>
            <w:tcW w:w="2409" w:type="dxa"/>
            <w:vAlign w:val="center"/>
          </w:tcPr>
          <w:p w14:paraId="584D27F1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50,0 </w:t>
            </w:r>
          </w:p>
        </w:tc>
      </w:tr>
      <w:tr w:rsidR="00C24529" w:rsidRPr="004C19F5" w14:paraId="70682256" w14:textId="77777777" w:rsidTr="00DA437F">
        <w:trPr>
          <w:trHeight w:val="251"/>
        </w:trPr>
        <w:tc>
          <w:tcPr>
            <w:tcW w:w="7939" w:type="dxa"/>
            <w:gridSpan w:val="2"/>
          </w:tcPr>
          <w:p w14:paraId="264CACB7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668AA851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47D860FE" w14:textId="77777777" w:rsidTr="00DA437F">
        <w:trPr>
          <w:trHeight w:val="266"/>
        </w:trPr>
        <w:tc>
          <w:tcPr>
            <w:tcW w:w="10348" w:type="dxa"/>
            <w:gridSpan w:val="3"/>
          </w:tcPr>
          <w:p w14:paraId="65FA2132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Pr="004C19F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Робота з обдарованою молоддю</w:t>
            </w:r>
          </w:p>
        </w:tc>
      </w:tr>
      <w:tr w:rsidR="00C24529" w:rsidRPr="004C19F5" w14:paraId="6B54CD0F" w14:textId="77777777" w:rsidTr="00DA437F">
        <w:trPr>
          <w:trHeight w:val="754"/>
        </w:trPr>
        <w:tc>
          <w:tcPr>
            <w:tcW w:w="7939" w:type="dxa"/>
            <w:gridSpan w:val="2"/>
          </w:tcPr>
          <w:p w14:paraId="530DC458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Забезпечення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олімпіад, участь в обласних та республіканських (у тому числі Інтернет-олімпіад), конкурсів, конкурсів-захистів, турнірів і фестивалів.</w:t>
            </w:r>
          </w:p>
        </w:tc>
        <w:tc>
          <w:tcPr>
            <w:tcW w:w="2409" w:type="dxa"/>
            <w:vAlign w:val="center"/>
          </w:tcPr>
          <w:p w14:paraId="5232362A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C24529" w:rsidRPr="004C19F5" w14:paraId="57841DED" w14:textId="77777777" w:rsidTr="00DA437F">
        <w:trPr>
          <w:trHeight w:val="340"/>
        </w:trPr>
        <w:tc>
          <w:tcPr>
            <w:tcW w:w="7939" w:type="dxa"/>
            <w:gridSpan w:val="2"/>
          </w:tcPr>
          <w:p w14:paraId="2F4BB68E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4.2. Утворення класів та груп з поглибленим вивченням навчальних предметів для обдарованої молоді у ЗНЗ.</w:t>
            </w:r>
          </w:p>
        </w:tc>
        <w:tc>
          <w:tcPr>
            <w:tcW w:w="2409" w:type="dxa"/>
            <w:vAlign w:val="center"/>
          </w:tcPr>
          <w:p w14:paraId="06A7340A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8,0 </w:t>
            </w:r>
          </w:p>
        </w:tc>
      </w:tr>
      <w:tr w:rsidR="00C24529" w:rsidRPr="004C19F5" w14:paraId="4604119A" w14:textId="77777777" w:rsidTr="00DA437F">
        <w:trPr>
          <w:trHeight w:val="340"/>
        </w:trPr>
        <w:tc>
          <w:tcPr>
            <w:tcW w:w="7939" w:type="dxa"/>
            <w:gridSpan w:val="2"/>
          </w:tcPr>
          <w:p w14:paraId="027CF314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Організація відпочинку в літніх таборах, проведення зборів за участю 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обдарованої молоді.</w:t>
            </w:r>
          </w:p>
        </w:tc>
        <w:tc>
          <w:tcPr>
            <w:tcW w:w="2409" w:type="dxa"/>
            <w:vAlign w:val="center"/>
          </w:tcPr>
          <w:p w14:paraId="0E8601E9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5,0 </w:t>
            </w:r>
          </w:p>
        </w:tc>
      </w:tr>
      <w:tr w:rsidR="00C24529" w:rsidRPr="004C19F5" w14:paraId="5ADD5478" w14:textId="77777777" w:rsidTr="00DA437F">
        <w:trPr>
          <w:trHeight w:val="411"/>
        </w:trPr>
        <w:tc>
          <w:tcPr>
            <w:tcW w:w="7939" w:type="dxa"/>
            <w:gridSpan w:val="2"/>
          </w:tcPr>
          <w:p w14:paraId="25241624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4.4 Забезпечення функціонування секцій МАН та підвищити ефективність їх роботи.</w:t>
            </w:r>
          </w:p>
        </w:tc>
        <w:tc>
          <w:tcPr>
            <w:tcW w:w="2409" w:type="dxa"/>
            <w:vAlign w:val="center"/>
          </w:tcPr>
          <w:p w14:paraId="74722AB5" w14:textId="77777777" w:rsidR="00C24529" w:rsidRPr="00AF1E57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  <w:r w:rsidRPr="00AF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29" w:rsidRPr="004C19F5" w14:paraId="669492ED" w14:textId="77777777" w:rsidTr="00DA437F">
        <w:trPr>
          <w:trHeight w:val="251"/>
        </w:trPr>
        <w:tc>
          <w:tcPr>
            <w:tcW w:w="7939" w:type="dxa"/>
            <w:gridSpan w:val="2"/>
          </w:tcPr>
          <w:p w14:paraId="77FE5D07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4.5. Забезпечення ЗНЗ навчально-методичними матеріалами, необхідними для роботи з обдарованою молоддю.</w:t>
            </w:r>
          </w:p>
        </w:tc>
        <w:tc>
          <w:tcPr>
            <w:tcW w:w="2409" w:type="dxa"/>
            <w:vAlign w:val="center"/>
          </w:tcPr>
          <w:p w14:paraId="7443C2C9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3DFFDAB9" w14:textId="77777777" w:rsidTr="00DA437F">
        <w:trPr>
          <w:trHeight w:val="251"/>
        </w:trPr>
        <w:tc>
          <w:tcPr>
            <w:tcW w:w="7939" w:type="dxa"/>
            <w:gridSpan w:val="2"/>
          </w:tcPr>
          <w:p w14:paraId="6CD57C51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4.6. Модернізація обладнання загальноосвітніх  навчальних закладів з метою створення умов для роботи з обдарованою молоддю.</w:t>
            </w:r>
          </w:p>
        </w:tc>
        <w:tc>
          <w:tcPr>
            <w:tcW w:w="2409" w:type="dxa"/>
            <w:vAlign w:val="center"/>
          </w:tcPr>
          <w:p w14:paraId="550F10AF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7,0</w:t>
            </w:r>
          </w:p>
        </w:tc>
      </w:tr>
      <w:tr w:rsidR="00C24529" w:rsidRPr="004C19F5" w14:paraId="5FA12526" w14:textId="77777777" w:rsidTr="00DA437F">
        <w:trPr>
          <w:trHeight w:val="251"/>
        </w:trPr>
        <w:tc>
          <w:tcPr>
            <w:tcW w:w="7939" w:type="dxa"/>
            <w:gridSpan w:val="2"/>
          </w:tcPr>
          <w:p w14:paraId="1B76BA2F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4.7. Зміцнення спортивної бази ЗНЗ.</w:t>
            </w:r>
          </w:p>
        </w:tc>
        <w:tc>
          <w:tcPr>
            <w:tcW w:w="2409" w:type="dxa"/>
            <w:vAlign w:val="center"/>
          </w:tcPr>
          <w:p w14:paraId="34D161C9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360,0</w:t>
            </w:r>
          </w:p>
        </w:tc>
      </w:tr>
      <w:tr w:rsidR="00C24529" w:rsidRPr="004C19F5" w14:paraId="7B414BAD" w14:textId="77777777" w:rsidTr="00DA437F">
        <w:trPr>
          <w:trHeight w:val="251"/>
        </w:trPr>
        <w:tc>
          <w:tcPr>
            <w:tcW w:w="7939" w:type="dxa"/>
            <w:gridSpan w:val="2"/>
          </w:tcPr>
          <w:p w14:paraId="441B076F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4.8. Підвищення кваліфікації педагогічних і наукових працівників, вивчення, узагальнення та впровадження передового досвіду з питання розвитку обдарованої особистості.</w:t>
            </w:r>
          </w:p>
        </w:tc>
        <w:tc>
          <w:tcPr>
            <w:tcW w:w="2409" w:type="dxa"/>
            <w:vAlign w:val="center"/>
          </w:tcPr>
          <w:p w14:paraId="5BF904FD" w14:textId="77777777" w:rsidR="00C24529" w:rsidRPr="00AF1E57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Pr="00AF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29" w:rsidRPr="004C19F5" w14:paraId="128CA84A" w14:textId="77777777" w:rsidTr="00DA437F">
        <w:trPr>
          <w:trHeight w:val="251"/>
        </w:trPr>
        <w:tc>
          <w:tcPr>
            <w:tcW w:w="7939" w:type="dxa"/>
            <w:gridSpan w:val="2"/>
          </w:tcPr>
          <w:p w14:paraId="13013006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4.9. Впровадження механізму адресної підтримки обдарованої молоді, зокрема шляхом призначення і виплати іменних стипендій.</w:t>
            </w:r>
          </w:p>
        </w:tc>
        <w:tc>
          <w:tcPr>
            <w:tcW w:w="2409" w:type="dxa"/>
            <w:vAlign w:val="center"/>
          </w:tcPr>
          <w:p w14:paraId="2F9C198B" w14:textId="77777777" w:rsidR="00C24529" w:rsidRPr="00AF1E57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Pr="00AF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29" w:rsidRPr="004C19F5" w14:paraId="0CCD2316" w14:textId="77777777" w:rsidTr="00DA437F">
        <w:trPr>
          <w:trHeight w:val="251"/>
        </w:trPr>
        <w:tc>
          <w:tcPr>
            <w:tcW w:w="7939" w:type="dxa"/>
            <w:gridSpan w:val="2"/>
          </w:tcPr>
          <w:p w14:paraId="3920DA9A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4.10. Забезпечення проведення інтелектуальних турнірів з базових дисциплін.</w:t>
            </w:r>
          </w:p>
        </w:tc>
        <w:tc>
          <w:tcPr>
            <w:tcW w:w="2409" w:type="dxa"/>
            <w:vAlign w:val="center"/>
          </w:tcPr>
          <w:p w14:paraId="3C6F16DE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9,0</w:t>
            </w:r>
          </w:p>
        </w:tc>
      </w:tr>
      <w:tr w:rsidR="00C24529" w:rsidRPr="004C19F5" w14:paraId="4DB303E2" w14:textId="77777777" w:rsidTr="00DA437F">
        <w:trPr>
          <w:trHeight w:val="251"/>
        </w:trPr>
        <w:tc>
          <w:tcPr>
            <w:tcW w:w="7939" w:type="dxa"/>
            <w:gridSpan w:val="2"/>
          </w:tcPr>
          <w:p w14:paraId="34C7ADB4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6B5F9A65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5548207E" w14:textId="77777777" w:rsidTr="00DA437F">
        <w:trPr>
          <w:trHeight w:val="251"/>
        </w:trPr>
        <w:tc>
          <w:tcPr>
            <w:tcW w:w="10348" w:type="dxa"/>
            <w:gridSpan w:val="3"/>
          </w:tcPr>
          <w:p w14:paraId="67A8E438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Розвиток позашкільної діяльності</w:t>
            </w:r>
          </w:p>
        </w:tc>
      </w:tr>
      <w:tr w:rsidR="00C24529" w:rsidRPr="004C19F5" w14:paraId="7577253E" w14:textId="77777777" w:rsidTr="00DA437F">
        <w:trPr>
          <w:trHeight w:val="251"/>
        </w:trPr>
        <w:tc>
          <w:tcPr>
            <w:tcW w:w="7939" w:type="dxa"/>
            <w:gridSpan w:val="2"/>
          </w:tcPr>
          <w:p w14:paraId="4B136E0B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5.1. Проведення місцевих заходів та участь в  обласних та всеукраїнських.</w:t>
            </w:r>
          </w:p>
        </w:tc>
        <w:tc>
          <w:tcPr>
            <w:tcW w:w="2409" w:type="dxa"/>
            <w:vAlign w:val="center"/>
          </w:tcPr>
          <w:p w14:paraId="437187E5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40,0 </w:t>
            </w:r>
          </w:p>
        </w:tc>
      </w:tr>
      <w:tr w:rsidR="00C24529" w:rsidRPr="004C19F5" w14:paraId="498F1C27" w14:textId="77777777" w:rsidTr="00DA437F">
        <w:trPr>
          <w:trHeight w:val="251"/>
        </w:trPr>
        <w:tc>
          <w:tcPr>
            <w:tcW w:w="7939" w:type="dxa"/>
            <w:gridSpan w:val="2"/>
          </w:tcPr>
          <w:p w14:paraId="76DCBF8B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5.2. Вивчення, узагальнення та поширення кращого досвіду роботи з позашкільної діяльності (семінари-практикуми, майстер-класи, конкурси майстерності педагогічних працівників).</w:t>
            </w:r>
          </w:p>
        </w:tc>
        <w:tc>
          <w:tcPr>
            <w:tcW w:w="2409" w:type="dxa"/>
            <w:vAlign w:val="center"/>
          </w:tcPr>
          <w:p w14:paraId="0DAD39CD" w14:textId="77777777" w:rsidR="00C24529" w:rsidRPr="00AF1E57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29" w:rsidRPr="004C19F5" w14:paraId="50EBAB5E" w14:textId="77777777" w:rsidTr="00DA437F">
        <w:trPr>
          <w:trHeight w:val="58"/>
        </w:trPr>
        <w:tc>
          <w:tcPr>
            <w:tcW w:w="7939" w:type="dxa"/>
            <w:gridSpan w:val="2"/>
          </w:tcPr>
          <w:p w14:paraId="1237E43B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5.3. Міжнародне співробітництво.</w:t>
            </w:r>
          </w:p>
        </w:tc>
        <w:tc>
          <w:tcPr>
            <w:tcW w:w="2409" w:type="dxa"/>
            <w:vAlign w:val="center"/>
          </w:tcPr>
          <w:p w14:paraId="053B59AB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50,0 </w:t>
            </w:r>
          </w:p>
        </w:tc>
      </w:tr>
      <w:tr w:rsidR="00C24529" w:rsidRPr="004C19F5" w14:paraId="22A1A63E" w14:textId="77777777" w:rsidTr="00DA437F">
        <w:trPr>
          <w:trHeight w:val="251"/>
        </w:trPr>
        <w:tc>
          <w:tcPr>
            <w:tcW w:w="7939" w:type="dxa"/>
            <w:gridSpan w:val="2"/>
          </w:tcPr>
          <w:p w14:paraId="7C1A2277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11A92FF6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1BA9E5F9" w14:textId="77777777" w:rsidTr="00DA437F">
        <w:trPr>
          <w:trHeight w:val="251"/>
        </w:trPr>
        <w:tc>
          <w:tcPr>
            <w:tcW w:w="10348" w:type="dxa"/>
            <w:gridSpan w:val="3"/>
          </w:tcPr>
          <w:p w14:paraId="2E736301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Pr="004C19F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Шкільний автобус</w:t>
            </w:r>
          </w:p>
        </w:tc>
      </w:tr>
      <w:tr w:rsidR="00C24529" w:rsidRPr="004C19F5" w14:paraId="62EBA0FA" w14:textId="77777777" w:rsidTr="00DA437F">
        <w:trPr>
          <w:trHeight w:val="251"/>
        </w:trPr>
        <w:tc>
          <w:tcPr>
            <w:tcW w:w="7939" w:type="dxa"/>
            <w:gridSpan w:val="2"/>
          </w:tcPr>
          <w:p w14:paraId="5FE8354E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6.1. 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підвозу школярів, дошкільнят, педагогічних працівників до школи і в зворотному напрямку та забезпечення видатків на утримання шкільних автобусів.</w:t>
            </w:r>
          </w:p>
        </w:tc>
        <w:tc>
          <w:tcPr>
            <w:tcW w:w="2409" w:type="dxa"/>
            <w:vAlign w:val="center"/>
          </w:tcPr>
          <w:p w14:paraId="6A51E5D9" w14:textId="77777777" w:rsidR="00C24529" w:rsidRPr="00AF1E57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  <w:r w:rsidRPr="00AF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29" w:rsidRPr="004C19F5" w14:paraId="41A5C8CC" w14:textId="77777777" w:rsidTr="00DA437F">
        <w:trPr>
          <w:trHeight w:val="251"/>
        </w:trPr>
        <w:tc>
          <w:tcPr>
            <w:tcW w:w="7939" w:type="dxa"/>
            <w:gridSpan w:val="2"/>
          </w:tcPr>
          <w:p w14:paraId="048B8D49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6.2. Придбання автобусів для підвезення школярів.</w:t>
            </w:r>
          </w:p>
        </w:tc>
        <w:tc>
          <w:tcPr>
            <w:tcW w:w="2409" w:type="dxa"/>
            <w:vAlign w:val="center"/>
          </w:tcPr>
          <w:p w14:paraId="78B7E3A9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2400,0 </w:t>
            </w:r>
          </w:p>
        </w:tc>
      </w:tr>
      <w:tr w:rsidR="00C24529" w:rsidRPr="004C19F5" w14:paraId="6BEB9D9C" w14:textId="77777777" w:rsidTr="00DA437F">
        <w:trPr>
          <w:trHeight w:val="251"/>
        </w:trPr>
        <w:tc>
          <w:tcPr>
            <w:tcW w:w="7939" w:type="dxa"/>
            <w:gridSpan w:val="2"/>
          </w:tcPr>
          <w:p w14:paraId="10152470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16238680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2EA97244" w14:textId="77777777" w:rsidTr="00DA437F">
        <w:trPr>
          <w:trHeight w:val="251"/>
        </w:trPr>
        <w:tc>
          <w:tcPr>
            <w:tcW w:w="10348" w:type="dxa"/>
            <w:gridSpan w:val="3"/>
          </w:tcPr>
          <w:p w14:paraId="490A63F4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7. </w:t>
            </w:r>
            <w:r w:rsidRPr="004C19F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Розвиток дошкільної освіти</w:t>
            </w:r>
          </w:p>
        </w:tc>
      </w:tr>
      <w:tr w:rsidR="00C24529" w:rsidRPr="004C19F5" w14:paraId="12CB686D" w14:textId="77777777" w:rsidTr="00DA437F">
        <w:trPr>
          <w:trHeight w:val="251"/>
        </w:trPr>
        <w:tc>
          <w:tcPr>
            <w:tcW w:w="7939" w:type="dxa"/>
            <w:gridSpan w:val="2"/>
          </w:tcPr>
          <w:p w14:paraId="35916063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7.1. Забезпечення умов для проходження курсової перепідготовки педагогічних працівників ДНЗ.</w:t>
            </w:r>
          </w:p>
        </w:tc>
        <w:tc>
          <w:tcPr>
            <w:tcW w:w="2409" w:type="dxa"/>
            <w:vAlign w:val="center"/>
          </w:tcPr>
          <w:p w14:paraId="252B8CF5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20,0 </w:t>
            </w:r>
          </w:p>
        </w:tc>
      </w:tr>
      <w:tr w:rsidR="00C24529" w:rsidRPr="004C19F5" w14:paraId="34A09FDB" w14:textId="77777777" w:rsidTr="00DA437F">
        <w:trPr>
          <w:trHeight w:val="251"/>
        </w:trPr>
        <w:tc>
          <w:tcPr>
            <w:tcW w:w="7939" w:type="dxa"/>
            <w:gridSpan w:val="2"/>
          </w:tcPr>
          <w:p w14:paraId="2071D3C6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7.2. Вивчення демографічних показників та освітніх потреб населення в дошкільній освіті в розрізі населених пунктів.</w:t>
            </w:r>
          </w:p>
        </w:tc>
        <w:tc>
          <w:tcPr>
            <w:tcW w:w="2409" w:type="dxa"/>
            <w:vAlign w:val="center"/>
          </w:tcPr>
          <w:p w14:paraId="49D612EB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188FE03B" w14:textId="77777777" w:rsidTr="00DA437F">
        <w:trPr>
          <w:trHeight w:val="251"/>
        </w:trPr>
        <w:tc>
          <w:tcPr>
            <w:tcW w:w="7939" w:type="dxa"/>
            <w:gridSpan w:val="2"/>
          </w:tcPr>
          <w:p w14:paraId="11217046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7.3. Поповнення інформаційного банку даних дітей дошкільного віку у кожному населеному пункті.</w:t>
            </w:r>
          </w:p>
        </w:tc>
        <w:tc>
          <w:tcPr>
            <w:tcW w:w="2409" w:type="dxa"/>
            <w:vAlign w:val="center"/>
          </w:tcPr>
          <w:p w14:paraId="4ADCED7E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47B29A18" w14:textId="77777777" w:rsidTr="00DA437F">
        <w:trPr>
          <w:trHeight w:val="251"/>
        </w:trPr>
        <w:tc>
          <w:tcPr>
            <w:tcW w:w="7939" w:type="dxa"/>
            <w:gridSpan w:val="2"/>
          </w:tcPr>
          <w:p w14:paraId="6299E8A9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7.4. Розвиток мережі дошкільних навчальних закладів.</w:t>
            </w:r>
          </w:p>
        </w:tc>
        <w:tc>
          <w:tcPr>
            <w:tcW w:w="2409" w:type="dxa"/>
            <w:vAlign w:val="center"/>
          </w:tcPr>
          <w:p w14:paraId="457F8232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05BFB386" w14:textId="77777777" w:rsidTr="00DA437F">
        <w:trPr>
          <w:trHeight w:val="251"/>
        </w:trPr>
        <w:tc>
          <w:tcPr>
            <w:tcW w:w="7939" w:type="dxa"/>
            <w:gridSpan w:val="2"/>
          </w:tcPr>
          <w:p w14:paraId="29CE7412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7.5. Участь в конкурсі «Вихователь року».</w:t>
            </w:r>
          </w:p>
        </w:tc>
        <w:tc>
          <w:tcPr>
            <w:tcW w:w="2409" w:type="dxa"/>
            <w:vAlign w:val="center"/>
          </w:tcPr>
          <w:p w14:paraId="704798D9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562A2B06" w14:textId="77777777" w:rsidTr="00DA437F">
        <w:trPr>
          <w:trHeight w:val="251"/>
        </w:trPr>
        <w:tc>
          <w:tcPr>
            <w:tcW w:w="7939" w:type="dxa"/>
            <w:gridSpan w:val="2"/>
          </w:tcPr>
          <w:p w14:paraId="2656C45E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7.6. Оснащення ДНЗ комп’ютерним обладнанням.</w:t>
            </w:r>
          </w:p>
        </w:tc>
        <w:tc>
          <w:tcPr>
            <w:tcW w:w="2409" w:type="dxa"/>
            <w:vAlign w:val="center"/>
          </w:tcPr>
          <w:p w14:paraId="69B815D3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200,0 </w:t>
            </w:r>
          </w:p>
        </w:tc>
      </w:tr>
      <w:tr w:rsidR="00C24529" w:rsidRPr="004C19F5" w14:paraId="57857A82" w14:textId="77777777" w:rsidTr="00DA437F">
        <w:trPr>
          <w:trHeight w:val="251"/>
        </w:trPr>
        <w:tc>
          <w:tcPr>
            <w:tcW w:w="7939" w:type="dxa"/>
            <w:gridSpan w:val="2"/>
          </w:tcPr>
          <w:p w14:paraId="2AC16A2F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7.7. Підключення ДНЗ до мережі Інтернет.</w:t>
            </w:r>
          </w:p>
        </w:tc>
        <w:tc>
          <w:tcPr>
            <w:tcW w:w="2409" w:type="dxa"/>
            <w:vAlign w:val="center"/>
          </w:tcPr>
          <w:p w14:paraId="59136138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5,0 </w:t>
            </w:r>
          </w:p>
        </w:tc>
      </w:tr>
      <w:tr w:rsidR="00C24529" w:rsidRPr="004C19F5" w14:paraId="721389B1" w14:textId="77777777" w:rsidTr="00DA437F">
        <w:trPr>
          <w:trHeight w:val="251"/>
        </w:trPr>
        <w:tc>
          <w:tcPr>
            <w:tcW w:w="7939" w:type="dxa"/>
            <w:gridSpan w:val="2"/>
          </w:tcPr>
          <w:p w14:paraId="36B9ACE9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7.8. Проведення фестивалю для дітей дошкільного віку «Гармонія руху».</w:t>
            </w:r>
          </w:p>
        </w:tc>
        <w:tc>
          <w:tcPr>
            <w:tcW w:w="2409" w:type="dxa"/>
            <w:vAlign w:val="center"/>
          </w:tcPr>
          <w:p w14:paraId="0C2B3EC4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4BA83E43" w14:textId="77777777" w:rsidTr="00DA437F">
        <w:trPr>
          <w:trHeight w:val="251"/>
        </w:trPr>
        <w:tc>
          <w:tcPr>
            <w:tcW w:w="7939" w:type="dxa"/>
            <w:gridSpan w:val="2"/>
          </w:tcPr>
          <w:p w14:paraId="729636BF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07BF2983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36DEDB19" w14:textId="77777777" w:rsidTr="00DA437F">
        <w:trPr>
          <w:trHeight w:val="251"/>
        </w:trPr>
        <w:tc>
          <w:tcPr>
            <w:tcW w:w="10348" w:type="dxa"/>
            <w:gridSpan w:val="3"/>
          </w:tcPr>
          <w:p w14:paraId="1069689C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 Енергозбереження в освітніх установах</w:t>
            </w:r>
          </w:p>
        </w:tc>
      </w:tr>
      <w:tr w:rsidR="00C24529" w:rsidRPr="004C19F5" w14:paraId="11AAD582" w14:textId="77777777" w:rsidTr="00DA437F">
        <w:trPr>
          <w:trHeight w:val="251"/>
        </w:trPr>
        <w:tc>
          <w:tcPr>
            <w:tcW w:w="7939" w:type="dxa"/>
            <w:gridSpan w:val="2"/>
          </w:tcPr>
          <w:p w14:paraId="1E88314A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Реконструкція та модернізація систем опалення у  закладах та установах освіти. </w:t>
            </w:r>
          </w:p>
        </w:tc>
        <w:tc>
          <w:tcPr>
            <w:tcW w:w="2409" w:type="dxa"/>
            <w:vAlign w:val="center"/>
          </w:tcPr>
          <w:p w14:paraId="69D7AA3D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1 000,0 </w:t>
            </w:r>
          </w:p>
        </w:tc>
      </w:tr>
      <w:tr w:rsidR="00C24529" w:rsidRPr="004C19F5" w14:paraId="0710E5CC" w14:textId="77777777" w:rsidTr="00DA437F">
        <w:trPr>
          <w:trHeight w:val="251"/>
        </w:trPr>
        <w:tc>
          <w:tcPr>
            <w:tcW w:w="7939" w:type="dxa"/>
            <w:gridSpan w:val="2"/>
          </w:tcPr>
          <w:p w14:paraId="61CD8C8E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8.2. Заміна котлів застарілої конструкції на енергозберігаючі.</w:t>
            </w:r>
          </w:p>
        </w:tc>
        <w:tc>
          <w:tcPr>
            <w:tcW w:w="2409" w:type="dxa"/>
            <w:vAlign w:val="center"/>
          </w:tcPr>
          <w:p w14:paraId="2596037F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520,0 </w:t>
            </w:r>
          </w:p>
        </w:tc>
      </w:tr>
      <w:tr w:rsidR="00C24529" w:rsidRPr="004C19F5" w14:paraId="5DC33493" w14:textId="77777777" w:rsidTr="00DA437F">
        <w:trPr>
          <w:trHeight w:val="251"/>
        </w:trPr>
        <w:tc>
          <w:tcPr>
            <w:tcW w:w="7939" w:type="dxa"/>
            <w:gridSpan w:val="2"/>
          </w:tcPr>
          <w:p w14:paraId="2E4C819A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8.3. Заміна вікон і дверей на енергозберігаючі.</w:t>
            </w:r>
          </w:p>
        </w:tc>
        <w:tc>
          <w:tcPr>
            <w:tcW w:w="2409" w:type="dxa"/>
            <w:vAlign w:val="center"/>
          </w:tcPr>
          <w:p w14:paraId="4814B727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1 500,0 </w:t>
            </w:r>
          </w:p>
        </w:tc>
      </w:tr>
      <w:tr w:rsidR="00C24529" w:rsidRPr="004C19F5" w14:paraId="23E8511F" w14:textId="77777777" w:rsidTr="00DA437F">
        <w:trPr>
          <w:trHeight w:val="251"/>
        </w:trPr>
        <w:tc>
          <w:tcPr>
            <w:tcW w:w="7939" w:type="dxa"/>
            <w:gridSpan w:val="2"/>
          </w:tcPr>
          <w:p w14:paraId="24C4CA57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2C932467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71ADDD0A" w14:textId="77777777" w:rsidTr="00DA437F">
        <w:trPr>
          <w:trHeight w:val="251"/>
        </w:trPr>
        <w:tc>
          <w:tcPr>
            <w:tcW w:w="10348" w:type="dxa"/>
            <w:gridSpan w:val="3"/>
          </w:tcPr>
          <w:p w14:paraId="227CD39A" w14:textId="77777777" w:rsidR="00C24529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9. </w:t>
            </w:r>
            <w:r w:rsidRPr="004C19F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Підвищення якості шкільної </w:t>
            </w:r>
          </w:p>
          <w:p w14:paraId="29CE7D69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природничо-математичної освіти</w:t>
            </w:r>
          </w:p>
        </w:tc>
      </w:tr>
      <w:tr w:rsidR="00C24529" w:rsidRPr="004C19F5" w14:paraId="21750A8B" w14:textId="77777777" w:rsidTr="00DA437F">
        <w:trPr>
          <w:trHeight w:val="251"/>
        </w:trPr>
        <w:tc>
          <w:tcPr>
            <w:tcW w:w="7939" w:type="dxa"/>
            <w:gridSpan w:val="2"/>
          </w:tcPr>
          <w:p w14:paraId="3605B5CE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9.1. Створення класів профільного навчання з природничо-математичних предметів.</w:t>
            </w:r>
          </w:p>
        </w:tc>
        <w:tc>
          <w:tcPr>
            <w:tcW w:w="2409" w:type="dxa"/>
            <w:vAlign w:val="center"/>
          </w:tcPr>
          <w:p w14:paraId="141C6C57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28D28042" w14:textId="77777777" w:rsidTr="00DA437F">
        <w:trPr>
          <w:trHeight w:val="251"/>
        </w:trPr>
        <w:tc>
          <w:tcPr>
            <w:tcW w:w="7939" w:type="dxa"/>
            <w:gridSpan w:val="2"/>
          </w:tcPr>
          <w:p w14:paraId="22222E2C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9.2.Проведення моніторингу якості природничо-математичної підготовки. </w:t>
            </w:r>
          </w:p>
        </w:tc>
        <w:tc>
          <w:tcPr>
            <w:tcW w:w="2409" w:type="dxa"/>
            <w:vAlign w:val="center"/>
          </w:tcPr>
          <w:p w14:paraId="1451FFE4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246C4F49" w14:textId="77777777" w:rsidTr="00DA437F">
        <w:trPr>
          <w:trHeight w:val="251"/>
        </w:trPr>
        <w:tc>
          <w:tcPr>
            <w:tcW w:w="7939" w:type="dxa"/>
            <w:gridSpan w:val="2"/>
          </w:tcPr>
          <w:p w14:paraId="2E8F20D2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9.3.Покращення професійної підготовки вчителів з природничо-математичних  предметів. </w:t>
            </w:r>
          </w:p>
        </w:tc>
        <w:tc>
          <w:tcPr>
            <w:tcW w:w="2409" w:type="dxa"/>
            <w:vAlign w:val="center"/>
          </w:tcPr>
          <w:p w14:paraId="43EADEA6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24529" w:rsidRPr="004C19F5" w14:paraId="4BD486B3" w14:textId="77777777" w:rsidTr="00DA437F">
        <w:trPr>
          <w:trHeight w:val="251"/>
        </w:trPr>
        <w:tc>
          <w:tcPr>
            <w:tcW w:w="7939" w:type="dxa"/>
            <w:gridSpan w:val="2"/>
          </w:tcPr>
          <w:p w14:paraId="6A2A7A36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9.4. Забезпечення обладнанням, посібниками, та матеріалами шкільних навчальних кабінетів хімії, біології, математики, фізики.</w:t>
            </w:r>
          </w:p>
        </w:tc>
        <w:tc>
          <w:tcPr>
            <w:tcW w:w="2409" w:type="dxa"/>
            <w:vAlign w:val="center"/>
          </w:tcPr>
          <w:p w14:paraId="7A9F4986" w14:textId="77777777" w:rsidR="00C24529" w:rsidRPr="00AF1E57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  <w:r w:rsidRPr="00AF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529" w:rsidRPr="004C19F5" w14:paraId="78C902FE" w14:textId="77777777" w:rsidTr="00DA437F">
        <w:trPr>
          <w:trHeight w:val="251"/>
        </w:trPr>
        <w:tc>
          <w:tcPr>
            <w:tcW w:w="7939" w:type="dxa"/>
            <w:gridSpan w:val="2"/>
          </w:tcPr>
          <w:p w14:paraId="334065F5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4894352E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4C2A528D" w14:textId="77777777" w:rsidTr="00DA437F">
        <w:trPr>
          <w:gridAfter w:val="1"/>
          <w:wAfter w:w="2409" w:type="dxa"/>
          <w:trHeight w:val="251"/>
        </w:trPr>
        <w:tc>
          <w:tcPr>
            <w:tcW w:w="7939" w:type="dxa"/>
            <w:gridSpan w:val="2"/>
          </w:tcPr>
          <w:p w14:paraId="5284CFF2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Комп’ютеризація освітнього процесу</w:t>
            </w:r>
          </w:p>
        </w:tc>
      </w:tr>
      <w:tr w:rsidR="00C24529" w:rsidRPr="004C19F5" w14:paraId="4C521C3C" w14:textId="77777777" w:rsidTr="00DA437F">
        <w:trPr>
          <w:trHeight w:val="251"/>
        </w:trPr>
        <w:tc>
          <w:tcPr>
            <w:tcW w:w="7939" w:type="dxa"/>
            <w:gridSpan w:val="2"/>
          </w:tcPr>
          <w:p w14:paraId="0EADCAAF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10.1. Забезпечення засобами інформаційно-комунікаційних технологій навчально-виховного процесу.</w:t>
            </w:r>
          </w:p>
        </w:tc>
        <w:tc>
          <w:tcPr>
            <w:tcW w:w="2409" w:type="dxa"/>
            <w:vAlign w:val="center"/>
          </w:tcPr>
          <w:p w14:paraId="3C455EC9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80,0 </w:t>
            </w:r>
          </w:p>
        </w:tc>
      </w:tr>
      <w:tr w:rsidR="00C24529" w:rsidRPr="004C19F5" w14:paraId="47C8BECD" w14:textId="77777777" w:rsidTr="00DA437F">
        <w:trPr>
          <w:trHeight w:val="251"/>
        </w:trPr>
        <w:tc>
          <w:tcPr>
            <w:tcW w:w="7939" w:type="dxa"/>
            <w:gridSpan w:val="2"/>
          </w:tcPr>
          <w:p w14:paraId="05121420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10.2. Створення шкільних комп’ютерних мереж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vAlign w:val="center"/>
          </w:tcPr>
          <w:p w14:paraId="219AB970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</w:tr>
      <w:tr w:rsidR="00C24529" w:rsidRPr="004C19F5" w14:paraId="5D608666" w14:textId="77777777" w:rsidTr="00DA437F">
        <w:trPr>
          <w:trHeight w:val="251"/>
        </w:trPr>
        <w:tc>
          <w:tcPr>
            <w:tcW w:w="7939" w:type="dxa"/>
            <w:gridSpan w:val="2"/>
          </w:tcPr>
          <w:p w14:paraId="7B4C9264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10.3. Надання загальноосвітнім навчальним закладам швидкісного доступу до Інтернету.</w:t>
            </w:r>
          </w:p>
        </w:tc>
        <w:tc>
          <w:tcPr>
            <w:tcW w:w="2409" w:type="dxa"/>
            <w:vAlign w:val="center"/>
          </w:tcPr>
          <w:p w14:paraId="4398F0F4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</w:tr>
      <w:tr w:rsidR="00C24529" w:rsidRPr="004C19F5" w14:paraId="453D61A9" w14:textId="77777777" w:rsidTr="00DA437F">
        <w:trPr>
          <w:trHeight w:val="251"/>
        </w:trPr>
        <w:tc>
          <w:tcPr>
            <w:tcW w:w="10348" w:type="dxa"/>
            <w:gridSpan w:val="3"/>
          </w:tcPr>
          <w:p w14:paraId="5B10D503" w14:textId="77777777" w:rsidR="00C24529" w:rsidRPr="00295683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6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11. Облаштування  найпростіших </w:t>
            </w:r>
            <w:proofErr w:type="spellStart"/>
            <w:r w:rsidRPr="002956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укриттів</w:t>
            </w:r>
            <w:proofErr w:type="spellEnd"/>
            <w:r w:rsidRPr="002956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  ПРУ в закладах освіти громади</w:t>
            </w:r>
          </w:p>
          <w:p w14:paraId="2FC8CBC0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33F3E4DD" w14:textId="77777777" w:rsidTr="00DA437F">
        <w:trPr>
          <w:trHeight w:val="251"/>
        </w:trPr>
        <w:tc>
          <w:tcPr>
            <w:tcW w:w="7939" w:type="dxa"/>
            <w:gridSpan w:val="2"/>
          </w:tcPr>
          <w:p w14:paraId="5ED87339" w14:textId="77777777" w:rsidR="00C24529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11.1. Облаштування  найпростіших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ПРУ і закупівля модульних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ЗЗСО</w:t>
            </w:r>
          </w:p>
        </w:tc>
        <w:tc>
          <w:tcPr>
            <w:tcW w:w="2409" w:type="dxa"/>
            <w:vAlign w:val="center"/>
          </w:tcPr>
          <w:p w14:paraId="30C941F3" w14:textId="77777777" w:rsidR="00C24529" w:rsidRPr="00EE16F3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24529" w:rsidRPr="004C19F5" w14:paraId="7A71BB52" w14:textId="77777777" w:rsidTr="00DA437F">
        <w:trPr>
          <w:trHeight w:val="251"/>
        </w:trPr>
        <w:tc>
          <w:tcPr>
            <w:tcW w:w="7939" w:type="dxa"/>
            <w:gridSpan w:val="2"/>
          </w:tcPr>
          <w:p w14:paraId="2E9FC71B" w14:textId="77777777" w:rsidR="00C24529" w:rsidRPr="004C19F5" w:rsidRDefault="00C24529" w:rsidP="00DA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409" w:type="dxa"/>
            <w:vAlign w:val="center"/>
          </w:tcPr>
          <w:p w14:paraId="42A621F6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24529" w:rsidRPr="004C19F5" w14:paraId="4C32CBD8" w14:textId="77777777" w:rsidTr="00DA437F">
        <w:trPr>
          <w:trHeight w:val="251"/>
        </w:trPr>
        <w:tc>
          <w:tcPr>
            <w:tcW w:w="7939" w:type="dxa"/>
            <w:gridSpan w:val="2"/>
            <w:shd w:val="clear" w:color="auto" w:fill="EAF1DD"/>
            <w:vAlign w:val="bottom"/>
          </w:tcPr>
          <w:p w14:paraId="782C3AA3" w14:textId="77777777" w:rsidR="00C24529" w:rsidRPr="004C19F5" w:rsidRDefault="00C24529" w:rsidP="00DA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409" w:type="dxa"/>
            <w:shd w:val="clear" w:color="auto" w:fill="EAF1DD"/>
            <w:vAlign w:val="center"/>
          </w:tcPr>
          <w:p w14:paraId="53D2772D" w14:textId="77777777" w:rsidR="00C24529" w:rsidRPr="004C19F5" w:rsidRDefault="00C24529" w:rsidP="00DA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3C2F6C8" w14:textId="77777777" w:rsidR="00C24529" w:rsidRPr="007446A5" w:rsidRDefault="00C24529" w:rsidP="00C24529">
      <w:pPr>
        <w:rPr>
          <w:b/>
        </w:rPr>
      </w:pPr>
    </w:p>
    <w:sectPr w:rsidR="00C24529" w:rsidRPr="007446A5" w:rsidSect="00F312D5">
      <w:headerReference w:type="first" r:id="rId8"/>
      <w:pgSz w:w="11906" w:h="16838"/>
      <w:pgMar w:top="39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0BDA" w14:textId="77777777" w:rsidR="00FF763E" w:rsidRDefault="00FF763E" w:rsidP="00A23F0B">
      <w:pPr>
        <w:spacing w:after="0" w:line="240" w:lineRule="auto"/>
      </w:pPr>
      <w:r>
        <w:separator/>
      </w:r>
    </w:p>
  </w:endnote>
  <w:endnote w:type="continuationSeparator" w:id="0">
    <w:p w14:paraId="61102A82" w14:textId="77777777" w:rsidR="00FF763E" w:rsidRDefault="00FF763E" w:rsidP="00A2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6D16" w14:textId="77777777" w:rsidR="00FF763E" w:rsidRDefault="00FF763E" w:rsidP="00A23F0B">
      <w:pPr>
        <w:spacing w:after="0" w:line="240" w:lineRule="auto"/>
      </w:pPr>
      <w:r>
        <w:separator/>
      </w:r>
    </w:p>
  </w:footnote>
  <w:footnote w:type="continuationSeparator" w:id="0">
    <w:p w14:paraId="548AEECE" w14:textId="77777777" w:rsidR="00FF763E" w:rsidRDefault="00FF763E" w:rsidP="00A2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5124" w14:textId="77777777" w:rsidR="00A23F0B" w:rsidRDefault="00A23F0B">
    <w:pPr>
      <w:pStyle w:val="a5"/>
    </w:pPr>
  </w:p>
  <w:p w14:paraId="7460C76A" w14:textId="77777777" w:rsidR="00A23F0B" w:rsidRDefault="00A23F0B">
    <w:pPr>
      <w:pStyle w:val="a5"/>
    </w:pPr>
  </w:p>
  <w:p w14:paraId="3FCF18BB" w14:textId="77777777" w:rsidR="00A23F0B" w:rsidRDefault="00A23F0B">
    <w:pPr>
      <w:pStyle w:val="a5"/>
    </w:pPr>
  </w:p>
  <w:p w14:paraId="06F49514" w14:textId="77777777" w:rsidR="00A23F0B" w:rsidRDefault="00A23F0B">
    <w:pPr>
      <w:pStyle w:val="a5"/>
    </w:pPr>
  </w:p>
  <w:p w14:paraId="7007DD41" w14:textId="77777777" w:rsidR="00A23F0B" w:rsidRDefault="00A23F0B">
    <w:pPr>
      <w:pStyle w:val="a5"/>
    </w:pPr>
  </w:p>
  <w:p w14:paraId="78C00145" w14:textId="77777777" w:rsidR="00A23F0B" w:rsidRDefault="00A23F0B">
    <w:pPr>
      <w:pStyle w:val="a5"/>
    </w:pPr>
  </w:p>
  <w:p w14:paraId="78FD9B3D" w14:textId="77777777" w:rsidR="00A23F0B" w:rsidRDefault="00A23F0B">
    <w:pPr>
      <w:pStyle w:val="a5"/>
    </w:pPr>
  </w:p>
  <w:p w14:paraId="34397802" w14:textId="77777777" w:rsidR="00A23F0B" w:rsidRDefault="00A23F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3315"/>
    <w:multiLevelType w:val="multilevel"/>
    <w:tmpl w:val="D9DED1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 w16cid:durableId="190318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C6E"/>
    <w:rsid w:val="00047FD3"/>
    <w:rsid w:val="0008231F"/>
    <w:rsid w:val="00345108"/>
    <w:rsid w:val="0051433F"/>
    <w:rsid w:val="006304B4"/>
    <w:rsid w:val="007446A5"/>
    <w:rsid w:val="00745D5F"/>
    <w:rsid w:val="007536FE"/>
    <w:rsid w:val="00814053"/>
    <w:rsid w:val="008A45C8"/>
    <w:rsid w:val="00911658"/>
    <w:rsid w:val="00946EFB"/>
    <w:rsid w:val="00A23F0B"/>
    <w:rsid w:val="00AF1E57"/>
    <w:rsid w:val="00C24529"/>
    <w:rsid w:val="00D918FA"/>
    <w:rsid w:val="00DC4C6E"/>
    <w:rsid w:val="00DF6C61"/>
    <w:rsid w:val="00F312D5"/>
    <w:rsid w:val="00F31F0E"/>
    <w:rsid w:val="00F41F89"/>
    <w:rsid w:val="00F7275D"/>
    <w:rsid w:val="00FE19B3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61B4"/>
  <w15:docId w15:val="{B5CCB3E7-DB6A-40F1-A066-17D618DA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46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3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A23F0B"/>
  </w:style>
  <w:style w:type="paragraph" w:styleId="a7">
    <w:name w:val="footer"/>
    <w:basedOn w:val="a"/>
    <w:link w:val="a8"/>
    <w:uiPriority w:val="99"/>
    <w:semiHidden/>
    <w:unhideWhenUsed/>
    <w:rsid w:val="00A23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A2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4650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Володимир  Салуха</cp:lastModifiedBy>
  <cp:revision>14</cp:revision>
  <cp:lastPrinted>2023-03-21T09:12:00Z</cp:lastPrinted>
  <dcterms:created xsi:type="dcterms:W3CDTF">2023-03-21T09:07:00Z</dcterms:created>
  <dcterms:modified xsi:type="dcterms:W3CDTF">2023-05-12T12:00:00Z</dcterms:modified>
</cp:coreProperties>
</file>