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C64" w:rsidRPr="00C94E7B" w:rsidRDefault="00BB4C64" w:rsidP="00BB4C64">
      <w:pPr>
        <w:pStyle w:val="paragraph"/>
        <w:spacing w:before="0" w:beforeAutospacing="0" w:after="0" w:afterAutospacing="0"/>
        <w:textAlignment w:val="baseline"/>
        <w:rPr>
          <w:b/>
          <w:sz w:val="28"/>
          <w:szCs w:val="28"/>
          <w:lang w:val="uk-UA"/>
        </w:rPr>
      </w:pPr>
      <w:r w:rsidRPr="00C94E7B">
        <w:rPr>
          <w:b/>
          <w:sz w:val="28"/>
          <w:szCs w:val="28"/>
          <w:lang w:val="uk-UA"/>
        </w:rPr>
        <w:t xml:space="preserve">                                                                                                                                                                                     </w:t>
      </w:r>
    </w:p>
    <w:p w:rsidR="00BB4C64" w:rsidRPr="00A009E5" w:rsidRDefault="00BB4C64" w:rsidP="00BB4C64">
      <w:pPr>
        <w:ind w:left="4248" w:right="4617"/>
        <w:jc w:val="center"/>
        <w:rPr>
          <w:b/>
          <w:sz w:val="28"/>
          <w:szCs w:val="28"/>
        </w:rPr>
      </w:pPr>
      <w:r w:rsidRPr="00A009E5">
        <w:rPr>
          <w:b/>
          <w:noProof/>
          <w:sz w:val="28"/>
          <w:szCs w:val="28"/>
          <w:lang w:val="ru-RU" w:eastAsia="ru-RU"/>
        </w:rPr>
        <w:drawing>
          <wp:inline distT="0" distB="0" distL="0" distR="0">
            <wp:extent cx="431800" cy="619125"/>
            <wp:effectExtent l="19050" t="0" r="6350"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4" cstate="print"/>
                    <a:srcRect l="13655" r="14160"/>
                    <a:stretch>
                      <a:fillRect/>
                    </a:stretch>
                  </pic:blipFill>
                  <pic:spPr bwMode="auto">
                    <a:xfrm>
                      <a:off x="0" y="0"/>
                      <a:ext cx="431800" cy="619125"/>
                    </a:xfrm>
                    <a:prstGeom prst="rect">
                      <a:avLst/>
                    </a:prstGeom>
                    <a:noFill/>
                  </pic:spPr>
                </pic:pic>
              </a:graphicData>
            </a:graphic>
          </wp:inline>
        </w:drawing>
      </w:r>
    </w:p>
    <w:p w:rsidR="00BB4C64" w:rsidRPr="00C94E7B" w:rsidRDefault="00BB4C64" w:rsidP="00BB4C64">
      <w:pPr>
        <w:jc w:val="center"/>
        <w:rPr>
          <w:b/>
          <w:sz w:val="28"/>
          <w:szCs w:val="28"/>
        </w:rPr>
      </w:pPr>
    </w:p>
    <w:p w:rsidR="00BB4C64" w:rsidRPr="00C94E7B" w:rsidRDefault="00BB4C64" w:rsidP="00BB4C64">
      <w:pPr>
        <w:jc w:val="center"/>
        <w:rPr>
          <w:b/>
          <w:sz w:val="28"/>
          <w:szCs w:val="28"/>
        </w:rPr>
      </w:pPr>
      <w:r w:rsidRPr="00C94E7B">
        <w:rPr>
          <w:b/>
          <w:sz w:val="28"/>
          <w:szCs w:val="28"/>
        </w:rPr>
        <w:t>Костянтинівська сільська рада</w:t>
      </w:r>
    </w:p>
    <w:p w:rsidR="00BB4C64" w:rsidRPr="00C94E7B" w:rsidRDefault="00BB4C64" w:rsidP="00BB4C64">
      <w:pPr>
        <w:jc w:val="center"/>
        <w:rPr>
          <w:b/>
          <w:sz w:val="28"/>
          <w:szCs w:val="28"/>
        </w:rPr>
      </w:pPr>
      <w:r w:rsidRPr="00C94E7B">
        <w:rPr>
          <w:b/>
          <w:sz w:val="28"/>
          <w:szCs w:val="28"/>
        </w:rPr>
        <w:t>Миколаївського району Миколаївської області</w:t>
      </w:r>
    </w:p>
    <w:p w:rsidR="00BB4C64" w:rsidRPr="00C94E7B" w:rsidRDefault="00BB4C64" w:rsidP="00BB4C64">
      <w:pPr>
        <w:jc w:val="center"/>
        <w:rPr>
          <w:b/>
          <w:sz w:val="28"/>
          <w:szCs w:val="28"/>
          <w:u w:val="single"/>
        </w:rPr>
      </w:pPr>
      <w:r w:rsidRPr="00C94E7B">
        <w:rPr>
          <w:b/>
          <w:sz w:val="28"/>
          <w:szCs w:val="28"/>
          <w:u w:val="single"/>
        </w:rPr>
        <w:t>_______________________________________________________</w:t>
      </w:r>
    </w:p>
    <w:p w:rsidR="00BB4C64" w:rsidRPr="00C94E7B" w:rsidRDefault="00BB4C64" w:rsidP="00BB4C64">
      <w:pPr>
        <w:rPr>
          <w:b/>
          <w:sz w:val="28"/>
          <w:szCs w:val="28"/>
          <w:u w:val="single"/>
        </w:rPr>
      </w:pPr>
    </w:p>
    <w:p w:rsidR="00BB4C64" w:rsidRPr="00C94E7B" w:rsidRDefault="00BB4C64" w:rsidP="00BB4C64">
      <w:pPr>
        <w:jc w:val="center"/>
        <w:rPr>
          <w:b/>
          <w:sz w:val="28"/>
          <w:szCs w:val="28"/>
        </w:rPr>
      </w:pPr>
      <w:r w:rsidRPr="00C94E7B">
        <w:rPr>
          <w:b/>
          <w:sz w:val="28"/>
          <w:szCs w:val="28"/>
        </w:rPr>
        <w:t xml:space="preserve">Р І Ш Е Н </w:t>
      </w:r>
      <w:proofErr w:type="spellStart"/>
      <w:r w:rsidRPr="00C94E7B">
        <w:rPr>
          <w:b/>
          <w:sz w:val="28"/>
          <w:szCs w:val="28"/>
        </w:rPr>
        <w:t>Н</w:t>
      </w:r>
      <w:proofErr w:type="spellEnd"/>
      <w:r w:rsidRPr="00C94E7B">
        <w:rPr>
          <w:b/>
          <w:sz w:val="28"/>
          <w:szCs w:val="28"/>
        </w:rPr>
        <w:t xml:space="preserve"> Я №</w:t>
      </w:r>
      <w:r w:rsidR="00095089">
        <w:rPr>
          <w:b/>
          <w:sz w:val="28"/>
          <w:szCs w:val="28"/>
        </w:rPr>
        <w:t xml:space="preserve"> 3</w:t>
      </w:r>
    </w:p>
    <w:p w:rsidR="00BB4C64" w:rsidRDefault="00BB4C64" w:rsidP="00BB4C64">
      <w:pPr>
        <w:rPr>
          <w:b/>
          <w:sz w:val="28"/>
          <w:szCs w:val="28"/>
        </w:rPr>
      </w:pPr>
    </w:p>
    <w:p w:rsidR="00BB4C64" w:rsidRPr="00C94E7B" w:rsidRDefault="00C378EF" w:rsidP="00BB4C64">
      <w:pPr>
        <w:rPr>
          <w:sz w:val="28"/>
          <w:szCs w:val="28"/>
        </w:rPr>
      </w:pPr>
      <w:r>
        <w:rPr>
          <w:sz w:val="28"/>
          <w:szCs w:val="28"/>
        </w:rPr>
        <w:t xml:space="preserve">19 </w:t>
      </w:r>
      <w:r w:rsidR="00BB4C64">
        <w:rPr>
          <w:sz w:val="28"/>
          <w:szCs w:val="28"/>
        </w:rPr>
        <w:t>жовтня 2023</w:t>
      </w:r>
      <w:r w:rsidR="00BB4C64" w:rsidRPr="00C94E7B">
        <w:rPr>
          <w:sz w:val="28"/>
          <w:szCs w:val="28"/>
        </w:rPr>
        <w:t xml:space="preserve"> року                </w:t>
      </w:r>
      <w:r w:rsidR="00BB4C64">
        <w:rPr>
          <w:sz w:val="28"/>
          <w:szCs w:val="28"/>
        </w:rPr>
        <w:t xml:space="preserve">                            </w:t>
      </w:r>
      <w:r w:rsidR="00BB4C64">
        <w:rPr>
          <w:sz w:val="28"/>
          <w:szCs w:val="28"/>
          <w:lang w:val="en-US"/>
        </w:rPr>
        <w:t>XXII</w:t>
      </w:r>
      <w:r w:rsidR="00BB4C64">
        <w:rPr>
          <w:sz w:val="28"/>
          <w:szCs w:val="28"/>
        </w:rPr>
        <w:t xml:space="preserve"> </w:t>
      </w:r>
      <w:r w:rsidR="00BB4C64" w:rsidRPr="00C94E7B">
        <w:rPr>
          <w:sz w:val="28"/>
          <w:szCs w:val="28"/>
        </w:rPr>
        <w:t>сесія восьмого скликання</w:t>
      </w:r>
    </w:p>
    <w:p w:rsidR="00BB4C64" w:rsidRPr="00C94E7B" w:rsidRDefault="00BB4C64" w:rsidP="00BB4C64">
      <w:pPr>
        <w:rPr>
          <w:sz w:val="28"/>
          <w:szCs w:val="28"/>
        </w:rPr>
      </w:pPr>
      <w:r w:rsidRPr="00C94E7B">
        <w:rPr>
          <w:sz w:val="28"/>
          <w:szCs w:val="28"/>
        </w:rPr>
        <w:t xml:space="preserve">с. Костянтинівка          </w:t>
      </w:r>
    </w:p>
    <w:p w:rsidR="00BB4C64" w:rsidRPr="00C94E7B" w:rsidRDefault="00BB4C64" w:rsidP="00BB4C64">
      <w:pPr>
        <w:rPr>
          <w:sz w:val="28"/>
          <w:szCs w:val="28"/>
        </w:rPr>
      </w:pPr>
    </w:p>
    <w:p w:rsidR="00BB4C64" w:rsidRPr="00C378EF" w:rsidRDefault="00BB4C64" w:rsidP="00BB4C64">
      <w:pPr>
        <w:pStyle w:val="a4"/>
        <w:shd w:val="clear" w:color="auto" w:fill="FFFFFF"/>
        <w:spacing w:before="0" w:beforeAutospacing="0" w:after="0" w:afterAutospacing="0"/>
        <w:jc w:val="both"/>
        <w:rPr>
          <w:rStyle w:val="a3"/>
          <w:rFonts w:cs="Arial"/>
          <w:b w:val="0"/>
          <w:sz w:val="28"/>
          <w:szCs w:val="28"/>
          <w:bdr w:val="none" w:sz="0" w:space="0" w:color="auto" w:frame="1"/>
        </w:rPr>
      </w:pPr>
      <w:r w:rsidRPr="00C378EF">
        <w:rPr>
          <w:rStyle w:val="a3"/>
          <w:rFonts w:cs="Arial"/>
          <w:b w:val="0"/>
          <w:sz w:val="28"/>
          <w:szCs w:val="28"/>
          <w:bdr w:val="none" w:sz="0" w:space="0" w:color="auto" w:frame="1"/>
        </w:rPr>
        <w:t>Про перейменування вулиць</w:t>
      </w:r>
    </w:p>
    <w:p w:rsidR="00BB4C64" w:rsidRPr="00C378EF" w:rsidRDefault="00BB4C64" w:rsidP="00BB4C64">
      <w:pPr>
        <w:pStyle w:val="a4"/>
        <w:shd w:val="clear" w:color="auto" w:fill="FFFFFF"/>
        <w:spacing w:before="0" w:beforeAutospacing="0" w:after="0" w:afterAutospacing="0"/>
        <w:jc w:val="both"/>
        <w:rPr>
          <w:rStyle w:val="a3"/>
          <w:rFonts w:cs="Arial"/>
          <w:b w:val="0"/>
          <w:sz w:val="28"/>
          <w:szCs w:val="28"/>
          <w:bdr w:val="none" w:sz="0" w:space="0" w:color="auto" w:frame="1"/>
        </w:rPr>
      </w:pPr>
      <w:r w:rsidRPr="00C378EF">
        <w:rPr>
          <w:rStyle w:val="a3"/>
          <w:rFonts w:cs="Arial"/>
          <w:b w:val="0"/>
          <w:sz w:val="28"/>
          <w:szCs w:val="28"/>
          <w:bdr w:val="none" w:sz="0" w:space="0" w:color="auto" w:frame="1"/>
        </w:rPr>
        <w:t>в населених пунктах</w:t>
      </w:r>
    </w:p>
    <w:p w:rsidR="00BB4C64" w:rsidRPr="00C378EF" w:rsidRDefault="00BB4C64" w:rsidP="00BB4C64">
      <w:pPr>
        <w:pStyle w:val="a4"/>
        <w:shd w:val="clear" w:color="auto" w:fill="FFFFFF"/>
        <w:spacing w:before="0" w:beforeAutospacing="0" w:after="0" w:afterAutospacing="0"/>
        <w:jc w:val="both"/>
        <w:rPr>
          <w:rStyle w:val="a3"/>
          <w:rFonts w:cs="Arial"/>
          <w:b w:val="0"/>
          <w:sz w:val="28"/>
          <w:szCs w:val="28"/>
          <w:bdr w:val="none" w:sz="0" w:space="0" w:color="auto" w:frame="1"/>
        </w:rPr>
      </w:pPr>
      <w:r w:rsidRPr="00C378EF">
        <w:rPr>
          <w:rStyle w:val="a3"/>
          <w:rFonts w:cs="Arial"/>
          <w:b w:val="0"/>
          <w:sz w:val="28"/>
          <w:szCs w:val="28"/>
          <w:bdr w:val="none" w:sz="0" w:space="0" w:color="auto" w:frame="1"/>
        </w:rPr>
        <w:t>Костянтинівської сільської ради</w:t>
      </w:r>
    </w:p>
    <w:p w:rsidR="00BB4C64" w:rsidRPr="00C378EF" w:rsidRDefault="00BB4C64" w:rsidP="00BB4C64">
      <w:pPr>
        <w:pStyle w:val="a4"/>
        <w:shd w:val="clear" w:color="auto" w:fill="FFFFFF"/>
        <w:spacing w:before="0" w:beforeAutospacing="0" w:after="0" w:afterAutospacing="0"/>
        <w:jc w:val="both"/>
        <w:rPr>
          <w:rFonts w:cs="Arial"/>
          <w:b/>
          <w:sz w:val="28"/>
          <w:szCs w:val="28"/>
        </w:rPr>
      </w:pPr>
    </w:p>
    <w:p w:rsidR="00BB4C64" w:rsidRPr="00C378EF" w:rsidRDefault="00BB4C64" w:rsidP="00BB4C64">
      <w:pPr>
        <w:pStyle w:val="a4"/>
        <w:shd w:val="clear" w:color="auto" w:fill="FFFFFF"/>
        <w:spacing w:before="0" w:beforeAutospacing="0" w:after="0" w:afterAutospacing="0"/>
        <w:jc w:val="both"/>
        <w:rPr>
          <w:rFonts w:cs="Arial"/>
          <w:sz w:val="28"/>
          <w:szCs w:val="28"/>
        </w:rPr>
      </w:pPr>
      <w:r w:rsidRPr="00C378EF">
        <w:rPr>
          <w:rFonts w:cs="Arial"/>
          <w:sz w:val="28"/>
          <w:szCs w:val="28"/>
        </w:rPr>
        <w:t xml:space="preserve">     Відповідно до Законів України «Про місцеве самоврядування в Україні», «Про присвоєння юридичним особам та об`єктам права власності імен (псевдонімів) фізичних осіб, ювілейних та святкових дат, назв і дат історичних подій» та «Про засудження комуністичного та націонал-соціалістичного (нацистського) тоталітарних режимів в Україні та заборону пропаганди їхньої символіки», </w:t>
      </w:r>
      <w:r w:rsidRPr="00C378EF">
        <w:rPr>
          <w:sz w:val="28"/>
          <w:szCs w:val="28"/>
          <w:bdr w:val="none" w:sz="0" w:space="0" w:color="auto" w:frame="1"/>
        </w:rPr>
        <w:t> Закону України «про засудження та заборону пропаганди російської імперської політики в Україні і деколонізацію топонімії»</w:t>
      </w:r>
      <w:r w:rsidRPr="00C378EF">
        <w:rPr>
          <w:rFonts w:cs="Arial"/>
          <w:sz w:val="28"/>
          <w:szCs w:val="28"/>
        </w:rPr>
        <w:t xml:space="preserve"> , Постанови Кабінету Міністрів України від 24.10.12 р. №989 «Про затвердження порядку проведення громадського обговорення під час розгляду питань про присвоєння юридичним особам та об’єктам права власності, які належать фізичним особам, імені (псевдонімів) фізичних осіб, ювілейних та святкових дат, назв і дат історичних подій»,   розглянувши пропозиції жителів сіл громади, враховуючи протоколи громадських  обговорень з найменування та перейменування назв вулиць      на території Костянтинівської сільської ради,   рекомендації Постійної комісії Костянтинівської сільської ради з питань земельних відносин, природокористування, планування території, будівництва, архітектури, охорони пам’яток, історичного середовища, благоустрою, комунальної власності, житлово-комунального господарства, енергозбереження та транспорту, керуючись ст.25 Закону України «Про місцеве самоврядування в Україні»  Костянтинівська сільська рада</w:t>
      </w:r>
    </w:p>
    <w:p w:rsidR="00BB4C64" w:rsidRPr="00C378EF" w:rsidRDefault="00BB4C64" w:rsidP="00BB4C64">
      <w:pPr>
        <w:pStyle w:val="a4"/>
        <w:shd w:val="clear" w:color="auto" w:fill="FFFFFF"/>
        <w:spacing w:before="0" w:beforeAutospacing="0" w:after="0" w:afterAutospacing="0"/>
        <w:jc w:val="both"/>
        <w:rPr>
          <w:rFonts w:cs="Arial"/>
          <w:sz w:val="28"/>
          <w:szCs w:val="28"/>
        </w:rPr>
      </w:pPr>
      <w:r w:rsidRPr="00C378EF">
        <w:rPr>
          <w:rFonts w:cs="Arial"/>
          <w:sz w:val="28"/>
          <w:szCs w:val="28"/>
        </w:rPr>
        <w:br/>
        <w:t>ВИРІШИЛА: </w:t>
      </w:r>
    </w:p>
    <w:p w:rsidR="00BB4C64" w:rsidRPr="00C378EF" w:rsidRDefault="00BB4C64" w:rsidP="00BB4C64">
      <w:pPr>
        <w:pStyle w:val="a4"/>
        <w:shd w:val="clear" w:color="auto" w:fill="FFFFFF"/>
        <w:spacing w:before="0" w:beforeAutospacing="0" w:after="0" w:afterAutospacing="0"/>
        <w:jc w:val="both"/>
        <w:rPr>
          <w:rFonts w:cs="Arial"/>
          <w:sz w:val="28"/>
          <w:szCs w:val="28"/>
        </w:rPr>
      </w:pPr>
      <w:r w:rsidRPr="00C378EF">
        <w:rPr>
          <w:rFonts w:cs="Arial"/>
          <w:sz w:val="28"/>
          <w:szCs w:val="28"/>
        </w:rPr>
        <w:br/>
        <w:t>1.Перейменувати вулиці в населених пунктах  Костянтинівської сі</w:t>
      </w:r>
      <w:r w:rsidR="00C378EF">
        <w:rPr>
          <w:rFonts w:cs="Arial"/>
          <w:sz w:val="28"/>
          <w:szCs w:val="28"/>
        </w:rPr>
        <w:t>льської ради згідно додатку</w:t>
      </w:r>
      <w:r w:rsidRPr="00C378EF">
        <w:rPr>
          <w:rFonts w:cs="Arial"/>
          <w:sz w:val="28"/>
          <w:szCs w:val="28"/>
        </w:rPr>
        <w:t>.</w:t>
      </w:r>
    </w:p>
    <w:p w:rsidR="00650E21" w:rsidRDefault="00BB4C64" w:rsidP="00946169">
      <w:pPr>
        <w:pStyle w:val="a4"/>
        <w:shd w:val="clear" w:color="auto" w:fill="FFFFFF"/>
        <w:spacing w:before="0" w:beforeAutospacing="0" w:after="0" w:afterAutospacing="0"/>
        <w:jc w:val="both"/>
        <w:rPr>
          <w:rFonts w:cs="Arial"/>
          <w:sz w:val="28"/>
          <w:szCs w:val="28"/>
        </w:rPr>
      </w:pPr>
      <w:r w:rsidRPr="00C378EF">
        <w:rPr>
          <w:rFonts w:cs="Arial"/>
          <w:sz w:val="28"/>
          <w:szCs w:val="28"/>
        </w:rPr>
        <w:lastRenderedPageBreak/>
        <w:br/>
        <w:t xml:space="preserve">2.Звернутися до Миколаївської філії </w:t>
      </w:r>
      <w:proofErr w:type="spellStart"/>
      <w:r w:rsidRPr="00C378EF">
        <w:rPr>
          <w:rFonts w:cs="Arial"/>
          <w:sz w:val="28"/>
          <w:szCs w:val="28"/>
        </w:rPr>
        <w:t>ДП</w:t>
      </w:r>
      <w:proofErr w:type="spellEnd"/>
      <w:r w:rsidRPr="00C378EF">
        <w:rPr>
          <w:rFonts w:cs="Arial"/>
          <w:sz w:val="28"/>
          <w:szCs w:val="28"/>
        </w:rPr>
        <w:t xml:space="preserve"> «Національні інформаційні системи» з клопотанням  про внесення змін до реєстру перейменованих вулиць в </w:t>
      </w:r>
    </w:p>
    <w:p w:rsidR="00946169" w:rsidRDefault="00BB4C64" w:rsidP="00946169">
      <w:pPr>
        <w:pStyle w:val="a4"/>
        <w:shd w:val="clear" w:color="auto" w:fill="FFFFFF"/>
        <w:spacing w:before="0" w:beforeAutospacing="0" w:after="0" w:afterAutospacing="0"/>
        <w:jc w:val="both"/>
        <w:rPr>
          <w:rFonts w:cs="Arial"/>
          <w:sz w:val="28"/>
          <w:szCs w:val="28"/>
        </w:rPr>
      </w:pPr>
      <w:r w:rsidRPr="00C378EF">
        <w:rPr>
          <w:rFonts w:cs="Arial"/>
          <w:sz w:val="28"/>
          <w:szCs w:val="28"/>
        </w:rPr>
        <w:t xml:space="preserve">с. </w:t>
      </w:r>
      <w:proofErr w:type="spellStart"/>
      <w:r w:rsidRPr="00C378EF">
        <w:rPr>
          <w:rFonts w:cs="Arial"/>
          <w:sz w:val="28"/>
          <w:szCs w:val="28"/>
        </w:rPr>
        <w:t>Кандибине</w:t>
      </w:r>
      <w:proofErr w:type="spellEnd"/>
      <w:r w:rsidRPr="00C378EF">
        <w:rPr>
          <w:rFonts w:cs="Arial"/>
          <w:sz w:val="28"/>
          <w:szCs w:val="28"/>
        </w:rPr>
        <w:t xml:space="preserve">, </w:t>
      </w:r>
      <w:proofErr w:type="spellStart"/>
      <w:r w:rsidRPr="00C378EF">
        <w:rPr>
          <w:rFonts w:cs="Arial"/>
          <w:sz w:val="28"/>
          <w:szCs w:val="28"/>
        </w:rPr>
        <w:t>Новопетрівське</w:t>
      </w:r>
      <w:proofErr w:type="spellEnd"/>
      <w:r w:rsidRPr="00C378EF">
        <w:rPr>
          <w:rFonts w:cs="Arial"/>
          <w:sz w:val="28"/>
          <w:szCs w:val="28"/>
        </w:rPr>
        <w:t xml:space="preserve"> , </w:t>
      </w:r>
      <w:proofErr w:type="spellStart"/>
      <w:r w:rsidRPr="00C378EF">
        <w:rPr>
          <w:rFonts w:cs="Arial"/>
          <w:sz w:val="28"/>
          <w:szCs w:val="28"/>
        </w:rPr>
        <w:t>Себине</w:t>
      </w:r>
      <w:proofErr w:type="spellEnd"/>
      <w:r w:rsidRPr="00C378EF">
        <w:rPr>
          <w:rFonts w:cs="Arial"/>
          <w:sz w:val="28"/>
          <w:szCs w:val="28"/>
        </w:rPr>
        <w:t xml:space="preserve">, </w:t>
      </w:r>
      <w:proofErr w:type="spellStart"/>
      <w:r w:rsidRPr="00C378EF">
        <w:rPr>
          <w:rFonts w:cs="Arial"/>
          <w:sz w:val="28"/>
          <w:szCs w:val="28"/>
        </w:rPr>
        <w:t>Гур”ївка</w:t>
      </w:r>
      <w:proofErr w:type="spellEnd"/>
      <w:r w:rsidRPr="00C378EF">
        <w:rPr>
          <w:rFonts w:cs="Arial"/>
          <w:sz w:val="28"/>
          <w:szCs w:val="28"/>
        </w:rPr>
        <w:t xml:space="preserve"> які переліч</w:t>
      </w:r>
      <w:r w:rsidR="00C378EF">
        <w:rPr>
          <w:rFonts w:cs="Arial"/>
          <w:sz w:val="28"/>
          <w:szCs w:val="28"/>
        </w:rPr>
        <w:t xml:space="preserve">ені в  додатку </w:t>
      </w:r>
    </w:p>
    <w:p w:rsidR="00650E21" w:rsidRDefault="00C378EF" w:rsidP="00650E21">
      <w:pPr>
        <w:pStyle w:val="a4"/>
        <w:shd w:val="clear" w:color="auto" w:fill="FFFFFF"/>
        <w:spacing w:before="0" w:beforeAutospacing="0" w:after="0" w:afterAutospacing="0"/>
        <w:rPr>
          <w:rFonts w:cs="Arial"/>
          <w:sz w:val="28"/>
          <w:szCs w:val="28"/>
        </w:rPr>
      </w:pPr>
      <w:r>
        <w:rPr>
          <w:rFonts w:cs="Arial"/>
          <w:sz w:val="28"/>
          <w:szCs w:val="28"/>
        </w:rPr>
        <w:t>даного рішення.</w:t>
      </w:r>
    </w:p>
    <w:p w:rsidR="00BB4C64" w:rsidRPr="00C378EF" w:rsidRDefault="00C378EF" w:rsidP="00650E21">
      <w:pPr>
        <w:pStyle w:val="a4"/>
        <w:shd w:val="clear" w:color="auto" w:fill="FFFFFF"/>
        <w:spacing w:before="0" w:beforeAutospacing="0" w:after="0" w:afterAutospacing="0"/>
        <w:jc w:val="both"/>
        <w:rPr>
          <w:rFonts w:cs="Arial"/>
          <w:sz w:val="28"/>
          <w:szCs w:val="28"/>
        </w:rPr>
      </w:pPr>
      <w:r>
        <w:rPr>
          <w:rFonts w:cs="Arial"/>
          <w:sz w:val="28"/>
          <w:szCs w:val="28"/>
        </w:rPr>
        <w:t>3</w:t>
      </w:r>
      <w:r w:rsidR="00BB4C64" w:rsidRPr="00C378EF">
        <w:rPr>
          <w:rFonts w:cs="Arial"/>
          <w:sz w:val="28"/>
          <w:szCs w:val="28"/>
        </w:rPr>
        <w:t>.Контроль за виконанням цього Рішення покласти на   Постійну комісію Костянтинівської сільської ради з питань земельних відносин, природокористування, планування території, будівництва, архітектури, охорони пам’яток, історичного середовища, благоустрою, комунальної власності, житлово-комунального господарства, енергозбереження та транспорту  (</w:t>
      </w:r>
      <w:r w:rsidR="00BB4C64" w:rsidRPr="00C378EF">
        <w:rPr>
          <w:sz w:val="28"/>
          <w:szCs w:val="28"/>
        </w:rPr>
        <w:t>голова постійної комісії – Брижатий Олег Миколайович</w:t>
      </w:r>
      <w:r w:rsidR="00BB4C64" w:rsidRPr="00C378EF">
        <w:rPr>
          <w:rFonts w:cs="Arial"/>
          <w:sz w:val="28"/>
          <w:szCs w:val="28"/>
        </w:rPr>
        <w:t xml:space="preserve">).   </w:t>
      </w:r>
    </w:p>
    <w:p w:rsidR="00BB4C64" w:rsidRPr="00C378EF" w:rsidRDefault="00BB4C64" w:rsidP="00BB4C64">
      <w:pPr>
        <w:shd w:val="clear" w:color="auto" w:fill="FFFFFF"/>
        <w:ind w:right="225"/>
        <w:jc w:val="both"/>
        <w:rPr>
          <w:sz w:val="28"/>
          <w:szCs w:val="28"/>
          <w:bdr w:val="none" w:sz="0" w:space="0" w:color="auto" w:frame="1"/>
        </w:rPr>
      </w:pPr>
    </w:p>
    <w:p w:rsidR="00BB4C64" w:rsidRPr="00C378EF" w:rsidRDefault="00BB4C64" w:rsidP="00BB4C64">
      <w:pPr>
        <w:shd w:val="clear" w:color="auto" w:fill="FFFFFF"/>
        <w:ind w:right="225"/>
        <w:jc w:val="both"/>
        <w:rPr>
          <w:sz w:val="28"/>
          <w:szCs w:val="28"/>
          <w:bdr w:val="none" w:sz="0" w:space="0" w:color="auto" w:frame="1"/>
        </w:rPr>
      </w:pPr>
    </w:p>
    <w:p w:rsidR="00BB4C64" w:rsidRPr="00C378EF" w:rsidRDefault="00BB4C64" w:rsidP="00BB4C64">
      <w:pPr>
        <w:shd w:val="clear" w:color="auto" w:fill="FFFFFF"/>
        <w:ind w:right="225"/>
        <w:jc w:val="both"/>
        <w:rPr>
          <w:sz w:val="28"/>
          <w:szCs w:val="28"/>
          <w:bdr w:val="none" w:sz="0" w:space="0" w:color="auto" w:frame="1"/>
        </w:rPr>
      </w:pPr>
    </w:p>
    <w:p w:rsidR="00BB4C64" w:rsidRPr="00C378EF" w:rsidRDefault="00BB4C64" w:rsidP="00BB4C64">
      <w:pPr>
        <w:shd w:val="clear" w:color="auto" w:fill="FFFFFF"/>
        <w:ind w:right="225"/>
        <w:jc w:val="both"/>
        <w:rPr>
          <w:rFonts w:ascii="Arial" w:hAnsi="Arial" w:cs="Arial"/>
          <w:sz w:val="21"/>
          <w:szCs w:val="21"/>
        </w:rPr>
      </w:pPr>
      <w:r w:rsidRPr="00C378EF">
        <w:rPr>
          <w:sz w:val="28"/>
          <w:szCs w:val="28"/>
          <w:bdr w:val="none" w:sz="0" w:space="0" w:color="auto" w:frame="1"/>
        </w:rPr>
        <w:t xml:space="preserve">Сільський голова                                                     </w:t>
      </w:r>
      <w:bookmarkStart w:id="0" w:name="_GoBack"/>
      <w:bookmarkEnd w:id="0"/>
      <w:r w:rsidRPr="00C378EF">
        <w:rPr>
          <w:sz w:val="28"/>
          <w:szCs w:val="28"/>
          <w:bdr w:val="none" w:sz="0" w:space="0" w:color="auto" w:frame="1"/>
        </w:rPr>
        <w:t>Антон ПАЄНТКО</w:t>
      </w:r>
    </w:p>
    <w:p w:rsidR="00BB4C64" w:rsidRPr="00C378EF" w:rsidRDefault="00BB4C64" w:rsidP="00BB4C64"/>
    <w:p w:rsidR="00BB4C64" w:rsidRPr="00C378EF" w:rsidRDefault="00BB4C64" w:rsidP="00BB4C64"/>
    <w:p w:rsidR="00BB4C64" w:rsidRPr="00C378EF" w:rsidRDefault="00BB4C64" w:rsidP="00BB4C64"/>
    <w:p w:rsidR="00BB4C64" w:rsidRPr="00C378EF" w:rsidRDefault="00BB4C64" w:rsidP="00BB4C64"/>
    <w:p w:rsidR="00BB4C64" w:rsidRPr="00C378EF" w:rsidRDefault="00BB4C64" w:rsidP="00BB4C64"/>
    <w:p w:rsidR="00BB4C64" w:rsidRPr="00C378EF" w:rsidRDefault="00BB4C64" w:rsidP="00BB4C64"/>
    <w:p w:rsidR="00BB4C64" w:rsidRPr="00C378EF" w:rsidRDefault="00BB4C64" w:rsidP="00BB4C64"/>
    <w:p w:rsidR="00BB4C64" w:rsidRPr="00C378EF" w:rsidRDefault="00BB4C64" w:rsidP="00BB4C64"/>
    <w:p w:rsidR="00BB4C64" w:rsidRPr="00C378EF" w:rsidRDefault="00BB4C64" w:rsidP="00BB4C64"/>
    <w:p w:rsidR="00BB4C64" w:rsidRPr="00C378EF" w:rsidRDefault="00BB4C64" w:rsidP="00BB4C64"/>
    <w:p w:rsidR="00BB4C64" w:rsidRPr="00C378EF" w:rsidRDefault="00BB4C64" w:rsidP="00BB4C64"/>
    <w:p w:rsidR="00BB4C64" w:rsidRPr="00C378EF" w:rsidRDefault="00BB4C64" w:rsidP="00BB4C64"/>
    <w:p w:rsidR="00BB4C64" w:rsidRPr="00C378EF" w:rsidRDefault="00BB4C64" w:rsidP="00BB4C64"/>
    <w:p w:rsidR="00BB4C64" w:rsidRPr="00C378EF" w:rsidRDefault="00BB4C64" w:rsidP="00BB4C64"/>
    <w:p w:rsidR="00BB4C64" w:rsidRPr="00C378EF" w:rsidRDefault="00BB4C64" w:rsidP="00BB4C64"/>
    <w:p w:rsidR="00BB4C64" w:rsidRPr="00C378EF" w:rsidRDefault="00BB4C64" w:rsidP="00BB4C64"/>
    <w:p w:rsidR="00BB4C64" w:rsidRPr="00C378EF" w:rsidRDefault="00BB4C64" w:rsidP="00BB4C64"/>
    <w:p w:rsidR="00BB4C64" w:rsidRPr="00C378EF" w:rsidRDefault="00BB4C64" w:rsidP="00BB4C64"/>
    <w:p w:rsidR="00BB4C64" w:rsidRPr="00C378EF" w:rsidRDefault="00BB4C64" w:rsidP="00BB4C64"/>
    <w:p w:rsidR="00BB4C64" w:rsidRPr="00C378EF" w:rsidRDefault="00BB4C64" w:rsidP="00BB4C64"/>
    <w:p w:rsidR="00BB4C64" w:rsidRPr="00C378EF" w:rsidRDefault="00BB4C64" w:rsidP="00BB4C64"/>
    <w:p w:rsidR="00BB4C64" w:rsidRPr="00C378EF" w:rsidRDefault="00BB4C64" w:rsidP="00BB4C64"/>
    <w:p w:rsidR="00BB4C64" w:rsidRPr="00C378EF" w:rsidRDefault="00BB4C64" w:rsidP="00BB4C64"/>
    <w:p w:rsidR="00BB4C64" w:rsidRPr="00C378EF" w:rsidRDefault="00BB4C64" w:rsidP="00BB4C64"/>
    <w:p w:rsidR="00BB4C64" w:rsidRPr="00C378EF" w:rsidRDefault="00BB4C64" w:rsidP="00BB4C64"/>
    <w:p w:rsidR="00BB4C64" w:rsidRPr="00C378EF" w:rsidRDefault="00BB4C64" w:rsidP="00BB4C64"/>
    <w:p w:rsidR="00BB4C64" w:rsidRPr="00C378EF" w:rsidRDefault="00BB4C64" w:rsidP="00BB4C64"/>
    <w:p w:rsidR="00BB4C64" w:rsidRPr="00C378EF" w:rsidRDefault="00BB4C64" w:rsidP="00BB4C64"/>
    <w:p w:rsidR="00BB4C64" w:rsidRPr="00C378EF" w:rsidRDefault="00BB4C64" w:rsidP="00BB4C64"/>
    <w:p w:rsidR="00BB4C64" w:rsidRPr="00C378EF" w:rsidRDefault="00BB4C64" w:rsidP="00BB4C64"/>
    <w:p w:rsidR="00BB4C64" w:rsidRPr="00C378EF" w:rsidRDefault="00BB4C64" w:rsidP="00BB4C64"/>
    <w:p w:rsidR="00BB4C64" w:rsidRPr="00C378EF" w:rsidRDefault="00BB4C64" w:rsidP="00BB4C64"/>
    <w:p w:rsidR="00BB4C64" w:rsidRPr="00C378EF" w:rsidRDefault="00BB4C64" w:rsidP="00BB4C64"/>
    <w:p w:rsidR="00BB4C64" w:rsidRPr="00C378EF" w:rsidRDefault="00BB4C64" w:rsidP="00BB4C64"/>
    <w:p w:rsidR="00BB4C64" w:rsidRPr="00C378EF" w:rsidRDefault="00BB4C64" w:rsidP="00BB4C64"/>
    <w:p w:rsidR="00BB4C64" w:rsidRPr="00C378EF" w:rsidRDefault="00BB4C64" w:rsidP="00BB4C64"/>
    <w:p w:rsidR="00BB4C64" w:rsidRPr="00C378EF" w:rsidRDefault="00BB4C64" w:rsidP="00BB4C64">
      <w:r w:rsidRPr="00C378EF">
        <w:lastRenderedPageBreak/>
        <w:t xml:space="preserve">                                                                                                    </w:t>
      </w:r>
    </w:p>
    <w:p w:rsidR="00463D85" w:rsidRDefault="00BB4C64" w:rsidP="00463D85">
      <w:r w:rsidRPr="00C378EF">
        <w:t xml:space="preserve">                                                                         </w:t>
      </w:r>
      <w:r w:rsidR="00F84A45">
        <w:t xml:space="preserve">                              </w:t>
      </w:r>
      <w:r w:rsidRPr="00C378EF">
        <w:t>Додаток</w:t>
      </w:r>
    </w:p>
    <w:p w:rsidR="00BB4C64" w:rsidRPr="00C378EF" w:rsidRDefault="00463D85" w:rsidP="00BB4C64">
      <w:r>
        <w:t xml:space="preserve">                                                                                                       </w:t>
      </w:r>
      <w:r w:rsidR="00BB4C64" w:rsidRPr="00C378EF">
        <w:t>до рішення</w:t>
      </w:r>
      <w:r>
        <w:t xml:space="preserve"> </w:t>
      </w:r>
      <w:r w:rsidRPr="00C378EF">
        <w:t>сільської ради</w:t>
      </w:r>
      <w:r w:rsidR="00F84A45">
        <w:t xml:space="preserve"> </w:t>
      </w:r>
      <w:r w:rsidR="00BB4C64" w:rsidRPr="00C378EF">
        <w:t>№</w:t>
      </w:r>
      <w:r w:rsidR="00C378EF">
        <w:t xml:space="preserve"> 3</w:t>
      </w:r>
    </w:p>
    <w:p w:rsidR="00BB4C64" w:rsidRPr="00C378EF" w:rsidRDefault="00BB4C64" w:rsidP="00BB4C64">
      <w:r w:rsidRPr="00C378EF">
        <w:t xml:space="preserve">                                                                                   </w:t>
      </w:r>
      <w:r w:rsidR="00F84A45">
        <w:t xml:space="preserve">                    від </w:t>
      </w:r>
      <w:r w:rsidR="00095089" w:rsidRPr="00C378EF">
        <w:t xml:space="preserve">19 </w:t>
      </w:r>
      <w:r w:rsidRPr="00C378EF">
        <w:t xml:space="preserve">жовтня 2023року  </w:t>
      </w:r>
    </w:p>
    <w:p w:rsidR="00BB4C64" w:rsidRPr="00C378EF" w:rsidRDefault="00BB4C64" w:rsidP="00BB4C64">
      <w:r w:rsidRPr="00C378EF">
        <w:t xml:space="preserve">                                                                                                  </w:t>
      </w:r>
    </w:p>
    <w:p w:rsidR="00BB4C64" w:rsidRPr="00C378EF" w:rsidRDefault="00BB4C64" w:rsidP="00BB4C64">
      <w:pPr>
        <w:jc w:val="center"/>
        <w:rPr>
          <w:sz w:val="28"/>
          <w:szCs w:val="28"/>
        </w:rPr>
      </w:pPr>
      <w:r w:rsidRPr="00C378EF">
        <w:rPr>
          <w:sz w:val="28"/>
          <w:szCs w:val="28"/>
        </w:rPr>
        <w:t>«Про перейменування вулиць в населених пунктах Костянтинівської сільської ради»</w:t>
      </w:r>
    </w:p>
    <w:p w:rsidR="00BB4C64" w:rsidRPr="00C378EF" w:rsidRDefault="00BB4C64" w:rsidP="00BB4C64">
      <w:pPr>
        <w:jc w:val="center"/>
        <w:rPr>
          <w:sz w:val="28"/>
          <w:szCs w:val="28"/>
        </w:rPr>
      </w:pPr>
    </w:p>
    <w:p w:rsidR="00BB4C64" w:rsidRPr="00C378EF" w:rsidRDefault="00BB4C64" w:rsidP="00BB4C64"/>
    <w:p w:rsidR="00BB4C64" w:rsidRPr="00C378EF" w:rsidRDefault="00BB4C64" w:rsidP="00BB4C64">
      <w:pPr>
        <w:rPr>
          <w:sz w:val="28"/>
          <w:szCs w:val="28"/>
        </w:rPr>
      </w:pPr>
    </w:p>
    <w:tbl>
      <w:tblPr>
        <w:tblStyle w:val="a5"/>
        <w:tblW w:w="0" w:type="auto"/>
        <w:tblLook w:val="04A0"/>
      </w:tblPr>
      <w:tblGrid>
        <w:gridCol w:w="959"/>
        <w:gridCol w:w="2693"/>
        <w:gridCol w:w="3526"/>
        <w:gridCol w:w="2393"/>
      </w:tblGrid>
      <w:tr w:rsidR="00BB4C64" w:rsidRPr="00C378EF" w:rsidTr="003F7F2D">
        <w:tc>
          <w:tcPr>
            <w:tcW w:w="959" w:type="dxa"/>
          </w:tcPr>
          <w:p w:rsidR="00BB4C64" w:rsidRPr="00C378EF" w:rsidRDefault="00BB4C64" w:rsidP="003F7F2D">
            <w:pPr>
              <w:jc w:val="center"/>
              <w:rPr>
                <w:sz w:val="28"/>
                <w:szCs w:val="28"/>
              </w:rPr>
            </w:pPr>
            <w:r w:rsidRPr="00C378EF">
              <w:rPr>
                <w:sz w:val="28"/>
                <w:szCs w:val="28"/>
              </w:rPr>
              <w:t>№з/п</w:t>
            </w:r>
          </w:p>
        </w:tc>
        <w:tc>
          <w:tcPr>
            <w:tcW w:w="2693" w:type="dxa"/>
          </w:tcPr>
          <w:p w:rsidR="00BB4C64" w:rsidRPr="00C378EF" w:rsidRDefault="00BB4C64" w:rsidP="003F7F2D">
            <w:pPr>
              <w:jc w:val="center"/>
              <w:rPr>
                <w:sz w:val="28"/>
                <w:szCs w:val="28"/>
              </w:rPr>
            </w:pPr>
            <w:r w:rsidRPr="00C378EF">
              <w:rPr>
                <w:sz w:val="28"/>
                <w:szCs w:val="28"/>
              </w:rPr>
              <w:t>Назва населеного пункту</w:t>
            </w:r>
          </w:p>
        </w:tc>
        <w:tc>
          <w:tcPr>
            <w:tcW w:w="3526" w:type="dxa"/>
          </w:tcPr>
          <w:p w:rsidR="00BB4C64" w:rsidRPr="00C378EF" w:rsidRDefault="00BB4C64" w:rsidP="003F7F2D">
            <w:pPr>
              <w:jc w:val="center"/>
              <w:rPr>
                <w:sz w:val="28"/>
                <w:szCs w:val="28"/>
              </w:rPr>
            </w:pPr>
            <w:r w:rsidRPr="00C378EF">
              <w:rPr>
                <w:sz w:val="28"/>
                <w:szCs w:val="28"/>
              </w:rPr>
              <w:t>Назва вулиці</w:t>
            </w:r>
          </w:p>
        </w:tc>
        <w:tc>
          <w:tcPr>
            <w:tcW w:w="2393" w:type="dxa"/>
          </w:tcPr>
          <w:p w:rsidR="00BB4C64" w:rsidRPr="00C378EF" w:rsidRDefault="00BB4C64" w:rsidP="003F7F2D">
            <w:pPr>
              <w:jc w:val="center"/>
              <w:rPr>
                <w:sz w:val="28"/>
                <w:szCs w:val="28"/>
              </w:rPr>
            </w:pPr>
            <w:r w:rsidRPr="00C378EF">
              <w:rPr>
                <w:sz w:val="28"/>
                <w:szCs w:val="28"/>
              </w:rPr>
              <w:t>Запропонований варіант назви вулиці</w:t>
            </w:r>
          </w:p>
        </w:tc>
      </w:tr>
      <w:tr w:rsidR="00BB4C64" w:rsidRPr="00C378EF" w:rsidTr="003F7F2D">
        <w:tc>
          <w:tcPr>
            <w:tcW w:w="959" w:type="dxa"/>
          </w:tcPr>
          <w:p w:rsidR="00BB4C64" w:rsidRPr="00C378EF" w:rsidRDefault="00BB4C64" w:rsidP="003F7F2D">
            <w:pPr>
              <w:rPr>
                <w:sz w:val="28"/>
                <w:szCs w:val="28"/>
              </w:rPr>
            </w:pPr>
            <w:r w:rsidRPr="00C378EF">
              <w:rPr>
                <w:sz w:val="28"/>
                <w:szCs w:val="28"/>
              </w:rPr>
              <w:t>1</w:t>
            </w:r>
          </w:p>
        </w:tc>
        <w:tc>
          <w:tcPr>
            <w:tcW w:w="2693" w:type="dxa"/>
          </w:tcPr>
          <w:p w:rsidR="00BB4C64" w:rsidRPr="00C378EF" w:rsidRDefault="00BB4C64" w:rsidP="003F7F2D">
            <w:pPr>
              <w:rPr>
                <w:sz w:val="28"/>
                <w:szCs w:val="28"/>
              </w:rPr>
            </w:pPr>
            <w:proofErr w:type="spellStart"/>
            <w:r w:rsidRPr="00C378EF">
              <w:rPr>
                <w:sz w:val="28"/>
                <w:szCs w:val="28"/>
              </w:rPr>
              <w:t>Новопетрівське</w:t>
            </w:r>
            <w:proofErr w:type="spellEnd"/>
          </w:p>
        </w:tc>
        <w:tc>
          <w:tcPr>
            <w:tcW w:w="3526" w:type="dxa"/>
          </w:tcPr>
          <w:p w:rsidR="00BB4C64" w:rsidRPr="00C378EF" w:rsidRDefault="00BB4C64" w:rsidP="003F7F2D">
            <w:pPr>
              <w:rPr>
                <w:sz w:val="28"/>
                <w:szCs w:val="28"/>
              </w:rPr>
            </w:pPr>
            <w:r w:rsidRPr="00C378EF">
              <w:rPr>
                <w:sz w:val="28"/>
                <w:szCs w:val="28"/>
              </w:rPr>
              <w:t>Юрія Гагаріна</w:t>
            </w:r>
          </w:p>
        </w:tc>
        <w:tc>
          <w:tcPr>
            <w:tcW w:w="2393" w:type="dxa"/>
          </w:tcPr>
          <w:p w:rsidR="00BB4C64" w:rsidRPr="00C378EF" w:rsidRDefault="00BB4C64" w:rsidP="003F7F2D">
            <w:pPr>
              <w:rPr>
                <w:sz w:val="28"/>
                <w:szCs w:val="28"/>
              </w:rPr>
            </w:pPr>
            <w:r w:rsidRPr="00C378EF">
              <w:rPr>
                <w:sz w:val="28"/>
                <w:szCs w:val="28"/>
              </w:rPr>
              <w:t>Незалежності</w:t>
            </w:r>
          </w:p>
        </w:tc>
      </w:tr>
      <w:tr w:rsidR="00BB4C64" w:rsidRPr="00C378EF" w:rsidTr="003F7F2D">
        <w:tc>
          <w:tcPr>
            <w:tcW w:w="959" w:type="dxa"/>
          </w:tcPr>
          <w:p w:rsidR="00BB4C64" w:rsidRPr="00C378EF" w:rsidRDefault="00BB4C64" w:rsidP="003F7F2D">
            <w:pPr>
              <w:rPr>
                <w:sz w:val="28"/>
                <w:szCs w:val="28"/>
              </w:rPr>
            </w:pPr>
            <w:r w:rsidRPr="00C378EF">
              <w:rPr>
                <w:sz w:val="28"/>
                <w:szCs w:val="28"/>
              </w:rPr>
              <w:t xml:space="preserve"> </w:t>
            </w:r>
          </w:p>
        </w:tc>
        <w:tc>
          <w:tcPr>
            <w:tcW w:w="2693" w:type="dxa"/>
          </w:tcPr>
          <w:p w:rsidR="00BB4C64" w:rsidRPr="00C378EF" w:rsidRDefault="00BB4C64" w:rsidP="003F7F2D">
            <w:pPr>
              <w:rPr>
                <w:sz w:val="28"/>
                <w:szCs w:val="28"/>
              </w:rPr>
            </w:pPr>
            <w:r w:rsidRPr="00C378EF">
              <w:rPr>
                <w:sz w:val="28"/>
                <w:szCs w:val="28"/>
              </w:rPr>
              <w:t xml:space="preserve"> </w:t>
            </w:r>
          </w:p>
        </w:tc>
        <w:tc>
          <w:tcPr>
            <w:tcW w:w="3526" w:type="dxa"/>
          </w:tcPr>
          <w:p w:rsidR="00BB4C64" w:rsidRPr="00C378EF" w:rsidRDefault="00BB4C64" w:rsidP="003F7F2D">
            <w:pPr>
              <w:rPr>
                <w:sz w:val="28"/>
                <w:szCs w:val="28"/>
              </w:rPr>
            </w:pPr>
            <w:r w:rsidRPr="00C378EF">
              <w:rPr>
                <w:sz w:val="28"/>
                <w:szCs w:val="28"/>
              </w:rPr>
              <w:t>Маліновського</w:t>
            </w:r>
          </w:p>
        </w:tc>
        <w:tc>
          <w:tcPr>
            <w:tcW w:w="2393" w:type="dxa"/>
          </w:tcPr>
          <w:p w:rsidR="00BB4C64" w:rsidRPr="00C378EF" w:rsidRDefault="00BB4C64" w:rsidP="003F7F2D">
            <w:pPr>
              <w:rPr>
                <w:sz w:val="28"/>
                <w:szCs w:val="28"/>
              </w:rPr>
            </w:pPr>
            <w:r w:rsidRPr="00C378EF">
              <w:rPr>
                <w:sz w:val="28"/>
                <w:szCs w:val="28"/>
              </w:rPr>
              <w:t>Малинова</w:t>
            </w:r>
          </w:p>
        </w:tc>
      </w:tr>
      <w:tr w:rsidR="00BB4C64" w:rsidRPr="00C378EF" w:rsidTr="003F7F2D">
        <w:tc>
          <w:tcPr>
            <w:tcW w:w="959" w:type="dxa"/>
          </w:tcPr>
          <w:p w:rsidR="00BB4C64" w:rsidRPr="00C378EF" w:rsidRDefault="00BB4C64" w:rsidP="003F7F2D">
            <w:pPr>
              <w:rPr>
                <w:sz w:val="28"/>
                <w:szCs w:val="28"/>
              </w:rPr>
            </w:pPr>
            <w:r w:rsidRPr="00C378EF">
              <w:rPr>
                <w:sz w:val="28"/>
                <w:szCs w:val="28"/>
              </w:rPr>
              <w:t xml:space="preserve"> </w:t>
            </w:r>
          </w:p>
        </w:tc>
        <w:tc>
          <w:tcPr>
            <w:tcW w:w="2693" w:type="dxa"/>
          </w:tcPr>
          <w:p w:rsidR="00BB4C64" w:rsidRPr="00C378EF" w:rsidRDefault="00BB4C64" w:rsidP="003F7F2D">
            <w:pPr>
              <w:rPr>
                <w:sz w:val="28"/>
                <w:szCs w:val="28"/>
              </w:rPr>
            </w:pPr>
            <w:r w:rsidRPr="00C378EF">
              <w:rPr>
                <w:sz w:val="28"/>
                <w:szCs w:val="28"/>
              </w:rPr>
              <w:t xml:space="preserve"> </w:t>
            </w:r>
          </w:p>
        </w:tc>
        <w:tc>
          <w:tcPr>
            <w:tcW w:w="3526" w:type="dxa"/>
          </w:tcPr>
          <w:p w:rsidR="00BB4C64" w:rsidRPr="00C378EF" w:rsidRDefault="00BB4C64" w:rsidP="003F7F2D">
            <w:pPr>
              <w:rPr>
                <w:sz w:val="28"/>
                <w:szCs w:val="28"/>
              </w:rPr>
            </w:pPr>
            <w:proofErr w:type="spellStart"/>
            <w:r w:rsidRPr="00C378EF">
              <w:rPr>
                <w:sz w:val="28"/>
                <w:szCs w:val="28"/>
              </w:rPr>
              <w:t>Кобера</w:t>
            </w:r>
            <w:proofErr w:type="spellEnd"/>
          </w:p>
        </w:tc>
        <w:tc>
          <w:tcPr>
            <w:tcW w:w="2393" w:type="dxa"/>
          </w:tcPr>
          <w:p w:rsidR="00BB4C64" w:rsidRPr="00C378EF" w:rsidRDefault="00BB4C64" w:rsidP="003F7F2D">
            <w:pPr>
              <w:rPr>
                <w:sz w:val="28"/>
                <w:szCs w:val="28"/>
              </w:rPr>
            </w:pPr>
            <w:r w:rsidRPr="00C378EF">
              <w:rPr>
                <w:sz w:val="28"/>
                <w:szCs w:val="28"/>
              </w:rPr>
              <w:t>Соборна</w:t>
            </w:r>
          </w:p>
        </w:tc>
      </w:tr>
      <w:tr w:rsidR="00BB4C64" w:rsidRPr="00C378EF" w:rsidTr="003F7F2D">
        <w:tc>
          <w:tcPr>
            <w:tcW w:w="959" w:type="dxa"/>
          </w:tcPr>
          <w:p w:rsidR="00BB4C64" w:rsidRPr="00C378EF" w:rsidRDefault="00BB4C64" w:rsidP="003F7F2D">
            <w:pPr>
              <w:rPr>
                <w:sz w:val="28"/>
                <w:szCs w:val="28"/>
              </w:rPr>
            </w:pPr>
            <w:r w:rsidRPr="00C378EF">
              <w:rPr>
                <w:sz w:val="28"/>
                <w:szCs w:val="28"/>
              </w:rPr>
              <w:t xml:space="preserve"> </w:t>
            </w:r>
          </w:p>
        </w:tc>
        <w:tc>
          <w:tcPr>
            <w:tcW w:w="2693" w:type="dxa"/>
          </w:tcPr>
          <w:p w:rsidR="00BB4C64" w:rsidRPr="00C378EF" w:rsidRDefault="00BB4C64" w:rsidP="003F7F2D">
            <w:pPr>
              <w:rPr>
                <w:sz w:val="28"/>
                <w:szCs w:val="28"/>
              </w:rPr>
            </w:pPr>
            <w:r w:rsidRPr="00C378EF">
              <w:rPr>
                <w:sz w:val="28"/>
                <w:szCs w:val="28"/>
              </w:rPr>
              <w:t xml:space="preserve"> </w:t>
            </w:r>
          </w:p>
        </w:tc>
        <w:tc>
          <w:tcPr>
            <w:tcW w:w="3526" w:type="dxa"/>
          </w:tcPr>
          <w:p w:rsidR="00BB4C64" w:rsidRPr="00C378EF" w:rsidRDefault="00BB4C64" w:rsidP="003F7F2D">
            <w:pPr>
              <w:rPr>
                <w:sz w:val="28"/>
                <w:szCs w:val="28"/>
              </w:rPr>
            </w:pPr>
            <w:r w:rsidRPr="00C378EF">
              <w:rPr>
                <w:sz w:val="28"/>
                <w:szCs w:val="28"/>
              </w:rPr>
              <w:t>Першотравнева</w:t>
            </w:r>
          </w:p>
        </w:tc>
        <w:tc>
          <w:tcPr>
            <w:tcW w:w="2393" w:type="dxa"/>
          </w:tcPr>
          <w:p w:rsidR="00BB4C64" w:rsidRPr="00C378EF" w:rsidRDefault="00BB4C64" w:rsidP="003F7F2D">
            <w:pPr>
              <w:rPr>
                <w:sz w:val="28"/>
                <w:szCs w:val="28"/>
              </w:rPr>
            </w:pPr>
            <w:r w:rsidRPr="00C378EF">
              <w:rPr>
                <w:sz w:val="28"/>
                <w:szCs w:val="28"/>
              </w:rPr>
              <w:t>Весняна</w:t>
            </w:r>
          </w:p>
        </w:tc>
      </w:tr>
      <w:tr w:rsidR="00BB4C64" w:rsidRPr="00C378EF" w:rsidTr="003F7F2D">
        <w:tc>
          <w:tcPr>
            <w:tcW w:w="959" w:type="dxa"/>
          </w:tcPr>
          <w:p w:rsidR="00BB4C64" w:rsidRPr="00C378EF" w:rsidRDefault="00BB4C64" w:rsidP="003F7F2D">
            <w:pPr>
              <w:rPr>
                <w:sz w:val="28"/>
                <w:szCs w:val="28"/>
              </w:rPr>
            </w:pPr>
            <w:r w:rsidRPr="00C378EF">
              <w:rPr>
                <w:sz w:val="28"/>
                <w:szCs w:val="28"/>
              </w:rPr>
              <w:t xml:space="preserve"> </w:t>
            </w:r>
          </w:p>
        </w:tc>
        <w:tc>
          <w:tcPr>
            <w:tcW w:w="2693" w:type="dxa"/>
          </w:tcPr>
          <w:p w:rsidR="00BB4C64" w:rsidRPr="00C378EF" w:rsidRDefault="00BB4C64" w:rsidP="003F7F2D">
            <w:pPr>
              <w:rPr>
                <w:sz w:val="28"/>
                <w:szCs w:val="28"/>
              </w:rPr>
            </w:pPr>
            <w:r w:rsidRPr="00C378EF">
              <w:rPr>
                <w:sz w:val="28"/>
                <w:szCs w:val="28"/>
              </w:rPr>
              <w:t xml:space="preserve"> </w:t>
            </w:r>
          </w:p>
        </w:tc>
        <w:tc>
          <w:tcPr>
            <w:tcW w:w="3526" w:type="dxa"/>
          </w:tcPr>
          <w:p w:rsidR="00BB4C64" w:rsidRPr="00C378EF" w:rsidRDefault="00BB4C64" w:rsidP="003F7F2D">
            <w:pPr>
              <w:rPr>
                <w:sz w:val="28"/>
                <w:szCs w:val="28"/>
              </w:rPr>
            </w:pPr>
            <w:r w:rsidRPr="00C378EF">
              <w:rPr>
                <w:sz w:val="28"/>
                <w:szCs w:val="28"/>
              </w:rPr>
              <w:t>8 Березня</w:t>
            </w:r>
          </w:p>
        </w:tc>
        <w:tc>
          <w:tcPr>
            <w:tcW w:w="2393" w:type="dxa"/>
          </w:tcPr>
          <w:p w:rsidR="00BB4C64" w:rsidRPr="00C378EF" w:rsidRDefault="00BB4C64" w:rsidP="003F7F2D">
            <w:pPr>
              <w:rPr>
                <w:sz w:val="28"/>
                <w:szCs w:val="28"/>
              </w:rPr>
            </w:pPr>
            <w:r w:rsidRPr="00C378EF">
              <w:rPr>
                <w:sz w:val="28"/>
                <w:szCs w:val="28"/>
              </w:rPr>
              <w:t>Квітуча</w:t>
            </w:r>
          </w:p>
        </w:tc>
      </w:tr>
      <w:tr w:rsidR="00BB4C64" w:rsidRPr="00C378EF" w:rsidTr="003F7F2D">
        <w:tc>
          <w:tcPr>
            <w:tcW w:w="959" w:type="dxa"/>
          </w:tcPr>
          <w:p w:rsidR="00BB4C64" w:rsidRPr="00C378EF" w:rsidRDefault="00BB4C64" w:rsidP="003F7F2D">
            <w:pPr>
              <w:rPr>
                <w:sz w:val="28"/>
                <w:szCs w:val="28"/>
              </w:rPr>
            </w:pPr>
            <w:r w:rsidRPr="00C378EF">
              <w:rPr>
                <w:sz w:val="28"/>
                <w:szCs w:val="28"/>
              </w:rPr>
              <w:t xml:space="preserve"> </w:t>
            </w:r>
          </w:p>
        </w:tc>
        <w:tc>
          <w:tcPr>
            <w:tcW w:w="2693" w:type="dxa"/>
          </w:tcPr>
          <w:p w:rsidR="00BB4C64" w:rsidRPr="00C378EF" w:rsidRDefault="00BB4C64" w:rsidP="003F7F2D">
            <w:pPr>
              <w:rPr>
                <w:sz w:val="28"/>
                <w:szCs w:val="28"/>
              </w:rPr>
            </w:pPr>
          </w:p>
        </w:tc>
        <w:tc>
          <w:tcPr>
            <w:tcW w:w="3526" w:type="dxa"/>
          </w:tcPr>
          <w:p w:rsidR="00BB4C64" w:rsidRPr="00C378EF" w:rsidRDefault="00BB4C64" w:rsidP="003F7F2D">
            <w:pPr>
              <w:rPr>
                <w:sz w:val="28"/>
                <w:szCs w:val="28"/>
              </w:rPr>
            </w:pPr>
            <w:r w:rsidRPr="00C378EF">
              <w:rPr>
                <w:sz w:val="28"/>
                <w:szCs w:val="28"/>
              </w:rPr>
              <w:t>Ватутіна</w:t>
            </w:r>
          </w:p>
        </w:tc>
        <w:tc>
          <w:tcPr>
            <w:tcW w:w="2393" w:type="dxa"/>
          </w:tcPr>
          <w:p w:rsidR="00BB4C64" w:rsidRPr="00C378EF" w:rsidRDefault="00BB4C64" w:rsidP="003F7F2D">
            <w:pPr>
              <w:rPr>
                <w:sz w:val="28"/>
                <w:szCs w:val="28"/>
              </w:rPr>
            </w:pPr>
            <w:r w:rsidRPr="00C378EF">
              <w:rPr>
                <w:sz w:val="28"/>
                <w:szCs w:val="28"/>
              </w:rPr>
              <w:t>Джерельна</w:t>
            </w:r>
          </w:p>
        </w:tc>
      </w:tr>
      <w:tr w:rsidR="00BB4C64" w:rsidRPr="00C378EF" w:rsidTr="003F7F2D">
        <w:tc>
          <w:tcPr>
            <w:tcW w:w="959" w:type="dxa"/>
          </w:tcPr>
          <w:p w:rsidR="00BB4C64" w:rsidRPr="00C378EF" w:rsidRDefault="00BB4C64" w:rsidP="003F7F2D">
            <w:pPr>
              <w:rPr>
                <w:sz w:val="28"/>
                <w:szCs w:val="28"/>
              </w:rPr>
            </w:pPr>
            <w:r w:rsidRPr="00C378EF">
              <w:rPr>
                <w:sz w:val="28"/>
                <w:szCs w:val="28"/>
              </w:rPr>
              <w:t xml:space="preserve"> 2</w:t>
            </w:r>
          </w:p>
        </w:tc>
        <w:tc>
          <w:tcPr>
            <w:tcW w:w="2693" w:type="dxa"/>
          </w:tcPr>
          <w:p w:rsidR="00BB4C64" w:rsidRPr="00C378EF" w:rsidRDefault="00BB4C64" w:rsidP="003F7F2D">
            <w:pPr>
              <w:rPr>
                <w:sz w:val="28"/>
                <w:szCs w:val="28"/>
              </w:rPr>
            </w:pPr>
            <w:proofErr w:type="spellStart"/>
            <w:r w:rsidRPr="00C378EF">
              <w:rPr>
                <w:sz w:val="28"/>
                <w:szCs w:val="28"/>
              </w:rPr>
              <w:t>Себине</w:t>
            </w:r>
            <w:proofErr w:type="spellEnd"/>
            <w:r w:rsidRPr="00C378EF">
              <w:rPr>
                <w:sz w:val="28"/>
                <w:szCs w:val="28"/>
              </w:rPr>
              <w:t xml:space="preserve"> </w:t>
            </w:r>
          </w:p>
        </w:tc>
        <w:tc>
          <w:tcPr>
            <w:tcW w:w="3526" w:type="dxa"/>
          </w:tcPr>
          <w:p w:rsidR="00BB4C64" w:rsidRPr="00C378EF" w:rsidRDefault="00BB4C64" w:rsidP="003F7F2D">
            <w:pPr>
              <w:rPr>
                <w:sz w:val="28"/>
                <w:szCs w:val="28"/>
              </w:rPr>
            </w:pPr>
            <w:proofErr w:type="spellStart"/>
            <w:r w:rsidRPr="00C378EF">
              <w:rPr>
                <w:sz w:val="28"/>
                <w:szCs w:val="28"/>
              </w:rPr>
              <w:t>Чкалова</w:t>
            </w:r>
            <w:proofErr w:type="spellEnd"/>
          </w:p>
        </w:tc>
        <w:tc>
          <w:tcPr>
            <w:tcW w:w="2393" w:type="dxa"/>
          </w:tcPr>
          <w:p w:rsidR="00BB4C64" w:rsidRPr="00C378EF" w:rsidRDefault="00BB4C64" w:rsidP="003F7F2D">
            <w:pPr>
              <w:rPr>
                <w:sz w:val="28"/>
                <w:szCs w:val="28"/>
              </w:rPr>
            </w:pPr>
            <w:r w:rsidRPr="00C378EF">
              <w:rPr>
                <w:sz w:val="28"/>
                <w:szCs w:val="28"/>
              </w:rPr>
              <w:t xml:space="preserve">Заводська </w:t>
            </w:r>
          </w:p>
        </w:tc>
      </w:tr>
      <w:tr w:rsidR="00BB4C64" w:rsidRPr="00C378EF" w:rsidTr="003F7F2D">
        <w:tc>
          <w:tcPr>
            <w:tcW w:w="959" w:type="dxa"/>
          </w:tcPr>
          <w:p w:rsidR="00BB4C64" w:rsidRPr="00C378EF" w:rsidRDefault="00BB4C64" w:rsidP="003F7F2D">
            <w:pPr>
              <w:rPr>
                <w:sz w:val="28"/>
                <w:szCs w:val="28"/>
              </w:rPr>
            </w:pPr>
            <w:r w:rsidRPr="00C378EF">
              <w:rPr>
                <w:sz w:val="28"/>
                <w:szCs w:val="28"/>
              </w:rPr>
              <w:t xml:space="preserve"> 3</w:t>
            </w:r>
          </w:p>
        </w:tc>
        <w:tc>
          <w:tcPr>
            <w:tcW w:w="2693" w:type="dxa"/>
          </w:tcPr>
          <w:p w:rsidR="00BB4C64" w:rsidRPr="00C378EF" w:rsidRDefault="00BB4C64" w:rsidP="003F7F2D">
            <w:pPr>
              <w:rPr>
                <w:sz w:val="28"/>
                <w:szCs w:val="28"/>
              </w:rPr>
            </w:pPr>
            <w:proofErr w:type="spellStart"/>
            <w:r w:rsidRPr="00C378EF">
              <w:rPr>
                <w:sz w:val="28"/>
                <w:szCs w:val="28"/>
              </w:rPr>
              <w:t>Кадибине</w:t>
            </w:r>
            <w:proofErr w:type="spellEnd"/>
          </w:p>
        </w:tc>
        <w:tc>
          <w:tcPr>
            <w:tcW w:w="3526" w:type="dxa"/>
          </w:tcPr>
          <w:p w:rsidR="00BB4C64" w:rsidRPr="00C378EF" w:rsidRDefault="00BB4C64" w:rsidP="003F7F2D">
            <w:pPr>
              <w:rPr>
                <w:sz w:val="28"/>
                <w:szCs w:val="28"/>
              </w:rPr>
            </w:pPr>
            <w:r w:rsidRPr="00C378EF">
              <w:rPr>
                <w:sz w:val="28"/>
                <w:szCs w:val="28"/>
              </w:rPr>
              <w:t>Горького</w:t>
            </w:r>
          </w:p>
        </w:tc>
        <w:tc>
          <w:tcPr>
            <w:tcW w:w="2393" w:type="dxa"/>
          </w:tcPr>
          <w:p w:rsidR="00BB4C64" w:rsidRPr="00C378EF" w:rsidRDefault="00BB4C64" w:rsidP="003F7F2D">
            <w:pPr>
              <w:rPr>
                <w:sz w:val="28"/>
                <w:szCs w:val="28"/>
              </w:rPr>
            </w:pPr>
            <w:r w:rsidRPr="00C378EF">
              <w:rPr>
                <w:sz w:val="28"/>
                <w:szCs w:val="28"/>
              </w:rPr>
              <w:t>Центральна</w:t>
            </w:r>
          </w:p>
        </w:tc>
      </w:tr>
      <w:tr w:rsidR="00BB4C64" w:rsidRPr="00C378EF" w:rsidTr="003F7F2D">
        <w:tc>
          <w:tcPr>
            <w:tcW w:w="959" w:type="dxa"/>
          </w:tcPr>
          <w:p w:rsidR="00BB4C64" w:rsidRPr="00C378EF" w:rsidRDefault="00BB4C64" w:rsidP="003F7F2D">
            <w:pPr>
              <w:rPr>
                <w:sz w:val="28"/>
                <w:szCs w:val="28"/>
              </w:rPr>
            </w:pPr>
            <w:r w:rsidRPr="00C378EF">
              <w:rPr>
                <w:sz w:val="28"/>
                <w:szCs w:val="28"/>
              </w:rPr>
              <w:t xml:space="preserve"> </w:t>
            </w:r>
          </w:p>
        </w:tc>
        <w:tc>
          <w:tcPr>
            <w:tcW w:w="2693" w:type="dxa"/>
          </w:tcPr>
          <w:p w:rsidR="00BB4C64" w:rsidRPr="00C378EF" w:rsidRDefault="00BB4C64" w:rsidP="003F7F2D">
            <w:pPr>
              <w:rPr>
                <w:sz w:val="28"/>
                <w:szCs w:val="28"/>
              </w:rPr>
            </w:pPr>
          </w:p>
        </w:tc>
        <w:tc>
          <w:tcPr>
            <w:tcW w:w="3526" w:type="dxa"/>
          </w:tcPr>
          <w:p w:rsidR="00BB4C64" w:rsidRPr="00C378EF" w:rsidRDefault="00BB4C64" w:rsidP="003F7F2D">
            <w:pPr>
              <w:rPr>
                <w:sz w:val="28"/>
                <w:szCs w:val="28"/>
              </w:rPr>
            </w:pPr>
            <w:r w:rsidRPr="00C378EF">
              <w:rPr>
                <w:sz w:val="28"/>
                <w:szCs w:val="28"/>
              </w:rPr>
              <w:t>Пушкіна</w:t>
            </w:r>
          </w:p>
        </w:tc>
        <w:tc>
          <w:tcPr>
            <w:tcW w:w="2393" w:type="dxa"/>
          </w:tcPr>
          <w:p w:rsidR="00BB4C64" w:rsidRPr="00C378EF" w:rsidRDefault="00BB4C64" w:rsidP="003F7F2D">
            <w:pPr>
              <w:rPr>
                <w:sz w:val="28"/>
                <w:szCs w:val="28"/>
              </w:rPr>
            </w:pPr>
            <w:r w:rsidRPr="00C378EF">
              <w:rPr>
                <w:sz w:val="28"/>
                <w:szCs w:val="28"/>
              </w:rPr>
              <w:t>Вишнева</w:t>
            </w:r>
          </w:p>
        </w:tc>
      </w:tr>
      <w:tr w:rsidR="00BB4C64" w:rsidRPr="00C378EF" w:rsidTr="003F7F2D">
        <w:tc>
          <w:tcPr>
            <w:tcW w:w="959" w:type="dxa"/>
          </w:tcPr>
          <w:p w:rsidR="00BB4C64" w:rsidRPr="00C378EF" w:rsidRDefault="00BB4C64" w:rsidP="003F7F2D">
            <w:pPr>
              <w:rPr>
                <w:sz w:val="28"/>
                <w:szCs w:val="28"/>
              </w:rPr>
            </w:pPr>
            <w:r w:rsidRPr="00C378EF">
              <w:rPr>
                <w:sz w:val="28"/>
                <w:szCs w:val="28"/>
              </w:rPr>
              <w:t xml:space="preserve"> 4</w:t>
            </w:r>
          </w:p>
        </w:tc>
        <w:tc>
          <w:tcPr>
            <w:tcW w:w="2693" w:type="dxa"/>
          </w:tcPr>
          <w:p w:rsidR="00BB4C64" w:rsidRPr="00C378EF" w:rsidRDefault="00BB4C64" w:rsidP="003F7F2D">
            <w:pPr>
              <w:rPr>
                <w:sz w:val="28"/>
                <w:szCs w:val="28"/>
                <w:lang w:val="en-US"/>
              </w:rPr>
            </w:pPr>
            <w:proofErr w:type="spellStart"/>
            <w:r w:rsidRPr="00C378EF">
              <w:rPr>
                <w:sz w:val="28"/>
                <w:szCs w:val="28"/>
              </w:rPr>
              <w:t>Гур</w:t>
            </w:r>
            <w:proofErr w:type="spellEnd"/>
            <w:r w:rsidRPr="00C378EF">
              <w:rPr>
                <w:sz w:val="28"/>
                <w:szCs w:val="28"/>
                <w:lang w:val="en-US"/>
              </w:rPr>
              <w:t>’</w:t>
            </w:r>
            <w:proofErr w:type="spellStart"/>
            <w:r w:rsidRPr="00C378EF">
              <w:rPr>
                <w:sz w:val="28"/>
                <w:szCs w:val="28"/>
              </w:rPr>
              <w:t>ївка</w:t>
            </w:r>
            <w:proofErr w:type="spellEnd"/>
          </w:p>
        </w:tc>
        <w:tc>
          <w:tcPr>
            <w:tcW w:w="3526" w:type="dxa"/>
          </w:tcPr>
          <w:p w:rsidR="00BB4C64" w:rsidRPr="00C378EF" w:rsidRDefault="00BB4C64" w:rsidP="003F7F2D">
            <w:pPr>
              <w:rPr>
                <w:sz w:val="28"/>
                <w:szCs w:val="28"/>
              </w:rPr>
            </w:pPr>
            <w:r w:rsidRPr="00C378EF">
              <w:rPr>
                <w:sz w:val="28"/>
                <w:szCs w:val="28"/>
              </w:rPr>
              <w:t>Першотравнева</w:t>
            </w:r>
          </w:p>
        </w:tc>
        <w:tc>
          <w:tcPr>
            <w:tcW w:w="2393" w:type="dxa"/>
          </w:tcPr>
          <w:p w:rsidR="00BB4C64" w:rsidRPr="00C378EF" w:rsidRDefault="00BB4C64" w:rsidP="003F7F2D">
            <w:pPr>
              <w:rPr>
                <w:sz w:val="28"/>
                <w:szCs w:val="28"/>
              </w:rPr>
            </w:pPr>
            <w:r w:rsidRPr="00C378EF">
              <w:rPr>
                <w:sz w:val="28"/>
                <w:szCs w:val="28"/>
              </w:rPr>
              <w:t>Травнева</w:t>
            </w:r>
          </w:p>
        </w:tc>
      </w:tr>
      <w:tr w:rsidR="00BB4C64" w:rsidRPr="00C378EF" w:rsidTr="003F7F2D">
        <w:tc>
          <w:tcPr>
            <w:tcW w:w="959" w:type="dxa"/>
          </w:tcPr>
          <w:p w:rsidR="00BB4C64" w:rsidRPr="00C378EF" w:rsidRDefault="00BB4C64" w:rsidP="003F7F2D">
            <w:pPr>
              <w:rPr>
                <w:sz w:val="28"/>
                <w:szCs w:val="28"/>
              </w:rPr>
            </w:pPr>
            <w:r w:rsidRPr="00C378EF">
              <w:rPr>
                <w:sz w:val="28"/>
                <w:szCs w:val="28"/>
              </w:rPr>
              <w:t xml:space="preserve"> </w:t>
            </w:r>
          </w:p>
        </w:tc>
        <w:tc>
          <w:tcPr>
            <w:tcW w:w="2693" w:type="dxa"/>
          </w:tcPr>
          <w:p w:rsidR="00BB4C64" w:rsidRPr="00C378EF" w:rsidRDefault="00BB4C64" w:rsidP="003F7F2D">
            <w:pPr>
              <w:rPr>
                <w:sz w:val="28"/>
                <w:szCs w:val="28"/>
              </w:rPr>
            </w:pPr>
          </w:p>
        </w:tc>
        <w:tc>
          <w:tcPr>
            <w:tcW w:w="3526" w:type="dxa"/>
          </w:tcPr>
          <w:p w:rsidR="00BB4C64" w:rsidRPr="00C378EF" w:rsidRDefault="00BB4C64" w:rsidP="003F7F2D">
            <w:pPr>
              <w:rPr>
                <w:sz w:val="28"/>
                <w:szCs w:val="28"/>
              </w:rPr>
            </w:pPr>
            <w:r w:rsidRPr="00C378EF">
              <w:rPr>
                <w:sz w:val="28"/>
                <w:szCs w:val="28"/>
              </w:rPr>
              <w:t>8 Березня</w:t>
            </w:r>
          </w:p>
        </w:tc>
        <w:tc>
          <w:tcPr>
            <w:tcW w:w="2393" w:type="dxa"/>
          </w:tcPr>
          <w:p w:rsidR="00BB4C64" w:rsidRPr="00C378EF" w:rsidRDefault="00BB4C64" w:rsidP="003F7F2D">
            <w:pPr>
              <w:rPr>
                <w:sz w:val="28"/>
                <w:szCs w:val="28"/>
              </w:rPr>
            </w:pPr>
            <w:r w:rsidRPr="00C378EF">
              <w:rPr>
                <w:sz w:val="28"/>
                <w:szCs w:val="28"/>
              </w:rPr>
              <w:t>Березня</w:t>
            </w:r>
          </w:p>
        </w:tc>
      </w:tr>
    </w:tbl>
    <w:p w:rsidR="00BB4C64" w:rsidRPr="00C378EF" w:rsidRDefault="00BB4C64" w:rsidP="00BB4C64"/>
    <w:p w:rsidR="00BB4C64" w:rsidRPr="00C378EF" w:rsidRDefault="00BB4C64" w:rsidP="00BB4C64"/>
    <w:p w:rsidR="00BB4C64" w:rsidRPr="00C378EF" w:rsidRDefault="00BB4C64" w:rsidP="00BB4C64"/>
    <w:p w:rsidR="00BB4C64" w:rsidRPr="00C378EF" w:rsidRDefault="00BB4C64" w:rsidP="00BB4C64"/>
    <w:p w:rsidR="00BB4C64" w:rsidRPr="00C378EF" w:rsidRDefault="00BB4C64" w:rsidP="00BB4C64"/>
    <w:p w:rsidR="00BB4C64" w:rsidRPr="00C378EF" w:rsidRDefault="00BB4C64" w:rsidP="00BB4C64"/>
    <w:p w:rsidR="00BB4C64" w:rsidRPr="00C378EF" w:rsidRDefault="00BB4C64" w:rsidP="00BB4C64">
      <w:pPr>
        <w:rPr>
          <w:sz w:val="28"/>
          <w:szCs w:val="28"/>
        </w:rPr>
      </w:pPr>
    </w:p>
    <w:p w:rsidR="00BB4C64" w:rsidRPr="00C378EF" w:rsidRDefault="00BB4C64" w:rsidP="00BB4C64">
      <w:pPr>
        <w:rPr>
          <w:sz w:val="28"/>
          <w:szCs w:val="28"/>
        </w:rPr>
      </w:pPr>
      <w:r w:rsidRPr="00C378EF">
        <w:rPr>
          <w:sz w:val="28"/>
          <w:szCs w:val="28"/>
        </w:rPr>
        <w:t>Начальник відділу містобудування ,</w:t>
      </w:r>
    </w:p>
    <w:p w:rsidR="00BB4C64" w:rsidRPr="00C378EF" w:rsidRDefault="00BB4C64" w:rsidP="00BB4C64">
      <w:pPr>
        <w:rPr>
          <w:sz w:val="28"/>
          <w:szCs w:val="28"/>
        </w:rPr>
      </w:pPr>
      <w:r w:rsidRPr="00C378EF">
        <w:rPr>
          <w:sz w:val="28"/>
          <w:szCs w:val="28"/>
        </w:rPr>
        <w:t>Архітектури та цивільного захисту                                           Галина БІЛОУС</w:t>
      </w:r>
    </w:p>
    <w:p w:rsidR="00143059" w:rsidRPr="00C378EF" w:rsidRDefault="00FF3E4E"/>
    <w:sectPr w:rsidR="00143059" w:rsidRPr="00C378EF" w:rsidSect="00095089">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4C64"/>
    <w:rsid w:val="00095089"/>
    <w:rsid w:val="003E6D46"/>
    <w:rsid w:val="00463D85"/>
    <w:rsid w:val="00650E21"/>
    <w:rsid w:val="00737CDD"/>
    <w:rsid w:val="00946169"/>
    <w:rsid w:val="00B73E41"/>
    <w:rsid w:val="00BB4C64"/>
    <w:rsid w:val="00C3742B"/>
    <w:rsid w:val="00C378EF"/>
    <w:rsid w:val="00CB1B5B"/>
    <w:rsid w:val="00D67C17"/>
    <w:rsid w:val="00F84A45"/>
    <w:rsid w:val="00F9123C"/>
    <w:rsid w:val="00FF3E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C64"/>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B4C64"/>
    <w:rPr>
      <w:b/>
      <w:bCs/>
    </w:rPr>
  </w:style>
  <w:style w:type="paragraph" w:customStyle="1" w:styleId="paragraph">
    <w:name w:val="paragraph"/>
    <w:basedOn w:val="a"/>
    <w:rsid w:val="00BB4C64"/>
    <w:pPr>
      <w:spacing w:before="100" w:beforeAutospacing="1" w:after="100" w:afterAutospacing="1"/>
    </w:pPr>
    <w:rPr>
      <w:lang w:val="ru-RU" w:eastAsia="ru-RU"/>
    </w:rPr>
  </w:style>
  <w:style w:type="paragraph" w:styleId="a4">
    <w:name w:val="Normal (Web)"/>
    <w:basedOn w:val="a"/>
    <w:uiPriority w:val="99"/>
    <w:semiHidden/>
    <w:unhideWhenUsed/>
    <w:rsid w:val="00BB4C64"/>
    <w:pPr>
      <w:spacing w:before="100" w:beforeAutospacing="1" w:after="100" w:afterAutospacing="1"/>
    </w:pPr>
  </w:style>
  <w:style w:type="table" w:styleId="a5">
    <w:name w:val="Table Grid"/>
    <w:basedOn w:val="a1"/>
    <w:uiPriority w:val="59"/>
    <w:rsid w:val="00BB4C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BB4C64"/>
    <w:rPr>
      <w:rFonts w:ascii="Tahoma" w:hAnsi="Tahoma" w:cs="Tahoma"/>
      <w:sz w:val="16"/>
      <w:szCs w:val="16"/>
    </w:rPr>
  </w:style>
  <w:style w:type="character" w:customStyle="1" w:styleId="a7">
    <w:name w:val="Текст выноски Знак"/>
    <w:basedOn w:val="a0"/>
    <w:link w:val="a6"/>
    <w:uiPriority w:val="99"/>
    <w:semiHidden/>
    <w:rsid w:val="00BB4C64"/>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597</Words>
  <Characters>3405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2023-10-09T11:55:00Z</dcterms:created>
  <dcterms:modified xsi:type="dcterms:W3CDTF">2023-10-23T12:19:00Z</dcterms:modified>
</cp:coreProperties>
</file>