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09" w:rsidRPr="00045F9B" w:rsidRDefault="008A6D09" w:rsidP="008A6D09">
      <w:pPr>
        <w:tabs>
          <w:tab w:val="left" w:pos="687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6421EB" w:rsidRPr="00045F9B" w:rsidRDefault="00D3654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5F9B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286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137"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</w:t>
      </w:r>
    </w:p>
    <w:p w:rsidR="007F64BF" w:rsidRPr="00045F9B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215E0C"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proofErr w:type="gramEnd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045F9B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району</w:t>
      </w:r>
      <w:r w:rsidR="00215E0C"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</w:t>
      </w:r>
      <w:proofErr w:type="spellEnd"/>
      <w:proofErr w:type="gramEnd"/>
      <w:r w:rsidR="00215E0C"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45F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045F9B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F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045F9B" w:rsidRDefault="007F64BF" w:rsidP="00B9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045F9B" w:rsidRDefault="007F64BF" w:rsidP="00B94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4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4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№</w:t>
      </w:r>
      <w:r w:rsidR="00601D48" w:rsidRPr="0004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D09" w:rsidRPr="0004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424AE" w:rsidRPr="0004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F64BF" w:rsidRPr="00045F9B" w:rsidRDefault="007F64BF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 w:rsidR="00591719" w:rsidRPr="00045F9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01D48" w:rsidRPr="00045F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5F9B">
        <w:rPr>
          <w:rFonts w:ascii="Times New Roman" w:hAnsi="Times New Roman" w:cs="Times New Roman"/>
          <w:sz w:val="28"/>
          <w:szCs w:val="28"/>
        </w:rPr>
        <w:t xml:space="preserve">    від </w:t>
      </w:r>
      <w:r w:rsidR="000C0C37" w:rsidRPr="00045F9B">
        <w:rPr>
          <w:rFonts w:ascii="Times New Roman" w:hAnsi="Times New Roman" w:cs="Times New Roman"/>
          <w:sz w:val="28"/>
          <w:szCs w:val="28"/>
        </w:rPr>
        <w:t>2</w:t>
      </w:r>
      <w:r w:rsidR="001424AE" w:rsidRPr="00045F9B">
        <w:rPr>
          <w:rFonts w:ascii="Times New Roman" w:hAnsi="Times New Roman" w:cs="Times New Roman"/>
          <w:sz w:val="28"/>
          <w:szCs w:val="28"/>
        </w:rPr>
        <w:t>2</w:t>
      </w:r>
      <w:r w:rsidR="00B94FF1" w:rsidRPr="00045F9B">
        <w:rPr>
          <w:rFonts w:ascii="Times New Roman" w:hAnsi="Times New Roman" w:cs="Times New Roman"/>
          <w:sz w:val="28"/>
          <w:szCs w:val="28"/>
        </w:rPr>
        <w:t xml:space="preserve"> </w:t>
      </w:r>
      <w:r w:rsidR="00601D48" w:rsidRPr="00045F9B">
        <w:rPr>
          <w:rFonts w:ascii="Times New Roman" w:hAnsi="Times New Roman" w:cs="Times New Roman"/>
          <w:sz w:val="28"/>
          <w:szCs w:val="28"/>
        </w:rPr>
        <w:t>лютого</w:t>
      </w:r>
      <w:r w:rsidR="00B94FF1" w:rsidRPr="00045F9B">
        <w:rPr>
          <w:rFonts w:ascii="Times New Roman" w:hAnsi="Times New Roman" w:cs="Times New Roman"/>
          <w:sz w:val="28"/>
          <w:szCs w:val="28"/>
        </w:rPr>
        <w:t xml:space="preserve"> </w:t>
      </w:r>
      <w:r w:rsidRPr="00045F9B">
        <w:rPr>
          <w:rFonts w:ascii="Times New Roman" w:hAnsi="Times New Roman" w:cs="Times New Roman"/>
          <w:sz w:val="28"/>
          <w:szCs w:val="28"/>
        </w:rPr>
        <w:t>202</w:t>
      </w:r>
      <w:r w:rsidR="001424AE" w:rsidRPr="00045F9B">
        <w:rPr>
          <w:rFonts w:ascii="Times New Roman" w:hAnsi="Times New Roman" w:cs="Times New Roman"/>
          <w:sz w:val="28"/>
          <w:szCs w:val="28"/>
        </w:rPr>
        <w:t>4</w:t>
      </w:r>
      <w:r w:rsidRPr="00045F9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Pr="00045F9B" w:rsidRDefault="00F1791D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1" w:rsidRPr="00045F9B" w:rsidRDefault="00B75137" w:rsidP="00B75137">
      <w:pPr>
        <w:tabs>
          <w:tab w:val="left" w:pos="3828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749240"/>
      <w:r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51FB5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роботу відділу </w:t>
      </w:r>
      <w:r w:rsidR="00BC2837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r w:rsidR="001424AE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обліку та звітності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FB5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BC2837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за 2023</w:t>
      </w:r>
      <w:r w:rsidR="00751FB5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B94FF1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затвердження плану роботи </w:t>
      </w:r>
      <w:r w:rsidR="00B94FF1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601D48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бухгалтерського обліку та звітності </w:t>
      </w:r>
      <w:r w:rsidR="00B94FF1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1424AE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на 2024</w:t>
      </w:r>
      <w:r w:rsidR="00B94FF1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</w:p>
    <w:bookmarkEnd w:id="1"/>
    <w:p w:rsidR="00187888" w:rsidRPr="00045F9B" w:rsidRDefault="00187888" w:rsidP="00B94FF1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82184D" w:rsidRPr="00045F9B" w:rsidRDefault="008A6D09" w:rsidP="008A6D09">
      <w:pPr>
        <w:pStyle w:val="3"/>
        <w:shd w:val="clear" w:color="auto" w:fill="FFFFFF"/>
        <w:jc w:val="both"/>
        <w:rPr>
          <w:sz w:val="28"/>
          <w:szCs w:val="28"/>
        </w:rPr>
      </w:pPr>
      <w:r w:rsidRPr="00045F9B">
        <w:rPr>
          <w:sz w:val="28"/>
          <w:szCs w:val="28"/>
        </w:rPr>
        <w:t xml:space="preserve">   </w:t>
      </w:r>
      <w:r w:rsidR="00187888" w:rsidRPr="00045F9B">
        <w:rPr>
          <w:sz w:val="28"/>
          <w:szCs w:val="28"/>
        </w:rPr>
        <w:t>Зас</w:t>
      </w:r>
      <w:r w:rsidRPr="00045F9B">
        <w:rPr>
          <w:sz w:val="28"/>
          <w:szCs w:val="28"/>
        </w:rPr>
        <w:t xml:space="preserve">лухавши </w:t>
      </w:r>
      <w:r w:rsidR="00601D48" w:rsidRPr="00045F9B">
        <w:rPr>
          <w:sz w:val="28"/>
          <w:szCs w:val="28"/>
        </w:rPr>
        <w:t xml:space="preserve">звіт начальника відділу, головного бухгалтера </w:t>
      </w:r>
      <w:r w:rsidR="00187888" w:rsidRPr="00045F9B">
        <w:rPr>
          <w:sz w:val="28"/>
          <w:szCs w:val="28"/>
        </w:rPr>
        <w:t>Костянт</w:t>
      </w:r>
      <w:r w:rsidR="00BC2837" w:rsidRPr="00045F9B">
        <w:rPr>
          <w:sz w:val="28"/>
          <w:szCs w:val="28"/>
        </w:rPr>
        <w:t xml:space="preserve">инівської сільської ради </w:t>
      </w:r>
      <w:r w:rsidR="00601D48" w:rsidRPr="00045F9B">
        <w:rPr>
          <w:sz w:val="28"/>
          <w:szCs w:val="28"/>
        </w:rPr>
        <w:t>Васильєвої І.</w:t>
      </w:r>
      <w:r w:rsidR="00B94FF1" w:rsidRPr="00045F9B">
        <w:rPr>
          <w:sz w:val="28"/>
          <w:szCs w:val="28"/>
        </w:rPr>
        <w:t xml:space="preserve">О. про роботу </w:t>
      </w:r>
      <w:r w:rsidR="00B94FF1" w:rsidRPr="00045F9B">
        <w:rPr>
          <w:rFonts w:eastAsia="Times New Roman"/>
          <w:sz w:val="28"/>
          <w:szCs w:val="28"/>
        </w:rPr>
        <w:t xml:space="preserve">відділу </w:t>
      </w:r>
      <w:r w:rsidR="00601D48" w:rsidRPr="00045F9B">
        <w:rPr>
          <w:rFonts w:eastAsia="Times New Roman"/>
          <w:sz w:val="28"/>
          <w:szCs w:val="28"/>
        </w:rPr>
        <w:t>бухгалтерського обліку та звітності</w:t>
      </w:r>
      <w:r w:rsidR="00B94FF1" w:rsidRPr="00045F9B">
        <w:rPr>
          <w:rFonts w:eastAsia="Times New Roman"/>
          <w:sz w:val="28"/>
          <w:szCs w:val="28"/>
        </w:rPr>
        <w:t xml:space="preserve"> </w:t>
      </w:r>
      <w:r w:rsidR="00B94FF1" w:rsidRPr="00045F9B">
        <w:rPr>
          <w:rFonts w:eastAsia="Times New Roman"/>
          <w:bCs/>
          <w:sz w:val="28"/>
          <w:szCs w:val="28"/>
          <w:bdr w:val="none" w:sz="0" w:space="0" w:color="auto" w:frame="1"/>
        </w:rPr>
        <w:t>Костянт</w:t>
      </w:r>
      <w:r w:rsidR="00BC2837" w:rsidRPr="00045F9B">
        <w:rPr>
          <w:rFonts w:eastAsia="Times New Roman"/>
          <w:bCs/>
          <w:sz w:val="28"/>
          <w:szCs w:val="28"/>
          <w:bdr w:val="none" w:sz="0" w:space="0" w:color="auto" w:frame="1"/>
        </w:rPr>
        <w:t>инівської сільської ради за 2023</w:t>
      </w:r>
      <w:r w:rsidRPr="00045F9B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r w:rsidR="00B94FF1" w:rsidRPr="00045F9B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рік та план роботи </w:t>
      </w:r>
      <w:r w:rsidR="00601D48" w:rsidRPr="00045F9B">
        <w:rPr>
          <w:rFonts w:eastAsia="Times New Roman"/>
          <w:sz w:val="28"/>
          <w:szCs w:val="28"/>
        </w:rPr>
        <w:t>бухгалтерського обліку та звітності</w:t>
      </w:r>
      <w:r w:rsidR="00B94FF1" w:rsidRPr="00045F9B">
        <w:rPr>
          <w:rFonts w:eastAsia="Times New Roman"/>
          <w:sz w:val="28"/>
          <w:szCs w:val="28"/>
        </w:rPr>
        <w:t xml:space="preserve"> </w:t>
      </w:r>
      <w:r w:rsidR="00B94FF1" w:rsidRPr="00045F9B">
        <w:rPr>
          <w:rFonts w:eastAsia="Times New Roman"/>
          <w:bCs/>
          <w:sz w:val="28"/>
          <w:szCs w:val="28"/>
          <w:bdr w:val="none" w:sz="0" w:space="0" w:color="auto" w:frame="1"/>
        </w:rPr>
        <w:t>Костянт</w:t>
      </w:r>
      <w:r w:rsidR="00BC2837" w:rsidRPr="00045F9B">
        <w:rPr>
          <w:rFonts w:eastAsia="Times New Roman"/>
          <w:bCs/>
          <w:sz w:val="28"/>
          <w:szCs w:val="28"/>
          <w:bdr w:val="none" w:sz="0" w:space="0" w:color="auto" w:frame="1"/>
        </w:rPr>
        <w:t>инівської сільської ради на 2024</w:t>
      </w:r>
      <w:r w:rsidR="00B94FF1" w:rsidRPr="00045F9B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</w:t>
      </w:r>
      <w:r w:rsidR="00187888" w:rsidRPr="00045F9B">
        <w:rPr>
          <w:sz w:val="28"/>
          <w:szCs w:val="28"/>
        </w:rPr>
        <w:t>, к</w:t>
      </w:r>
      <w:r w:rsidR="0082184D" w:rsidRPr="00045F9B">
        <w:rPr>
          <w:sz w:val="28"/>
          <w:szCs w:val="28"/>
        </w:rPr>
        <w:t>еруючись статт</w:t>
      </w:r>
      <w:r w:rsidR="006F45C9" w:rsidRPr="00045F9B">
        <w:rPr>
          <w:sz w:val="28"/>
          <w:szCs w:val="28"/>
        </w:rPr>
        <w:t>ею</w:t>
      </w:r>
      <w:r w:rsidR="0082184D" w:rsidRPr="00045F9B">
        <w:rPr>
          <w:sz w:val="28"/>
          <w:szCs w:val="28"/>
        </w:rPr>
        <w:t xml:space="preserve"> </w:t>
      </w:r>
      <w:r w:rsidR="00C15A62" w:rsidRPr="00045F9B">
        <w:rPr>
          <w:sz w:val="28"/>
          <w:szCs w:val="28"/>
        </w:rPr>
        <w:t>28,</w:t>
      </w:r>
      <w:r w:rsidRPr="00045F9B">
        <w:rPr>
          <w:sz w:val="28"/>
          <w:szCs w:val="28"/>
        </w:rPr>
        <w:t xml:space="preserve"> </w:t>
      </w:r>
      <w:r w:rsidR="00C15A62" w:rsidRPr="00045F9B">
        <w:rPr>
          <w:sz w:val="28"/>
          <w:szCs w:val="28"/>
        </w:rPr>
        <w:t>40</w:t>
      </w:r>
      <w:r w:rsidR="006F45C9" w:rsidRPr="00045F9B">
        <w:rPr>
          <w:sz w:val="28"/>
          <w:szCs w:val="28"/>
        </w:rPr>
        <w:t xml:space="preserve"> З</w:t>
      </w:r>
      <w:r w:rsidR="0082184D" w:rsidRPr="00045F9B">
        <w:rPr>
          <w:sz w:val="28"/>
          <w:szCs w:val="28"/>
        </w:rPr>
        <w:t>акону України «Про мі</w:t>
      </w:r>
      <w:r w:rsidR="008E74FF" w:rsidRPr="00045F9B">
        <w:rPr>
          <w:sz w:val="28"/>
          <w:szCs w:val="28"/>
        </w:rPr>
        <w:t>сцеве самоврядування в Україні», виконавчий комітет Костянтинівської сільської ради</w:t>
      </w:r>
    </w:p>
    <w:p w:rsidR="00B828FB" w:rsidRPr="00045F9B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1791D" w:rsidRPr="00045F9B" w:rsidRDefault="00F1791D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>ВИР</w:t>
      </w:r>
      <w:r w:rsidR="008E74FF" w:rsidRPr="00045F9B">
        <w:rPr>
          <w:rFonts w:ascii="Times New Roman" w:hAnsi="Times New Roman" w:cs="Times New Roman"/>
          <w:sz w:val="28"/>
          <w:szCs w:val="28"/>
        </w:rPr>
        <w:t>ІШ</w:t>
      </w:r>
      <w:r w:rsidRPr="00045F9B">
        <w:rPr>
          <w:rFonts w:ascii="Times New Roman" w:hAnsi="Times New Roman" w:cs="Times New Roman"/>
          <w:sz w:val="28"/>
          <w:szCs w:val="28"/>
        </w:rPr>
        <w:t>ИВ:</w:t>
      </w:r>
    </w:p>
    <w:p w:rsidR="00B828FB" w:rsidRPr="00045F9B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82184D" w:rsidRPr="00045F9B" w:rsidRDefault="00BB4679" w:rsidP="00BB4679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1. </w:t>
      </w:r>
      <w:r w:rsidR="00000D9F" w:rsidRPr="00045F9B">
        <w:rPr>
          <w:rFonts w:ascii="Times New Roman" w:hAnsi="Times New Roman" w:cs="Times New Roman"/>
          <w:sz w:val="28"/>
          <w:szCs w:val="28"/>
        </w:rPr>
        <w:t>З</w:t>
      </w:r>
      <w:r w:rsidR="0082184D" w:rsidRPr="00045F9B">
        <w:rPr>
          <w:rFonts w:ascii="Times New Roman" w:hAnsi="Times New Roman" w:cs="Times New Roman"/>
          <w:sz w:val="28"/>
          <w:szCs w:val="28"/>
        </w:rPr>
        <w:t xml:space="preserve">віт </w:t>
      </w:r>
      <w:r w:rsidR="0082184D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</w:t>
      </w:r>
      <w:r w:rsidR="00601D48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та звітності</w:t>
      </w:r>
      <w:r w:rsidR="0082184D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4D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BC2837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за 2023</w:t>
      </w:r>
      <w:r w:rsidR="0082184D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000D9F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взяти до відома</w:t>
      </w:r>
      <w:r w:rsidR="0082184D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184D" w:rsidRPr="00045F9B">
        <w:rPr>
          <w:rFonts w:ascii="Times New Roman" w:hAnsi="Times New Roman" w:cs="Times New Roman"/>
          <w:sz w:val="28"/>
          <w:szCs w:val="28"/>
        </w:rPr>
        <w:t>(додається).</w:t>
      </w:r>
    </w:p>
    <w:p w:rsidR="00661A4A" w:rsidRPr="00045F9B" w:rsidRDefault="00BB4679" w:rsidP="00BB4679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2.  </w:t>
      </w:r>
      <w:r w:rsidR="00661A4A" w:rsidRPr="00045F9B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601D48" w:rsidRPr="00045F9B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661A4A" w:rsidRPr="00045F9B">
        <w:rPr>
          <w:rFonts w:ascii="Times New Roman" w:hAnsi="Times New Roman" w:cs="Times New Roman"/>
          <w:sz w:val="28"/>
          <w:szCs w:val="28"/>
        </w:rPr>
        <w:t xml:space="preserve"> Костянтинівської сільської ради продовжити виконання повноважень і функцій у сфері </w:t>
      </w:r>
      <w:r w:rsidR="00601D48" w:rsidRPr="00045F9B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661A4A" w:rsidRPr="00045F9B">
        <w:rPr>
          <w:rFonts w:ascii="Times New Roman" w:hAnsi="Times New Roman" w:cs="Times New Roman"/>
          <w:sz w:val="28"/>
          <w:szCs w:val="28"/>
        </w:rPr>
        <w:t xml:space="preserve"> Костянтинівської територіальної громади.</w:t>
      </w:r>
    </w:p>
    <w:p w:rsidR="00B94FF1" w:rsidRPr="00045F9B" w:rsidRDefault="00BB4679" w:rsidP="00BB46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4FF1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план роботи </w:t>
      </w:r>
      <w:r w:rsidR="00601D48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</w:t>
      </w:r>
      <w:r w:rsidR="00B94FF1" w:rsidRPr="0004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FF1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BC2837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на 2024</w:t>
      </w:r>
      <w:r w:rsidR="00B94FF1" w:rsidRPr="00045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(додається).</w:t>
      </w:r>
    </w:p>
    <w:p w:rsidR="00C62616" w:rsidRPr="00045F9B" w:rsidRDefault="00BB4679" w:rsidP="00BB4679">
      <w:pPr>
        <w:pStyle w:val="a4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4.  </w:t>
      </w:r>
      <w:r w:rsidR="00C62616" w:rsidRPr="00045F9B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6F0181" w:rsidRPr="00045F9B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C62616" w:rsidRPr="00045F9B">
        <w:rPr>
          <w:rFonts w:ascii="Times New Roman" w:hAnsi="Times New Roman" w:cs="Times New Roman"/>
          <w:sz w:val="28"/>
          <w:szCs w:val="28"/>
        </w:rPr>
        <w:t xml:space="preserve">рішення покласти </w:t>
      </w:r>
      <w:r w:rsidR="00B92BA1" w:rsidRPr="00045F9B">
        <w:rPr>
          <w:rFonts w:ascii="Times New Roman" w:hAnsi="Times New Roman" w:cs="Times New Roman"/>
          <w:sz w:val="28"/>
          <w:szCs w:val="28"/>
        </w:rPr>
        <w:t>сільського голову</w:t>
      </w:r>
      <w:r w:rsidR="006421EB" w:rsidRPr="00045F9B">
        <w:rPr>
          <w:rFonts w:ascii="Times New Roman" w:hAnsi="Times New Roman" w:cs="Times New Roman"/>
          <w:sz w:val="28"/>
          <w:szCs w:val="28"/>
        </w:rPr>
        <w:t xml:space="preserve"> </w:t>
      </w:r>
      <w:r w:rsidR="00B92BA1" w:rsidRPr="00045F9B">
        <w:rPr>
          <w:rFonts w:ascii="Times New Roman" w:hAnsi="Times New Roman" w:cs="Times New Roman"/>
          <w:sz w:val="28"/>
          <w:szCs w:val="28"/>
        </w:rPr>
        <w:t>Антона ПАЄНТКА</w:t>
      </w:r>
      <w:r w:rsidR="00C62616" w:rsidRPr="00045F9B">
        <w:rPr>
          <w:rFonts w:ascii="Times New Roman" w:hAnsi="Times New Roman" w:cs="Times New Roman"/>
          <w:sz w:val="28"/>
          <w:szCs w:val="28"/>
        </w:rPr>
        <w:t>.</w:t>
      </w:r>
    </w:p>
    <w:p w:rsidR="00F74A6D" w:rsidRPr="00045F9B" w:rsidRDefault="00F74A6D" w:rsidP="0014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A6D" w:rsidRPr="00045F9B" w:rsidRDefault="00F74A6D" w:rsidP="0014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BC0CAF" w:rsidP="00142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>Сільс</w:t>
      </w:r>
      <w:r w:rsidR="001424AE" w:rsidRPr="00045F9B">
        <w:rPr>
          <w:rFonts w:ascii="Times New Roman" w:hAnsi="Times New Roman" w:cs="Times New Roman"/>
          <w:sz w:val="28"/>
          <w:szCs w:val="28"/>
        </w:rPr>
        <w:t>ький голова</w:t>
      </w:r>
      <w:r w:rsidR="001424AE" w:rsidRPr="00045F9B">
        <w:rPr>
          <w:rFonts w:ascii="Times New Roman" w:hAnsi="Times New Roman" w:cs="Times New Roman"/>
          <w:sz w:val="28"/>
          <w:szCs w:val="28"/>
        </w:rPr>
        <w:tab/>
      </w:r>
      <w:r w:rsidR="001424AE" w:rsidRPr="00045F9B">
        <w:rPr>
          <w:rFonts w:ascii="Times New Roman" w:hAnsi="Times New Roman" w:cs="Times New Roman"/>
          <w:sz w:val="28"/>
          <w:szCs w:val="28"/>
        </w:rPr>
        <w:tab/>
      </w:r>
      <w:r w:rsidR="00F74A6D" w:rsidRPr="00045F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24AE" w:rsidRPr="00045F9B">
        <w:rPr>
          <w:rFonts w:ascii="Times New Roman" w:hAnsi="Times New Roman" w:cs="Times New Roman"/>
          <w:sz w:val="28"/>
          <w:szCs w:val="28"/>
        </w:rPr>
        <w:tab/>
      </w:r>
      <w:r w:rsidR="001424AE" w:rsidRPr="00045F9B">
        <w:rPr>
          <w:rFonts w:ascii="Times New Roman" w:hAnsi="Times New Roman" w:cs="Times New Roman"/>
          <w:sz w:val="28"/>
          <w:szCs w:val="28"/>
        </w:rPr>
        <w:tab/>
      </w:r>
      <w:r w:rsidR="001424AE" w:rsidRPr="00045F9B">
        <w:rPr>
          <w:rFonts w:ascii="Times New Roman" w:hAnsi="Times New Roman" w:cs="Times New Roman"/>
          <w:sz w:val="28"/>
          <w:szCs w:val="28"/>
        </w:rPr>
        <w:tab/>
        <w:t>Антон ПАЄНТКО</w:t>
      </w:r>
      <w:r w:rsidR="00D607F1" w:rsidRPr="0004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4AE" w:rsidRPr="00045F9B" w:rsidRDefault="001424AE" w:rsidP="0014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A6D" w:rsidRPr="00045F9B" w:rsidRDefault="00F74A6D" w:rsidP="0014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142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A6B" w:rsidRPr="00045F9B" w:rsidRDefault="00E57A6B" w:rsidP="00E57A6B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5F9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</w:t>
      </w:r>
      <w:r w:rsidR="002A1F04"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>Додаток 1</w:t>
      </w:r>
    </w:p>
    <w:p w:rsidR="00E57A6B" w:rsidRPr="00045F9B" w:rsidRDefault="00E57A6B" w:rsidP="00E57A6B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 w:rsidR="002A1F04"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до </w:t>
      </w:r>
      <w:r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>рішення виконавчого комітету №2</w:t>
      </w:r>
      <w:r w:rsidR="002A1F04"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E57A6B" w:rsidRPr="00045F9B" w:rsidRDefault="00E57A6B" w:rsidP="00E57A6B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</w:t>
      </w:r>
      <w:r w:rsidR="002A1F04"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>від 2</w:t>
      </w:r>
      <w:r w:rsidR="002A1F04"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>2 лютого</w:t>
      </w:r>
      <w:r w:rsidRPr="0004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2024 року</w:t>
      </w:r>
    </w:p>
    <w:p w:rsidR="001424AE" w:rsidRPr="00045F9B" w:rsidRDefault="001424AE" w:rsidP="002A1F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F9B">
        <w:rPr>
          <w:rFonts w:ascii="Times New Roman" w:hAnsi="Times New Roman" w:cs="Times New Roman"/>
          <w:b/>
          <w:i/>
          <w:sz w:val="28"/>
          <w:szCs w:val="28"/>
        </w:rPr>
        <w:t>ЗВІТ</w:t>
      </w:r>
    </w:p>
    <w:p w:rsidR="001424AE" w:rsidRPr="00045F9B" w:rsidRDefault="001424AE" w:rsidP="002A1F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F9B">
        <w:rPr>
          <w:rFonts w:ascii="Times New Roman" w:hAnsi="Times New Roman" w:cs="Times New Roman"/>
          <w:b/>
          <w:i/>
          <w:sz w:val="28"/>
          <w:szCs w:val="28"/>
        </w:rPr>
        <w:t>відділу  бухгалтерського обліку та звітності</w:t>
      </w:r>
    </w:p>
    <w:p w:rsidR="001424AE" w:rsidRPr="00045F9B" w:rsidRDefault="001424AE" w:rsidP="0014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 бухгалтерського обліку та звітності виконує свої посадові обов’язки згідно із Законом України «Про бухгалтерський облік та фінансову звітність в Україні», та керується:</w:t>
      </w:r>
    </w:p>
    <w:p w:rsidR="001424AE" w:rsidRPr="00045F9B" w:rsidRDefault="001424AE" w:rsidP="0014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-Конституцією України ;</w:t>
      </w:r>
    </w:p>
    <w:p w:rsidR="001424AE" w:rsidRPr="00045F9B" w:rsidRDefault="001424AE" w:rsidP="0014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Податковим кодексом України;</w:t>
      </w:r>
    </w:p>
    <w:p w:rsidR="001424AE" w:rsidRPr="00045F9B" w:rsidRDefault="001424AE" w:rsidP="0014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-Бюджетним кодексом України;</w:t>
      </w:r>
    </w:p>
    <w:p w:rsidR="001424AE" w:rsidRPr="00045F9B" w:rsidRDefault="001424AE" w:rsidP="0014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-ЗУ Про місцеве самоврядування в Україні;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-ЗУ Про бухгалтерський облік та фінансову звітність в Україні; </w:t>
      </w:r>
    </w:p>
    <w:p w:rsidR="001424AE" w:rsidRPr="00045F9B" w:rsidRDefault="001424AE" w:rsidP="0014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-ЗУ Про запобігання корупції </w:t>
      </w:r>
    </w:p>
    <w:p w:rsidR="001424AE" w:rsidRPr="00045F9B" w:rsidRDefault="001424AE" w:rsidP="0014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-ЗУ Про звернення громадян;</w:t>
      </w:r>
    </w:p>
    <w:p w:rsidR="001424AE" w:rsidRPr="00045F9B" w:rsidRDefault="001424AE" w:rsidP="0014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- ЗУ Про відпустки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ЗУ Про доступ до публічної інформації;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ЗУ Про захист персональних даних;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Кодексом законів про працю в Україні;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Актами Президента України;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Постановами Кабінету Міністрів України;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Інструкціями та наказами Міністерства фінансів України;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Інструкціями та наказами УДКСУ;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Рішеннями сільської</w:t>
      </w:r>
      <w:r w:rsidR="00B75137"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та виконавчого комітету,                      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розпорядженнями сільського голови;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Положенням про відділ;</w:t>
      </w:r>
    </w:p>
    <w:p w:rsidR="001424AE" w:rsidRPr="00045F9B" w:rsidRDefault="001424AE" w:rsidP="00EF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- Нормативно-правовими і законодавчими актами України, які стосуються питань організації і ведення бухгалтерського обліку і складання звітності, обліковою політикою, затвердженою розпорядженням сільського голови.</w:t>
      </w:r>
    </w:p>
    <w:p w:rsidR="001424AE" w:rsidRPr="00045F9B" w:rsidRDefault="001424AE" w:rsidP="00EF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Головною метою </w:t>
      </w:r>
      <w:r w:rsidRPr="00045F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відділу є бюджетне прогнозування,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яке необхідне для управління діяльності сільської ради та забезпечення контролю за виконанням кошторисів доходів та видатків</w:t>
      </w:r>
      <w:r w:rsidRPr="00045F9B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сільської ради, яке спрямоване на досягнення завдань. ведення бухгалтерського обліку фінансово-господарської діяльності ради та складання звітності; складання державної статистичної звітності; контроль за наявністю та рухом майна; поточний контроль за правильністю зарахування та використання власних надходжень бюджетної установи; дотримання порядку проведення розрахунків за товари, роботи та послуги, що закуповуються за бюджетні кошти.</w:t>
      </w:r>
    </w:p>
    <w:p w:rsidR="001424AE" w:rsidRPr="00045F9B" w:rsidRDefault="001424AE" w:rsidP="00EF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ведення бухгалтерського обліку регулюється </w:t>
      </w:r>
      <w:r w:rsidRPr="000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відповідно до національних положень (стандартів), нормативно-правових актів, в тому числі з використанням уніфікованої автоматизованої системи бухгалтерського обліку та звітності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Державного казначейства України.</w:t>
      </w:r>
    </w:p>
    <w:p w:rsidR="001424AE" w:rsidRPr="00045F9B" w:rsidRDefault="001424AE" w:rsidP="00EF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01 січня 2024 року в ГУ ДКСУ в Новоодеському районі відкрито  25 реєстраційних рахунків. З АТ КБ «Приват Банк» укладено договір партнерства для ведення розрахунків з заробітної плати на особисті рахунки працівників. Ведеться контроль за відображенням на рахунках усіх операцій.</w:t>
      </w:r>
    </w:p>
    <w:p w:rsidR="001424AE" w:rsidRPr="00045F9B" w:rsidRDefault="001424AE" w:rsidP="00142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Інформуємо, що відділом бухгалтерського обліку та звітності забезпечено виконання плану роботи за даний період, а саме: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проводилась реєстрація і подання у ГУ ДКСУ платіжних інструкцій, юридичних та фінансових зобов’язань для розрахунків з різними Дебіторами та Кредиторами;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щомісячно та щоквартально подавалися звіти та інформації по розрахунках;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звітувались у різні інстанції, а саме: Фінансове управління, Статуправління, Пенсійний фонд, Фонд соціального страхування з тимчасової втрати працездатності, Фонд соціального захисту інвалідів, ДПС, Держказначейство та інші;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color w:val="000000"/>
          <w:sz w:val="28"/>
          <w:szCs w:val="28"/>
          <w:shd w:val="clear" w:color="auto" w:fill="FFFFFF"/>
        </w:rPr>
        <w:t> </w:t>
      </w:r>
      <w:r w:rsidRPr="00045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аналіз даних бухгалтерського обліку та звітності, у тому числі зведеної звітності, щодо причин зростання дебіторської та кредиторської заборгованості, розробляє та здійснює заходи щодо стягнення дебіторської та погашення кредиторської заборгованості, організовує та проводить роботу з її списання відповідно до законодавства;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45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складає штатний розпис і розрахунки до нього в розрізі апарату сільської ради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протязі вказаного періоду вчасно проводилось нарахування відпускних, розрахункових, лікарняних, заробітної плати працівникам сільської ради;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вчасно перераховувалась заробітна плата за першу та другу половину місяця працівникам сільської ради на відповідні карткові рахунки;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видавалися довідки про нарахування заробітної плати працівникам для здачі декларацій, оформлення пенсій та інших виплат;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щоденно проводилась видача та прийом подорожніх листів;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 відділом підготовлено близько 115-ти розпоряджень;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надавалася інформація на депутатські запити , </w:t>
      </w:r>
      <w:r w:rsidRPr="00045F9B">
        <w:rPr>
          <w:rFonts w:ascii="Times New Roman" w:hAnsi="Times New Roman" w:cs="Times New Roman"/>
          <w:sz w:val="28"/>
          <w:szCs w:val="28"/>
        </w:rPr>
        <w:t xml:space="preserve">Управління Південного офісу  </w:t>
      </w:r>
      <w:proofErr w:type="spellStart"/>
      <w:r w:rsidRPr="00045F9B">
        <w:rPr>
          <w:rFonts w:ascii="Times New Roman" w:hAnsi="Times New Roman" w:cs="Times New Roman"/>
          <w:sz w:val="28"/>
          <w:szCs w:val="28"/>
        </w:rPr>
        <w:t>Держаудитслужби</w:t>
      </w:r>
      <w:proofErr w:type="spellEnd"/>
      <w:r w:rsidRPr="00045F9B">
        <w:rPr>
          <w:rFonts w:ascii="Times New Roman" w:hAnsi="Times New Roman" w:cs="Times New Roman"/>
          <w:sz w:val="28"/>
          <w:szCs w:val="28"/>
        </w:rPr>
        <w:t xml:space="preserve"> в Миколаївській області за 2020-2023 роки.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розпоряджень сільського голови розроблено та затверджено паспорти бюджетних програм відповідно Програмно-Цільового Методу на 2024 рік;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 та затверджено бюджетні запити на 2024-2026 роки;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hAnsi="Times New Roman" w:cs="Times New Roman"/>
          <w:sz w:val="28"/>
          <w:szCs w:val="28"/>
        </w:rPr>
        <w:t>проводилися відкриті торги з особливостями робіт, товарів та послуг передбачених Законом України « Про публічні закупівлі» 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велися розрахунки та вносилися пропозиції щодо складання бюджету на 2024 рік, з урахуванням видатків на забезпечення діяльності сільської ради в межах   </w:t>
      </w:r>
      <w:r w:rsidRPr="00045F9B">
        <w:rPr>
          <w:rFonts w:ascii="Times New Roman" w:hAnsi="Times New Roman" w:cs="Times New Roman"/>
          <w:sz w:val="28"/>
          <w:szCs w:val="28"/>
        </w:rPr>
        <w:t>цільового  використання бюджетних коштів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здійснювався контроль, розподіл виділених коштів з місцевого бюджету та фінансування підпорядкованих організацій одержувачів коштів нижчого рівня;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 велося  листування з іншими організаціями з питань, які належать до компетенції відділу та не вимагають рішення сільського голови;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приймали участь в онлайн-семінарах:</w:t>
      </w:r>
      <w:r w:rsidRPr="00045F9B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045F9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45F9B">
        <w:rPr>
          <w:rFonts w:ascii="Times New Roman" w:hAnsi="Times New Roman" w:cs="Times New Roman"/>
          <w:sz w:val="28"/>
          <w:szCs w:val="28"/>
        </w:rPr>
        <w:t xml:space="preserve">Нюанси казначейського обслуговування коштів місцевих бюджетів в контексті змін до </w:t>
      </w:r>
      <w:r w:rsidRPr="00045F9B">
        <w:rPr>
          <w:rFonts w:ascii="Times New Roman" w:hAnsi="Times New Roman" w:cs="Times New Roman"/>
          <w:sz w:val="28"/>
          <w:szCs w:val="28"/>
        </w:rPr>
        <w:lastRenderedPageBreak/>
        <w:t xml:space="preserve">законодавства </w:t>
      </w:r>
      <w:r w:rsidRPr="00045F9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«Підходи до складання місцевих бюджетів у 2024 році</w:t>
      </w:r>
      <w:r w:rsidRPr="00045F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», «Е - декларування та антикорупційний </w:t>
      </w:r>
      <w:proofErr w:type="spellStart"/>
      <w:r w:rsidRPr="00045F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комплаєнс</w:t>
      </w:r>
      <w:proofErr w:type="spellEnd"/>
      <w:r w:rsidRPr="00045F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 Актуальні питання реалізації бюджетного законодавства у сфері внутрішнього контролю: практика і результати удосконалення систем внутрішнього контролю в місцевих фінансових органах територіальних громад», « Актуальні питання завершення 2023 року початку 2024 бюджетних років» чим підвищили професійний рівень по даним темам семінарів;</w:t>
      </w:r>
    </w:p>
    <w:p w:rsidR="001424AE" w:rsidRPr="00045F9B" w:rsidRDefault="001424AE" w:rsidP="001424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5F9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відділом бухгалтерського обліку та звітності були здійснені всі можливі казначейські операції для повного та нормального функціонування сільської ради.</w:t>
      </w:r>
    </w:p>
    <w:p w:rsidR="001424AE" w:rsidRPr="00045F9B" w:rsidRDefault="001424AE" w:rsidP="001424AE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45F9B">
        <w:rPr>
          <w:color w:val="000000"/>
          <w:sz w:val="28"/>
          <w:szCs w:val="28"/>
          <w:bdr w:val="none" w:sz="0" w:space="0" w:color="auto" w:frame="1"/>
        </w:rPr>
        <w:t>Всі працівники відділу бухгалтерського обліку та звітності самостійно займаються вивченням законодавчих актів та внесеними до них змінами.</w:t>
      </w:r>
    </w:p>
    <w:p w:rsidR="001424AE" w:rsidRPr="00045F9B" w:rsidRDefault="001424AE" w:rsidP="001424A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9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відділу бухгалтерського обліку та </w:t>
      </w:r>
    </w:p>
    <w:p w:rsidR="001424AE" w:rsidRPr="00045F9B" w:rsidRDefault="001424AE" w:rsidP="001424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5F9B">
        <w:rPr>
          <w:rFonts w:ascii="Times New Roman" w:hAnsi="Times New Roman" w:cs="Times New Roman"/>
          <w:color w:val="000000"/>
          <w:sz w:val="28"/>
          <w:szCs w:val="28"/>
        </w:rPr>
        <w:t xml:space="preserve">звітності, головний бухгалтер                                                                              Костянтинівської сільської ради                                          Ірина ВАСИЛЬЄВА                                   </w:t>
      </w: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50" w:rsidRPr="00045F9B" w:rsidRDefault="00EF4250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50" w:rsidRPr="00045F9B" w:rsidRDefault="00EF4250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D8" w:rsidRPr="00045F9B" w:rsidRDefault="004701D8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701D8" w:rsidRPr="00045F9B" w:rsidRDefault="004701D8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701D8" w:rsidRPr="00045F9B" w:rsidRDefault="004701D8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701D8" w:rsidRPr="00045F9B" w:rsidRDefault="004701D8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701D8" w:rsidRPr="00045F9B" w:rsidRDefault="004701D8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1B40DE" w:rsidRPr="00045F9B" w:rsidRDefault="001B40D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1B40DE" w:rsidRPr="00045F9B" w:rsidRDefault="001B40D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1B40DE" w:rsidRPr="00045F9B" w:rsidRDefault="001B40D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1B40DE" w:rsidRPr="00045F9B" w:rsidRDefault="001B40D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ЗАТВЕРДЖЕНО </w:t>
      </w:r>
    </w:p>
    <w:p w:rsidR="001424AE" w:rsidRPr="00045F9B" w:rsidRDefault="001424A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>Рішенням виконавчого комітету</w:t>
      </w:r>
    </w:p>
    <w:p w:rsidR="001424AE" w:rsidRPr="00045F9B" w:rsidRDefault="001424A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Костянтинівської сільської ради </w:t>
      </w:r>
    </w:p>
    <w:p w:rsidR="001424AE" w:rsidRPr="00045F9B" w:rsidRDefault="001424A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від </w:t>
      </w:r>
      <w:r w:rsidR="00B75137" w:rsidRPr="00045F9B">
        <w:rPr>
          <w:rFonts w:ascii="Times New Roman" w:hAnsi="Times New Roman" w:cs="Times New Roman"/>
          <w:sz w:val="28"/>
          <w:szCs w:val="28"/>
        </w:rPr>
        <w:t xml:space="preserve">22 лютого </w:t>
      </w:r>
      <w:r w:rsidRPr="00045F9B">
        <w:rPr>
          <w:rFonts w:ascii="Times New Roman" w:hAnsi="Times New Roman" w:cs="Times New Roman"/>
          <w:sz w:val="28"/>
          <w:szCs w:val="28"/>
        </w:rPr>
        <w:t>2024 року №</w:t>
      </w:r>
      <w:r w:rsidR="008A6D09" w:rsidRPr="00045F9B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1424AE" w:rsidRPr="00045F9B" w:rsidRDefault="001424AE" w:rsidP="001424A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1424AE">
      <w:pPr>
        <w:pStyle w:val="10"/>
        <w:shd w:val="clear" w:color="auto" w:fill="auto"/>
        <w:tabs>
          <w:tab w:val="left" w:pos="909"/>
          <w:tab w:val="left" w:pos="1356"/>
          <w:tab w:val="left" w:pos="2846"/>
        </w:tabs>
        <w:spacing w:line="240" w:lineRule="auto"/>
        <w:jc w:val="center"/>
        <w:rPr>
          <w:sz w:val="28"/>
          <w:szCs w:val="28"/>
          <w:lang w:val="uk-UA"/>
        </w:rPr>
      </w:pPr>
      <w:r w:rsidRPr="00045F9B">
        <w:rPr>
          <w:sz w:val="28"/>
          <w:szCs w:val="28"/>
          <w:lang w:val="uk-UA"/>
        </w:rPr>
        <w:t>План роботи</w:t>
      </w:r>
    </w:p>
    <w:p w:rsidR="001424AE" w:rsidRPr="00045F9B" w:rsidRDefault="001424AE" w:rsidP="001424AE">
      <w:pPr>
        <w:pStyle w:val="32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  <w:r w:rsidRPr="00045F9B">
        <w:rPr>
          <w:sz w:val="28"/>
          <w:szCs w:val="28"/>
          <w:lang w:val="uk-UA"/>
        </w:rPr>
        <w:t>відділу бухгалтерського обліку та звітності</w:t>
      </w:r>
    </w:p>
    <w:p w:rsidR="001424AE" w:rsidRPr="00045F9B" w:rsidRDefault="001424AE" w:rsidP="001424AE">
      <w:pPr>
        <w:pStyle w:val="32"/>
        <w:shd w:val="clear" w:color="auto" w:fill="auto"/>
        <w:spacing w:line="240" w:lineRule="auto"/>
        <w:jc w:val="center"/>
        <w:rPr>
          <w:sz w:val="28"/>
          <w:szCs w:val="28"/>
        </w:rPr>
      </w:pPr>
      <w:proofErr w:type="spellStart"/>
      <w:r w:rsidRPr="00045F9B">
        <w:rPr>
          <w:sz w:val="28"/>
          <w:szCs w:val="28"/>
        </w:rPr>
        <w:t>Костянтинівської</w:t>
      </w:r>
      <w:proofErr w:type="spellEnd"/>
      <w:r w:rsidRPr="00045F9B">
        <w:rPr>
          <w:sz w:val="28"/>
          <w:szCs w:val="28"/>
        </w:rPr>
        <w:t xml:space="preserve"> </w:t>
      </w:r>
      <w:proofErr w:type="spellStart"/>
      <w:r w:rsidRPr="00045F9B">
        <w:rPr>
          <w:sz w:val="28"/>
          <w:szCs w:val="28"/>
        </w:rPr>
        <w:t>сільської</w:t>
      </w:r>
      <w:proofErr w:type="spellEnd"/>
      <w:r w:rsidRPr="00045F9B">
        <w:rPr>
          <w:sz w:val="28"/>
          <w:szCs w:val="28"/>
        </w:rPr>
        <w:t xml:space="preserve"> ради </w:t>
      </w:r>
    </w:p>
    <w:p w:rsidR="001424AE" w:rsidRPr="00045F9B" w:rsidRDefault="001424AE" w:rsidP="001424AE">
      <w:pPr>
        <w:pStyle w:val="3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45F9B">
        <w:rPr>
          <w:sz w:val="28"/>
          <w:szCs w:val="28"/>
        </w:rPr>
        <w:t xml:space="preserve">на 2024 </w:t>
      </w:r>
      <w:proofErr w:type="spellStart"/>
      <w:r w:rsidRPr="00045F9B">
        <w:rPr>
          <w:sz w:val="28"/>
          <w:szCs w:val="28"/>
        </w:rPr>
        <w:t>рік</w:t>
      </w:r>
      <w:proofErr w:type="spellEnd"/>
    </w:p>
    <w:tbl>
      <w:tblPr>
        <w:tblStyle w:val="aa"/>
        <w:tblW w:w="100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3"/>
        <w:gridCol w:w="1877"/>
        <w:gridCol w:w="2801"/>
      </w:tblGrid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1.Складання  фінансової та бюджетної звітності за 2023 рік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8A6D09" w:rsidP="00AD2CE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82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045F9B">
              <w:rPr>
                <w:sz w:val="28"/>
                <w:szCs w:val="28"/>
                <w:lang w:val="uk-UA"/>
              </w:rPr>
              <w:t>2.</w:t>
            </w:r>
            <w:r w:rsidR="001424AE" w:rsidRPr="00045F9B">
              <w:rPr>
                <w:sz w:val="28"/>
                <w:szCs w:val="28"/>
                <w:lang w:val="uk-UA"/>
              </w:rPr>
              <w:t>Ведення бухгалтерського обліку фінансово-господарської діяльності відділу відповідно до національних положень (стандартів) бухгалтерського обліку та інших нормативно-правових актів щодо ведення бухгалтерського обліку та складання звітності.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81"/>
              </w:tabs>
              <w:spacing w:line="240" w:lineRule="auto"/>
              <w:rPr>
                <w:sz w:val="28"/>
                <w:szCs w:val="28"/>
              </w:rPr>
            </w:pPr>
            <w:r w:rsidRPr="00045F9B">
              <w:rPr>
                <w:sz w:val="28"/>
                <w:szCs w:val="28"/>
                <w:lang w:val="uk-UA"/>
              </w:rPr>
              <w:t>3. Відображення в документах достовірної та у повному обсязі і</w:t>
            </w:r>
            <w:proofErr w:type="spellStart"/>
            <w:r w:rsidRPr="00045F9B">
              <w:rPr>
                <w:sz w:val="28"/>
                <w:szCs w:val="28"/>
              </w:rPr>
              <w:t>нформації</w:t>
            </w:r>
            <w:proofErr w:type="spellEnd"/>
            <w:r w:rsidRPr="00045F9B">
              <w:rPr>
                <w:sz w:val="28"/>
                <w:szCs w:val="28"/>
              </w:rPr>
              <w:t xml:space="preserve"> про </w:t>
            </w:r>
            <w:proofErr w:type="spellStart"/>
            <w:r w:rsidRPr="00045F9B">
              <w:rPr>
                <w:sz w:val="28"/>
                <w:szCs w:val="28"/>
              </w:rPr>
              <w:t>господарські</w:t>
            </w:r>
            <w:proofErr w:type="spellEnd"/>
            <w:r w:rsidRPr="00045F9B">
              <w:rPr>
                <w:sz w:val="28"/>
                <w:szCs w:val="28"/>
              </w:rPr>
              <w:t xml:space="preserve"> </w:t>
            </w:r>
            <w:proofErr w:type="spellStart"/>
            <w:r w:rsidRPr="00045F9B">
              <w:rPr>
                <w:sz w:val="28"/>
                <w:szCs w:val="28"/>
              </w:rPr>
              <w:t>операції</w:t>
            </w:r>
            <w:proofErr w:type="spellEnd"/>
            <w:r w:rsidRPr="00045F9B">
              <w:rPr>
                <w:sz w:val="28"/>
                <w:szCs w:val="28"/>
              </w:rPr>
              <w:t xml:space="preserve"> і </w:t>
            </w:r>
            <w:proofErr w:type="spellStart"/>
            <w:r w:rsidRPr="00045F9B">
              <w:rPr>
                <w:sz w:val="28"/>
                <w:szCs w:val="28"/>
              </w:rPr>
              <w:t>результати</w:t>
            </w:r>
            <w:proofErr w:type="spellEnd"/>
            <w:r w:rsidRPr="00045F9B">
              <w:rPr>
                <w:sz w:val="28"/>
                <w:szCs w:val="28"/>
              </w:rPr>
              <w:t xml:space="preserve"> </w:t>
            </w:r>
            <w:proofErr w:type="spellStart"/>
            <w:r w:rsidRPr="00045F9B">
              <w:rPr>
                <w:sz w:val="28"/>
                <w:szCs w:val="28"/>
              </w:rPr>
              <w:t>діяльності</w:t>
            </w:r>
            <w:proofErr w:type="spellEnd"/>
            <w:r w:rsidRPr="00045F9B">
              <w:rPr>
                <w:sz w:val="28"/>
                <w:szCs w:val="28"/>
              </w:rPr>
              <w:t xml:space="preserve">, </w:t>
            </w:r>
            <w:proofErr w:type="spellStart"/>
            <w:r w:rsidRPr="00045F9B">
              <w:rPr>
                <w:sz w:val="28"/>
                <w:szCs w:val="28"/>
              </w:rPr>
              <w:t>необхідної</w:t>
            </w:r>
            <w:proofErr w:type="spellEnd"/>
            <w:r w:rsidRPr="00045F9B">
              <w:rPr>
                <w:sz w:val="28"/>
                <w:szCs w:val="28"/>
              </w:rPr>
              <w:t xml:space="preserve"> для оперативного </w:t>
            </w:r>
            <w:proofErr w:type="spellStart"/>
            <w:r w:rsidRPr="00045F9B">
              <w:rPr>
                <w:sz w:val="28"/>
                <w:szCs w:val="28"/>
              </w:rPr>
              <w:t>управління</w:t>
            </w:r>
            <w:proofErr w:type="spellEnd"/>
            <w:r w:rsidRPr="00045F9B">
              <w:rPr>
                <w:sz w:val="28"/>
                <w:szCs w:val="28"/>
              </w:rPr>
              <w:t xml:space="preserve"> </w:t>
            </w:r>
            <w:proofErr w:type="spellStart"/>
            <w:r w:rsidRPr="00045F9B">
              <w:rPr>
                <w:sz w:val="28"/>
                <w:szCs w:val="28"/>
              </w:rPr>
              <w:t>бюджетними</w:t>
            </w:r>
            <w:proofErr w:type="spellEnd"/>
            <w:r w:rsidRPr="00045F9B">
              <w:rPr>
                <w:sz w:val="28"/>
                <w:szCs w:val="28"/>
              </w:rPr>
              <w:t xml:space="preserve"> </w:t>
            </w:r>
            <w:proofErr w:type="spellStart"/>
            <w:r w:rsidRPr="00045F9B">
              <w:rPr>
                <w:sz w:val="28"/>
                <w:szCs w:val="28"/>
              </w:rPr>
              <w:t>призначеннями</w:t>
            </w:r>
            <w:proofErr w:type="spellEnd"/>
            <w:r w:rsidRPr="00045F9B">
              <w:rPr>
                <w:sz w:val="28"/>
                <w:szCs w:val="28"/>
              </w:rPr>
              <w:t xml:space="preserve"> (</w:t>
            </w:r>
            <w:proofErr w:type="spellStart"/>
            <w:r w:rsidRPr="00045F9B">
              <w:rPr>
                <w:sz w:val="28"/>
                <w:szCs w:val="28"/>
              </w:rPr>
              <w:t>асигнуваннями</w:t>
            </w:r>
            <w:proofErr w:type="spellEnd"/>
            <w:r w:rsidRPr="00045F9B">
              <w:rPr>
                <w:sz w:val="28"/>
                <w:szCs w:val="28"/>
              </w:rPr>
              <w:t xml:space="preserve">) та </w:t>
            </w:r>
            <w:proofErr w:type="spellStart"/>
            <w:r w:rsidRPr="00045F9B">
              <w:rPr>
                <w:sz w:val="28"/>
                <w:szCs w:val="28"/>
              </w:rPr>
              <w:t>фінансовими</w:t>
            </w:r>
            <w:proofErr w:type="spellEnd"/>
            <w:r w:rsidRPr="00045F9B">
              <w:rPr>
                <w:sz w:val="28"/>
                <w:szCs w:val="28"/>
              </w:rPr>
              <w:t xml:space="preserve"> і </w:t>
            </w:r>
            <w:proofErr w:type="spellStart"/>
            <w:r w:rsidRPr="00045F9B">
              <w:rPr>
                <w:sz w:val="28"/>
                <w:szCs w:val="28"/>
              </w:rPr>
              <w:t>матеріальними</w:t>
            </w:r>
            <w:proofErr w:type="spellEnd"/>
            <w:r w:rsidRPr="00045F9B">
              <w:rPr>
                <w:sz w:val="28"/>
                <w:szCs w:val="28"/>
              </w:rPr>
              <w:t xml:space="preserve"> ресурсами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045F9B">
              <w:rPr>
                <w:sz w:val="28"/>
                <w:szCs w:val="28"/>
                <w:lang w:val="uk-UA"/>
              </w:rPr>
              <w:t>4.Забезпечення дотримання бюджетного законодавства при взятті бюджетних зобов’язань, їх реєстрації в органах Державної казначейської служби, своєчасного подання на реєстрацію таких зобов’язань, здійснення платежів відповідно до взятих бюджетних зобов’язань, достовірного та у повному обсязі відображення операцій у бухгалтерському обліку та звітності.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25"/>
              </w:tabs>
              <w:spacing w:line="240" w:lineRule="auto"/>
              <w:rPr>
                <w:sz w:val="28"/>
                <w:szCs w:val="28"/>
              </w:rPr>
            </w:pPr>
            <w:r w:rsidRPr="00045F9B">
              <w:rPr>
                <w:sz w:val="28"/>
                <w:szCs w:val="28"/>
              </w:rPr>
              <w:t xml:space="preserve">5.Забезпечення контролю за </w:t>
            </w:r>
            <w:proofErr w:type="spellStart"/>
            <w:r w:rsidRPr="00045F9B">
              <w:rPr>
                <w:sz w:val="28"/>
                <w:szCs w:val="28"/>
              </w:rPr>
              <w:t>наявністю</w:t>
            </w:r>
            <w:proofErr w:type="spellEnd"/>
            <w:r w:rsidRPr="00045F9B">
              <w:rPr>
                <w:sz w:val="28"/>
                <w:szCs w:val="28"/>
              </w:rPr>
              <w:t xml:space="preserve"> і </w:t>
            </w:r>
            <w:proofErr w:type="spellStart"/>
            <w:r w:rsidRPr="00045F9B">
              <w:rPr>
                <w:sz w:val="28"/>
                <w:szCs w:val="28"/>
              </w:rPr>
              <w:t>рухом</w:t>
            </w:r>
            <w:proofErr w:type="spellEnd"/>
            <w:r w:rsidRPr="00045F9B">
              <w:rPr>
                <w:sz w:val="28"/>
                <w:szCs w:val="28"/>
              </w:rPr>
              <w:t xml:space="preserve"> майна, </w:t>
            </w:r>
            <w:proofErr w:type="spellStart"/>
            <w:r w:rsidRPr="00045F9B">
              <w:rPr>
                <w:sz w:val="28"/>
                <w:szCs w:val="28"/>
              </w:rPr>
              <w:t>використанням</w:t>
            </w:r>
            <w:proofErr w:type="spellEnd"/>
            <w:r w:rsidRPr="00045F9B">
              <w:rPr>
                <w:sz w:val="28"/>
                <w:szCs w:val="28"/>
              </w:rPr>
              <w:t xml:space="preserve"> </w:t>
            </w:r>
            <w:proofErr w:type="spellStart"/>
            <w:r w:rsidRPr="00045F9B">
              <w:rPr>
                <w:sz w:val="28"/>
                <w:szCs w:val="28"/>
              </w:rPr>
              <w:t>фінансових</w:t>
            </w:r>
            <w:proofErr w:type="spellEnd"/>
            <w:r w:rsidRPr="00045F9B">
              <w:rPr>
                <w:sz w:val="28"/>
                <w:szCs w:val="28"/>
              </w:rPr>
              <w:t xml:space="preserve"> і </w:t>
            </w:r>
            <w:proofErr w:type="spellStart"/>
            <w:r w:rsidRPr="00045F9B">
              <w:rPr>
                <w:sz w:val="28"/>
                <w:szCs w:val="28"/>
              </w:rPr>
              <w:t>матеріальних</w:t>
            </w:r>
            <w:proofErr w:type="spellEnd"/>
            <w:r w:rsidRPr="00045F9B">
              <w:rPr>
                <w:sz w:val="28"/>
                <w:szCs w:val="28"/>
              </w:rPr>
              <w:t xml:space="preserve"> (</w:t>
            </w:r>
            <w:proofErr w:type="spellStart"/>
            <w:r w:rsidRPr="00045F9B">
              <w:rPr>
                <w:sz w:val="28"/>
                <w:szCs w:val="28"/>
              </w:rPr>
              <w:t>нематеріальних</w:t>
            </w:r>
            <w:proofErr w:type="spellEnd"/>
            <w:r w:rsidRPr="00045F9B">
              <w:rPr>
                <w:sz w:val="28"/>
                <w:szCs w:val="28"/>
              </w:rPr>
              <w:t xml:space="preserve">) </w:t>
            </w:r>
            <w:proofErr w:type="spellStart"/>
            <w:r w:rsidRPr="00045F9B">
              <w:rPr>
                <w:sz w:val="28"/>
                <w:szCs w:val="28"/>
              </w:rPr>
              <w:t>ресурсів</w:t>
            </w:r>
            <w:proofErr w:type="spellEnd"/>
            <w:r w:rsidRPr="00045F9B">
              <w:rPr>
                <w:sz w:val="28"/>
                <w:szCs w:val="28"/>
              </w:rPr>
              <w:t xml:space="preserve"> </w:t>
            </w:r>
            <w:proofErr w:type="spellStart"/>
            <w:r w:rsidRPr="00045F9B">
              <w:rPr>
                <w:sz w:val="28"/>
                <w:szCs w:val="28"/>
              </w:rPr>
              <w:t>відповідно</w:t>
            </w:r>
            <w:proofErr w:type="spellEnd"/>
            <w:r w:rsidRPr="00045F9B">
              <w:rPr>
                <w:sz w:val="28"/>
                <w:szCs w:val="28"/>
              </w:rPr>
              <w:t xml:space="preserve"> до </w:t>
            </w:r>
            <w:proofErr w:type="spellStart"/>
            <w:r w:rsidRPr="00045F9B">
              <w:rPr>
                <w:sz w:val="28"/>
                <w:szCs w:val="28"/>
              </w:rPr>
              <w:t>затверджених</w:t>
            </w:r>
            <w:proofErr w:type="spellEnd"/>
            <w:r w:rsidRPr="00045F9B">
              <w:rPr>
                <w:sz w:val="28"/>
                <w:szCs w:val="28"/>
              </w:rPr>
              <w:t xml:space="preserve"> </w:t>
            </w:r>
            <w:proofErr w:type="spellStart"/>
            <w:r w:rsidRPr="00045F9B">
              <w:rPr>
                <w:sz w:val="28"/>
                <w:szCs w:val="28"/>
              </w:rPr>
              <w:t>нормативів</w:t>
            </w:r>
            <w:proofErr w:type="spellEnd"/>
            <w:r w:rsidRPr="00045F9B">
              <w:rPr>
                <w:sz w:val="28"/>
                <w:szCs w:val="28"/>
              </w:rPr>
              <w:t xml:space="preserve"> і </w:t>
            </w:r>
            <w:proofErr w:type="spellStart"/>
            <w:r w:rsidRPr="00045F9B">
              <w:rPr>
                <w:sz w:val="28"/>
                <w:szCs w:val="28"/>
              </w:rPr>
              <w:t>кошторисів</w:t>
            </w:r>
            <w:proofErr w:type="spellEnd"/>
            <w:r w:rsidRPr="00045F9B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B75137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6.Подача місячної</w:t>
            </w:r>
            <w:r w:rsidR="001424AE" w:rsidRPr="00045F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4AE" w:rsidRPr="00045F9B">
              <w:rPr>
                <w:rFonts w:ascii="Times New Roman" w:hAnsi="Times New Roman" w:cs="Times New Roman"/>
                <w:sz w:val="28"/>
                <w:szCs w:val="28"/>
              </w:rPr>
              <w:t>квартальної,</w:t>
            </w: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4AE" w:rsidRPr="00045F9B">
              <w:rPr>
                <w:rFonts w:ascii="Times New Roman" w:hAnsi="Times New Roman" w:cs="Times New Roman"/>
                <w:sz w:val="28"/>
                <w:szCs w:val="28"/>
              </w:rPr>
              <w:t>річної звітності  в органи ДКСУ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Відповідно до календар-ного графіку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7.Подача об’єднаної  звітності в податкову  </w:t>
            </w:r>
          </w:p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що кварта-</w:t>
            </w:r>
            <w:proofErr w:type="spellStart"/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  <w:proofErr w:type="spellEnd"/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8.Подача статистичної звітності 1-ПВ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Щомісячно до 7-го числа місяця наступного за звітним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9.Опублікування закупівель  до 50000 грн. в системі прозоро, проведення тендерів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Згідно плану закупівель, та по мірі укладання договорів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10.Створення  юридичних, фінансових зобов’язань та платіжних доручень </w:t>
            </w:r>
          </w:p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11.Нарахування  авансів, заробітної плати, чергових та додаткових відпусток </w:t>
            </w:r>
          </w:p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12.Складання  реєстрів аналітичного та синтетичного обліку</w:t>
            </w:r>
          </w:p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(меморіальні ордери, журнал головна, відомості, списки, оборотні відомості)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13.Підготовка відповідей на запити 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14.Оприлюднення  договорів на сайті Міністерства цифрової трансформації 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15.Подача юридичних</w:t>
            </w:r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фінасових</w:t>
            </w:r>
            <w:proofErr w:type="spellEnd"/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зобов</w:t>
            </w:r>
            <w:proofErr w:type="spellEnd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 та платіжних інструкцій </w:t>
            </w:r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оплати в </w:t>
            </w:r>
            <w:proofErr w:type="spellStart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</w:t>
            </w:r>
            <w:proofErr w:type="spellEnd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ДКСУ  через </w:t>
            </w:r>
            <w:proofErr w:type="spellStart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програму</w:t>
            </w:r>
            <w:proofErr w:type="spellEnd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СДО (систему </w:t>
            </w:r>
            <w:proofErr w:type="spellStart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045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16. Проведення інвентаризації необоротних активів, товарно- матеріальних цінностей, грошових коштів, </w:t>
            </w:r>
          </w:p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документів, розрахунків та інших статей балансу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17.Зарахування заробітної плати та авансів  на карткові рахунки працівників через онлайн</w:t>
            </w:r>
            <w:r w:rsidR="00B75137" w:rsidRPr="00045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 банкінг.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18.Складання  штатних розписів ,та розшифровка до штатних розписів.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B7513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19.Участь в нарадах управлінь та   контролюючих органів, онлайн-конференціях.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20.Подання пропозицій щодо внесення змін до бюджету на 2024 рік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21.Подача  заявок-розрахунків  на виплату лікарняних до Пенсійного фонду України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22.Подача заявок на відкриття закриття рахунків в органах ДКСУ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23.Подача статистичної звітності  2 інвестиції квартальна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року, щокварталу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24. Складання бюджетних запитів, паспортів бюджетних програм та звіт про виконання паспортів бюджетних програм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 року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1424AE" w:rsidRPr="00045F9B" w:rsidTr="008A6D09">
        <w:tc>
          <w:tcPr>
            <w:tcW w:w="5353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25. Інші функції по мірі нео</w:t>
            </w:r>
            <w:r w:rsidR="00B75137" w:rsidRPr="00045F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хідності</w:t>
            </w:r>
          </w:p>
        </w:tc>
        <w:tc>
          <w:tcPr>
            <w:tcW w:w="1877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На протязі 2024</w:t>
            </w:r>
            <w:r w:rsidR="008A6D09"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="008A6D09" w:rsidRPr="00045F9B">
              <w:rPr>
                <w:rFonts w:ascii="Times New Roman" w:hAnsi="Times New Roman" w:cs="Times New Roman"/>
                <w:sz w:val="28"/>
                <w:szCs w:val="28"/>
              </w:rPr>
              <w:t xml:space="preserve"> згідно встановлен</w:t>
            </w: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их термінів</w:t>
            </w:r>
          </w:p>
        </w:tc>
        <w:tc>
          <w:tcPr>
            <w:tcW w:w="2801" w:type="dxa"/>
          </w:tcPr>
          <w:p w:rsidR="001424AE" w:rsidRPr="00045F9B" w:rsidRDefault="001424AE" w:rsidP="00AD2CE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F9B"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</w:tbl>
    <w:p w:rsidR="001424AE" w:rsidRPr="00045F9B" w:rsidRDefault="001424AE" w:rsidP="001424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1424AE">
      <w:pPr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142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Начальник відділу, головний бухгалтер </w:t>
      </w:r>
    </w:p>
    <w:p w:rsidR="001424AE" w:rsidRPr="00045F9B" w:rsidRDefault="001424AE" w:rsidP="00142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 </w:t>
      </w:r>
    </w:p>
    <w:p w:rsidR="001424AE" w:rsidRPr="00045F9B" w:rsidRDefault="001424AE" w:rsidP="00142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F9B">
        <w:rPr>
          <w:rFonts w:ascii="Times New Roman" w:hAnsi="Times New Roman" w:cs="Times New Roman"/>
          <w:sz w:val="28"/>
          <w:szCs w:val="28"/>
        </w:rPr>
        <w:t xml:space="preserve">Костянтинівської сільської ради                                    </w:t>
      </w:r>
      <w:r w:rsidR="00B75137" w:rsidRPr="00045F9B">
        <w:rPr>
          <w:rFonts w:ascii="Times New Roman" w:hAnsi="Times New Roman" w:cs="Times New Roman"/>
          <w:sz w:val="28"/>
          <w:szCs w:val="28"/>
        </w:rPr>
        <w:t xml:space="preserve">    </w:t>
      </w:r>
      <w:r w:rsidRPr="00045F9B">
        <w:rPr>
          <w:rFonts w:ascii="Times New Roman" w:hAnsi="Times New Roman" w:cs="Times New Roman"/>
          <w:sz w:val="28"/>
          <w:szCs w:val="28"/>
        </w:rPr>
        <w:t xml:space="preserve"> Ірина ВАСИЛЬЄВА         </w:t>
      </w:r>
    </w:p>
    <w:p w:rsidR="001424AE" w:rsidRPr="00045F9B" w:rsidRDefault="001424AE" w:rsidP="001424AE">
      <w:pPr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1424AE" w:rsidRPr="00045F9B" w:rsidRDefault="001424AE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24AE" w:rsidRPr="00045F9B" w:rsidSect="001424A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915" w:rsidRDefault="00BA7915" w:rsidP="001424AE">
      <w:pPr>
        <w:spacing w:after="0" w:line="240" w:lineRule="auto"/>
      </w:pPr>
      <w:r>
        <w:separator/>
      </w:r>
    </w:p>
  </w:endnote>
  <w:endnote w:type="continuationSeparator" w:id="0">
    <w:p w:rsidR="00BA7915" w:rsidRDefault="00BA7915" w:rsidP="0014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915" w:rsidRDefault="00BA7915" w:rsidP="001424AE">
      <w:pPr>
        <w:spacing w:after="0" w:line="240" w:lineRule="auto"/>
      </w:pPr>
      <w:r>
        <w:separator/>
      </w:r>
    </w:p>
  </w:footnote>
  <w:footnote w:type="continuationSeparator" w:id="0">
    <w:p w:rsidR="00BA7915" w:rsidRDefault="00BA7915" w:rsidP="0014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16D"/>
    <w:multiLevelType w:val="multilevel"/>
    <w:tmpl w:val="2C0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F550B7D4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25782775"/>
    <w:multiLevelType w:val="hybridMultilevel"/>
    <w:tmpl w:val="9E96672A"/>
    <w:lvl w:ilvl="0" w:tplc="330CD1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0D9F"/>
    <w:rsid w:val="00011920"/>
    <w:rsid w:val="0002193A"/>
    <w:rsid w:val="00040699"/>
    <w:rsid w:val="00045296"/>
    <w:rsid w:val="00045F9B"/>
    <w:rsid w:val="000504C0"/>
    <w:rsid w:val="000801A9"/>
    <w:rsid w:val="00086105"/>
    <w:rsid w:val="000B01AD"/>
    <w:rsid w:val="000C0C37"/>
    <w:rsid w:val="000C3E62"/>
    <w:rsid w:val="000E386B"/>
    <w:rsid w:val="000F27DB"/>
    <w:rsid w:val="001424AE"/>
    <w:rsid w:val="00186FE2"/>
    <w:rsid w:val="00187888"/>
    <w:rsid w:val="001B40DE"/>
    <w:rsid w:val="001D5F9B"/>
    <w:rsid w:val="001E1D96"/>
    <w:rsid w:val="001E2EBD"/>
    <w:rsid w:val="001F1E32"/>
    <w:rsid w:val="00204D06"/>
    <w:rsid w:val="00215E0C"/>
    <w:rsid w:val="00254227"/>
    <w:rsid w:val="002633CA"/>
    <w:rsid w:val="002A1F04"/>
    <w:rsid w:val="002A3AC2"/>
    <w:rsid w:val="002B7A49"/>
    <w:rsid w:val="002D1141"/>
    <w:rsid w:val="002F2968"/>
    <w:rsid w:val="003139DD"/>
    <w:rsid w:val="00386366"/>
    <w:rsid w:val="003927A1"/>
    <w:rsid w:val="003C6BE9"/>
    <w:rsid w:val="003E0D88"/>
    <w:rsid w:val="00401D21"/>
    <w:rsid w:val="004272A0"/>
    <w:rsid w:val="004350DD"/>
    <w:rsid w:val="004701D8"/>
    <w:rsid w:val="00470CA8"/>
    <w:rsid w:val="004B10AA"/>
    <w:rsid w:val="004C1893"/>
    <w:rsid w:val="00500CBC"/>
    <w:rsid w:val="00507750"/>
    <w:rsid w:val="00525335"/>
    <w:rsid w:val="0054534E"/>
    <w:rsid w:val="00590650"/>
    <w:rsid w:val="00591719"/>
    <w:rsid w:val="005C1CA7"/>
    <w:rsid w:val="005D597C"/>
    <w:rsid w:val="00601D48"/>
    <w:rsid w:val="0061462A"/>
    <w:rsid w:val="0061789C"/>
    <w:rsid w:val="00631E60"/>
    <w:rsid w:val="006421EB"/>
    <w:rsid w:val="00661A4A"/>
    <w:rsid w:val="006B3CAE"/>
    <w:rsid w:val="006B54B5"/>
    <w:rsid w:val="006C4425"/>
    <w:rsid w:val="006F0181"/>
    <w:rsid w:val="006F45C9"/>
    <w:rsid w:val="00751FB5"/>
    <w:rsid w:val="00772B45"/>
    <w:rsid w:val="007F64BF"/>
    <w:rsid w:val="00801493"/>
    <w:rsid w:val="00802350"/>
    <w:rsid w:val="00812E54"/>
    <w:rsid w:val="0082184D"/>
    <w:rsid w:val="00826BEC"/>
    <w:rsid w:val="0084745C"/>
    <w:rsid w:val="008536BA"/>
    <w:rsid w:val="00870833"/>
    <w:rsid w:val="00874980"/>
    <w:rsid w:val="008A6D09"/>
    <w:rsid w:val="008D1C35"/>
    <w:rsid w:val="008D3FC2"/>
    <w:rsid w:val="008E62FD"/>
    <w:rsid w:val="008E6410"/>
    <w:rsid w:val="008E74FF"/>
    <w:rsid w:val="00921597"/>
    <w:rsid w:val="00961E1B"/>
    <w:rsid w:val="00961E52"/>
    <w:rsid w:val="009664E1"/>
    <w:rsid w:val="009713E6"/>
    <w:rsid w:val="00982118"/>
    <w:rsid w:val="009A1F75"/>
    <w:rsid w:val="009D0B79"/>
    <w:rsid w:val="00A41FF9"/>
    <w:rsid w:val="00A85047"/>
    <w:rsid w:val="00AA568D"/>
    <w:rsid w:val="00AB71E5"/>
    <w:rsid w:val="00AE64DF"/>
    <w:rsid w:val="00B0553B"/>
    <w:rsid w:val="00B11339"/>
    <w:rsid w:val="00B5230E"/>
    <w:rsid w:val="00B64640"/>
    <w:rsid w:val="00B75137"/>
    <w:rsid w:val="00B8007F"/>
    <w:rsid w:val="00B828FB"/>
    <w:rsid w:val="00B86929"/>
    <w:rsid w:val="00B92BA1"/>
    <w:rsid w:val="00B94FF1"/>
    <w:rsid w:val="00BA2818"/>
    <w:rsid w:val="00BA7915"/>
    <w:rsid w:val="00BB04C6"/>
    <w:rsid w:val="00BB2004"/>
    <w:rsid w:val="00BB4679"/>
    <w:rsid w:val="00BC0CAF"/>
    <w:rsid w:val="00BC2837"/>
    <w:rsid w:val="00BE236B"/>
    <w:rsid w:val="00C05021"/>
    <w:rsid w:val="00C15A62"/>
    <w:rsid w:val="00C37C32"/>
    <w:rsid w:val="00C60AF9"/>
    <w:rsid w:val="00C62616"/>
    <w:rsid w:val="00C62D63"/>
    <w:rsid w:val="00CF02BB"/>
    <w:rsid w:val="00CF0340"/>
    <w:rsid w:val="00D3654C"/>
    <w:rsid w:val="00D607F1"/>
    <w:rsid w:val="00D83BA6"/>
    <w:rsid w:val="00D846E8"/>
    <w:rsid w:val="00D93CA1"/>
    <w:rsid w:val="00E02969"/>
    <w:rsid w:val="00E113D6"/>
    <w:rsid w:val="00E17B34"/>
    <w:rsid w:val="00E21DC1"/>
    <w:rsid w:val="00E4311F"/>
    <w:rsid w:val="00E57A6B"/>
    <w:rsid w:val="00ED37E6"/>
    <w:rsid w:val="00ED3E86"/>
    <w:rsid w:val="00EE007F"/>
    <w:rsid w:val="00EF14DD"/>
    <w:rsid w:val="00EF4250"/>
    <w:rsid w:val="00F01245"/>
    <w:rsid w:val="00F04CFA"/>
    <w:rsid w:val="00F05BD1"/>
    <w:rsid w:val="00F13105"/>
    <w:rsid w:val="00F1791D"/>
    <w:rsid w:val="00F46B1C"/>
    <w:rsid w:val="00F5178D"/>
    <w:rsid w:val="00F66ACD"/>
    <w:rsid w:val="00F71778"/>
    <w:rsid w:val="00F71DC9"/>
    <w:rsid w:val="00F74A6D"/>
    <w:rsid w:val="00FC507C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E4A3A-61AF-4DA1-85F4-F7C031BB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rPr>
      <w:lang w:val="uk-UA"/>
    </w:rPr>
  </w:style>
  <w:style w:type="paragraph" w:styleId="3">
    <w:name w:val="heading 3"/>
    <w:basedOn w:val="a"/>
    <w:next w:val="a"/>
    <w:link w:val="30"/>
    <w:qFormat/>
    <w:rsid w:val="0082184D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2184D"/>
    <w:rPr>
      <w:rFonts w:ascii="Times New Roman" w:eastAsia="SimSun" w:hAnsi="Times New Roman" w:cs="Times New Roman"/>
      <w:sz w:val="32"/>
      <w:szCs w:val="20"/>
      <w:lang w:val="uk-UA" w:eastAsia="ru-RU"/>
    </w:rPr>
  </w:style>
  <w:style w:type="table" w:styleId="aa">
    <w:name w:val="Table Grid"/>
    <w:basedOn w:val="a1"/>
    <w:uiPriority w:val="59"/>
    <w:rsid w:val="00B9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215E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5E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15E0C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32">
    <w:name w:val="Основной текст (3)"/>
    <w:basedOn w:val="a"/>
    <w:link w:val="31"/>
    <w:rsid w:val="00215E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">
    <w:name w:val="Основной текст (2)_"/>
    <w:basedOn w:val="a0"/>
    <w:link w:val="20"/>
    <w:rsid w:val="00215E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E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b">
    <w:name w:val="header"/>
    <w:basedOn w:val="a"/>
    <w:link w:val="ac"/>
    <w:uiPriority w:val="99"/>
    <w:unhideWhenUsed/>
    <w:rsid w:val="001424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424AE"/>
    <w:rPr>
      <w:lang w:val="uk-UA"/>
    </w:rPr>
  </w:style>
  <w:style w:type="paragraph" w:styleId="ad">
    <w:name w:val="footer"/>
    <w:basedOn w:val="a"/>
    <w:link w:val="ae"/>
    <w:uiPriority w:val="99"/>
    <w:unhideWhenUsed/>
    <w:rsid w:val="001424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24AE"/>
    <w:rPr>
      <w:lang w:val="uk-UA"/>
    </w:rPr>
  </w:style>
  <w:style w:type="character" w:styleId="af">
    <w:name w:val="Strong"/>
    <w:basedOn w:val="a0"/>
    <w:uiPriority w:val="22"/>
    <w:qFormat/>
    <w:rsid w:val="00142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4D39-E743-4E24-8A11-C3F5BA6A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2024-02-12T11:30:00Z</cp:lastPrinted>
  <dcterms:created xsi:type="dcterms:W3CDTF">2023-01-20T06:40:00Z</dcterms:created>
  <dcterms:modified xsi:type="dcterms:W3CDTF">2024-02-27T13:42:00Z</dcterms:modified>
</cp:coreProperties>
</file>